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A093" w14:textId="2DBEC4FD" w:rsidR="00345CCB" w:rsidRDefault="001E08FD" w:rsidP="00345CCB">
      <w:pPr>
        <w:pStyle w:val="Titel"/>
      </w:pPr>
      <w:bookmarkStart w:id="0" w:name="_GoBack"/>
      <w:bookmarkEnd w:id="0"/>
      <w:r>
        <w:t>Referat</w:t>
      </w:r>
      <w:r w:rsidR="00345CCB">
        <w:t xml:space="preserve">: uddannelsesspecifikt aftagerpanelmøde for </w:t>
      </w:r>
      <w:proofErr w:type="spellStart"/>
      <w:r w:rsidR="00E16591">
        <w:t>civilingeniør</w:t>
      </w:r>
      <w:r w:rsidR="00E96C2C">
        <w:t>-</w:t>
      </w:r>
      <w:r w:rsidR="00E16591">
        <w:t>uddannelsen</w:t>
      </w:r>
      <w:proofErr w:type="spellEnd"/>
      <w:r w:rsidR="00E16591">
        <w:t xml:space="preserve"> i </w:t>
      </w:r>
      <w:r w:rsidR="00C55D69">
        <w:t>Lærings- og Oplevelses</w:t>
      </w:r>
      <w:r w:rsidR="00DF4CFB">
        <w:t>-</w:t>
      </w:r>
      <w:r w:rsidR="00C55D69">
        <w:t>teknologi</w:t>
      </w:r>
    </w:p>
    <w:p w14:paraId="23CEA094" w14:textId="4422E150" w:rsidR="00345CCB" w:rsidRPr="00345CCB" w:rsidRDefault="00C55D69" w:rsidP="00345CCB">
      <w:pPr>
        <w:pStyle w:val="Undertitel"/>
        <w:rPr>
          <w:b/>
        </w:rPr>
      </w:pPr>
      <w:r>
        <w:rPr>
          <w:b/>
        </w:rPr>
        <w:t>8</w:t>
      </w:r>
      <w:r w:rsidR="00E16591">
        <w:rPr>
          <w:b/>
        </w:rPr>
        <w:t xml:space="preserve">. </w:t>
      </w:r>
      <w:r>
        <w:rPr>
          <w:b/>
        </w:rPr>
        <w:t>dec</w:t>
      </w:r>
      <w:r w:rsidR="00E16591">
        <w:rPr>
          <w:b/>
        </w:rPr>
        <w:t>ember 2016 kl. 12.30 – 15.00</w:t>
      </w:r>
    </w:p>
    <w:p w14:paraId="23CEA095" w14:textId="77777777" w:rsidR="00345CCB" w:rsidRDefault="00345CCB" w:rsidP="00345CCB"/>
    <w:p w14:paraId="23CEA096" w14:textId="77777777" w:rsidR="00345CCB" w:rsidRDefault="00345CCB" w:rsidP="00345CCB"/>
    <w:p w14:paraId="23CEA098" w14:textId="3FE513CC" w:rsidR="00345CCB" w:rsidRPr="009E3604" w:rsidRDefault="00C55D69" w:rsidP="00345CCB">
      <w:r>
        <w:rPr>
          <w:b/>
        </w:rPr>
        <w:t xml:space="preserve">Inviteret til mødet </w:t>
      </w:r>
      <w:r w:rsidR="00334FF3">
        <w:rPr>
          <w:b/>
        </w:rPr>
        <w:t>va</w:t>
      </w:r>
      <w:r>
        <w:rPr>
          <w:b/>
        </w:rPr>
        <w:t xml:space="preserve">r: </w:t>
      </w:r>
      <w:r>
        <w:t>Martin Buhl Svanum (I</w:t>
      </w:r>
      <w:r w:rsidR="00DF4CFB">
        <w:t>o-</w:t>
      </w:r>
      <w:r>
        <w:t xml:space="preserve">Interactive), Morten Skovhus (Game </w:t>
      </w:r>
      <w:proofErr w:type="spellStart"/>
      <w:r>
        <w:t>Inventors</w:t>
      </w:r>
      <w:proofErr w:type="spellEnd"/>
      <w:r>
        <w:t xml:space="preserve">), Henrik </w:t>
      </w:r>
      <w:proofErr w:type="spellStart"/>
      <w:r>
        <w:t>Dresbøll</w:t>
      </w:r>
      <w:proofErr w:type="spellEnd"/>
      <w:r>
        <w:t xml:space="preserve"> (</w:t>
      </w:r>
      <w:proofErr w:type="spellStart"/>
      <w:r>
        <w:t>Welearn</w:t>
      </w:r>
      <w:proofErr w:type="spellEnd"/>
      <w:r>
        <w:t xml:space="preserve"> – Jakob Vest Hansen </w:t>
      </w:r>
      <w:r w:rsidR="003C1CF2">
        <w:t xml:space="preserve">deltager som </w:t>
      </w:r>
      <w:proofErr w:type="spellStart"/>
      <w:r w:rsidR="003C1CF2">
        <w:t>Welearns</w:t>
      </w:r>
      <w:proofErr w:type="spellEnd"/>
      <w:r w:rsidR="003C1CF2">
        <w:t xml:space="preserve"> repræsentant</w:t>
      </w:r>
      <w:r>
        <w:t xml:space="preserve">), Torben </w:t>
      </w:r>
      <w:proofErr w:type="spellStart"/>
      <w:r>
        <w:t>Hundevad</w:t>
      </w:r>
      <w:proofErr w:type="spellEnd"/>
      <w:r>
        <w:t xml:space="preserve"> (Kompan), Lau Kierstein (</w:t>
      </w:r>
      <w:proofErr w:type="spellStart"/>
      <w:r>
        <w:t>PlayAlive</w:t>
      </w:r>
      <w:proofErr w:type="spellEnd"/>
      <w:r>
        <w:t>), Gunnar Wille (Den Danske Filmskole), Anni Thisted (Finanssektorens Uddannelsescenter), Carsten Groth-Pedersen (</w:t>
      </w:r>
      <w:r w:rsidR="00DF4CFB">
        <w:t xml:space="preserve">Groth-Peder Consult &amp; Illustrations), </w:t>
      </w:r>
      <w:r w:rsidR="00334FF3">
        <w:t>Kristina Hussak</w:t>
      </w:r>
      <w:r w:rsidR="00DF4CFB">
        <w:t xml:space="preserve"> (MV Nordic)</w:t>
      </w:r>
      <w:r w:rsidR="003C1CF2">
        <w:t xml:space="preserve">, </w:t>
      </w:r>
      <w:r>
        <w:t xml:space="preserve">Klaus Holth (SDU, lektor, uddannelseskoordinator), </w:t>
      </w:r>
      <w:r w:rsidR="009E3604">
        <w:t>Pia Friis Kristensen (</w:t>
      </w:r>
      <w:r w:rsidR="00956861">
        <w:t xml:space="preserve">SDU, </w:t>
      </w:r>
      <w:r w:rsidR="009E3604">
        <w:t>uddannelses</w:t>
      </w:r>
      <w:r w:rsidR="002D4083">
        <w:t>-</w:t>
      </w:r>
      <w:r w:rsidR="009E3604">
        <w:t>administrator), Per Æbelø (</w:t>
      </w:r>
      <w:r w:rsidR="00956861">
        <w:t xml:space="preserve">SDU, </w:t>
      </w:r>
      <w:r w:rsidR="009E3604">
        <w:t>kvalitetskoordinator).</w:t>
      </w:r>
    </w:p>
    <w:p w14:paraId="23CEA099" w14:textId="4052F62F" w:rsidR="00345CCB" w:rsidRDefault="000E5D53" w:rsidP="00345CCB">
      <w:pPr>
        <w:rPr>
          <w:b/>
        </w:rPr>
      </w:pPr>
      <w:r>
        <w:rPr>
          <w:b/>
        </w:rPr>
        <w:t>Der var</w:t>
      </w:r>
      <w:r w:rsidR="00345CCB">
        <w:rPr>
          <w:b/>
        </w:rPr>
        <w:t xml:space="preserve"> afbud / intet svar fra: </w:t>
      </w:r>
      <w:r w:rsidR="00C55D69">
        <w:t>Martin Buhl Svanum (I</w:t>
      </w:r>
      <w:r w:rsidR="00DF4CFB">
        <w:t>o-</w:t>
      </w:r>
      <w:r w:rsidR="00C55D69">
        <w:t>Interactive)</w:t>
      </w:r>
      <w:r w:rsidR="00334FF3">
        <w:t xml:space="preserve">, </w:t>
      </w:r>
      <w:r w:rsidR="00C54A53">
        <w:t xml:space="preserve">Morten Skovhus (Game </w:t>
      </w:r>
      <w:proofErr w:type="spellStart"/>
      <w:r w:rsidR="00C54A53">
        <w:t>Inventors</w:t>
      </w:r>
      <w:proofErr w:type="spellEnd"/>
      <w:r w:rsidR="00C54A53">
        <w:t xml:space="preserve">), Torben </w:t>
      </w:r>
      <w:proofErr w:type="spellStart"/>
      <w:r w:rsidR="00C54A53">
        <w:t>Hundevad</w:t>
      </w:r>
      <w:proofErr w:type="spellEnd"/>
      <w:r w:rsidR="00C54A53">
        <w:t xml:space="preserve"> (Kompan), </w:t>
      </w:r>
      <w:r w:rsidR="00334FF3">
        <w:t>Lau Kierstein (</w:t>
      </w:r>
      <w:proofErr w:type="spellStart"/>
      <w:r w:rsidR="00334FF3">
        <w:t>PlayAlive</w:t>
      </w:r>
      <w:proofErr w:type="spellEnd"/>
      <w:r w:rsidR="00334FF3">
        <w:t xml:space="preserve">), </w:t>
      </w:r>
      <w:r w:rsidR="00C54A53">
        <w:t xml:space="preserve">Gunnar Wille (Den Danske Filmskole), </w:t>
      </w:r>
      <w:r w:rsidR="00334FF3">
        <w:t>Anni Thisted (Finanssektorens Uddannelsescenter)</w:t>
      </w:r>
      <w:r w:rsidR="00C54A53">
        <w:t>, Carsten Groth-Pedersen (Groth-Peder Consult &amp; Illustrations).</w:t>
      </w:r>
    </w:p>
    <w:p w14:paraId="23CEA09A" w14:textId="729A4E8D" w:rsidR="00345CCB" w:rsidRDefault="00345CCB" w:rsidP="00345CCB">
      <w:r w:rsidRPr="00BD4FA8">
        <w:rPr>
          <w:b/>
        </w:rPr>
        <w:t>Mødeleder:</w:t>
      </w:r>
      <w:r>
        <w:t xml:space="preserve"> </w:t>
      </w:r>
      <w:r w:rsidR="00C55D69">
        <w:t>Klaus Holth</w:t>
      </w:r>
      <w:r w:rsidR="00FF4543">
        <w:t>.</w:t>
      </w:r>
    </w:p>
    <w:p w14:paraId="602D7BB3" w14:textId="51B38C0F" w:rsidR="00334FF3" w:rsidRDefault="00334FF3" w:rsidP="00345CCB">
      <w:r w:rsidRPr="00334FF3">
        <w:rPr>
          <w:b/>
        </w:rPr>
        <w:t>Referent:</w:t>
      </w:r>
      <w:r>
        <w:t xml:space="preserve"> Pia Friis Kristensen.</w:t>
      </w:r>
    </w:p>
    <w:p w14:paraId="23CEA09B" w14:textId="77777777" w:rsidR="00345CCB" w:rsidRDefault="00345CCB" w:rsidP="00345CCB"/>
    <w:p w14:paraId="23CEA09C" w14:textId="6019FDE1" w:rsidR="00345CCB" w:rsidRPr="00BD4FA8" w:rsidRDefault="00334FF3" w:rsidP="00345CCB">
      <w:pPr>
        <w:pStyle w:val="Undertitel"/>
      </w:pPr>
      <w:r>
        <w:t>Mødets d</w:t>
      </w:r>
      <w:r w:rsidR="00345CCB">
        <w:t>agsorden</w:t>
      </w:r>
    </w:p>
    <w:p w14:paraId="23CEA09D" w14:textId="609718A4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 xml:space="preserve">Velkomst </w:t>
      </w:r>
      <w:r w:rsidRPr="00392970">
        <w:rPr>
          <w:i/>
        </w:rPr>
        <w:t xml:space="preserve">(v / </w:t>
      </w:r>
      <w:r w:rsidR="00C55D69">
        <w:rPr>
          <w:i/>
        </w:rPr>
        <w:t>Klaus Holth</w:t>
      </w:r>
      <w:r w:rsidRPr="00392970">
        <w:rPr>
          <w:i/>
        </w:rPr>
        <w:t>)</w:t>
      </w:r>
      <w:r>
        <w:t xml:space="preserve"> </w:t>
      </w:r>
    </w:p>
    <w:p w14:paraId="23CEA09E" w14:textId="03AE9F44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>Status for uddanne</w:t>
      </w:r>
      <w:r w:rsidR="00C55D69">
        <w:t>lsen</w:t>
      </w:r>
      <w:r>
        <w:t xml:space="preserve"> (</w:t>
      </w:r>
      <w:r w:rsidRPr="006A4E32">
        <w:rPr>
          <w:i/>
        </w:rPr>
        <w:t>v /</w:t>
      </w:r>
      <w:r>
        <w:rPr>
          <w:i/>
        </w:rPr>
        <w:t xml:space="preserve"> </w:t>
      </w:r>
      <w:r w:rsidR="00C55D69">
        <w:rPr>
          <w:i/>
        </w:rPr>
        <w:t>Klaus Holth</w:t>
      </w:r>
      <w:r>
        <w:t>)</w:t>
      </w:r>
    </w:p>
    <w:p w14:paraId="763B5764" w14:textId="1C7BA372" w:rsidR="00275930" w:rsidRDefault="00B11149" w:rsidP="002D4083">
      <w:pPr>
        <w:pStyle w:val="Listeafsnit"/>
        <w:numPr>
          <w:ilvl w:val="0"/>
          <w:numId w:val="2"/>
        </w:numPr>
        <w:spacing w:line="480" w:lineRule="auto"/>
      </w:pPr>
      <w:r>
        <w:t>Profilering af kandidatuddannelsen (</w:t>
      </w:r>
      <w:r w:rsidRPr="002D4083">
        <w:t>v / Klaus Holth</w:t>
      </w:r>
      <w:r>
        <w:t>)</w:t>
      </w:r>
    </w:p>
    <w:p w14:paraId="23CEA0A5" w14:textId="77777777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>Eventuelt</w:t>
      </w:r>
    </w:p>
    <w:p w14:paraId="23CEA0A6" w14:textId="77777777" w:rsidR="00345CCB" w:rsidRDefault="00345CCB" w:rsidP="00345CCB"/>
    <w:p w14:paraId="3A90321B" w14:textId="77777777" w:rsidR="003C1CF2" w:rsidRDefault="003C1CF2" w:rsidP="00345CCB"/>
    <w:p w14:paraId="4E3A1792" w14:textId="77777777" w:rsidR="00B11149" w:rsidRDefault="00B11149" w:rsidP="00345CCB"/>
    <w:p w14:paraId="3F232765" w14:textId="6AB1406B" w:rsidR="002A3526" w:rsidRDefault="002A3526" w:rsidP="00345CCB">
      <w:pPr>
        <w:pStyle w:val="Undertitel"/>
      </w:pPr>
      <w:r>
        <w:lastRenderedPageBreak/>
        <w:t>Referat</w:t>
      </w:r>
      <w:r w:rsidR="00C54A53">
        <w:t xml:space="preserve"> af mødet</w:t>
      </w:r>
    </w:p>
    <w:p w14:paraId="3D403FE5" w14:textId="49BB4263" w:rsidR="002A3526" w:rsidRPr="006B4198" w:rsidRDefault="002A3526" w:rsidP="002A3526">
      <w:pPr>
        <w:rPr>
          <w:b/>
        </w:rPr>
      </w:pPr>
      <w:r w:rsidRPr="006B4198">
        <w:rPr>
          <w:b/>
        </w:rPr>
        <w:t>Ad. 1. Velkomst</w:t>
      </w:r>
      <w:r w:rsidR="00C54A53">
        <w:rPr>
          <w:b/>
        </w:rPr>
        <w:t xml:space="preserve"> (v/ Klaus Holth)</w:t>
      </w:r>
    </w:p>
    <w:p w14:paraId="1167BCEB" w14:textId="1F25EA2B" w:rsidR="00C54A53" w:rsidRDefault="00C54A53" w:rsidP="00C54A53">
      <w:r>
        <w:t xml:space="preserve">Klaus </w:t>
      </w:r>
      <w:r w:rsidR="00800C41">
        <w:t xml:space="preserve">Holth </w:t>
      </w:r>
      <w:r>
        <w:t xml:space="preserve">bød </w:t>
      </w:r>
      <w:r w:rsidR="00800C41">
        <w:t>velkommen</w:t>
      </w:r>
      <w:r>
        <w:t>.</w:t>
      </w:r>
    </w:p>
    <w:p w14:paraId="00F78C8F" w14:textId="0B6D4F4F" w:rsidR="002A3526" w:rsidRDefault="006B4198" w:rsidP="002A3526">
      <w:r>
        <w:t xml:space="preserve">Per Æbelø fortalte </w:t>
      </w:r>
      <w:r w:rsidR="00C54A53">
        <w:t>herefter</w:t>
      </w:r>
      <w:r>
        <w:t xml:space="preserve"> om formålet med aftagerpanelerne på ingeniøruddannelserne ved Syddansk Universitet</w:t>
      </w:r>
      <w:r w:rsidR="00C54A53">
        <w:t>, herunder aftagerpanelets inddragelse i forhold til at drøfte og sikre uddannelsernes re</w:t>
      </w:r>
      <w:r>
        <w:t>levans og aktualitet.</w:t>
      </w:r>
    </w:p>
    <w:p w14:paraId="13825E70" w14:textId="77777777" w:rsidR="006B4198" w:rsidRDefault="006B4198" w:rsidP="002A3526"/>
    <w:p w14:paraId="7FAC3592" w14:textId="430C0E70" w:rsidR="002A3526" w:rsidRPr="006B4198" w:rsidRDefault="002A3526" w:rsidP="002A3526">
      <w:pPr>
        <w:rPr>
          <w:b/>
        </w:rPr>
      </w:pPr>
      <w:r w:rsidRPr="006B4198">
        <w:rPr>
          <w:b/>
        </w:rPr>
        <w:t>Ad. 2. Status for uddannelsen</w:t>
      </w:r>
      <w:r w:rsidR="00C54A53">
        <w:rPr>
          <w:b/>
        </w:rPr>
        <w:t xml:space="preserve"> (v/ Klaus Holth)</w:t>
      </w:r>
    </w:p>
    <w:p w14:paraId="06387FB7" w14:textId="55650993" w:rsidR="002A3526" w:rsidRDefault="00834A38" w:rsidP="002A3526">
      <w:r>
        <w:t xml:space="preserve">Klaus </w:t>
      </w:r>
      <w:r w:rsidR="00800C41">
        <w:t xml:space="preserve">Holth </w:t>
      </w:r>
      <w:r w:rsidR="002A7731">
        <w:t>præsenterede</w:t>
      </w:r>
      <w:r>
        <w:t xml:space="preserve"> status for uddannelsen, herunder </w:t>
      </w:r>
      <w:r w:rsidR="00C54A53">
        <w:t xml:space="preserve">hvor de færdiguddannede finder </w:t>
      </w:r>
      <w:r>
        <w:t>beskæftigelse, optag</w:t>
      </w:r>
      <w:r w:rsidR="00C54A53">
        <w:t>elsestal siden uddannelsens start samt de optagne studerendes</w:t>
      </w:r>
      <w:r>
        <w:t xml:space="preserve"> karaktergennemsnit og </w:t>
      </w:r>
      <w:r w:rsidR="00C54A53">
        <w:t>geografisk</w:t>
      </w:r>
      <w:r w:rsidR="00800C41">
        <w:t>e</w:t>
      </w:r>
      <w:r w:rsidR="00C54A53">
        <w:t xml:space="preserve"> op</w:t>
      </w:r>
      <w:r w:rsidR="002A7731">
        <w:t>tagområde</w:t>
      </w:r>
      <w:r>
        <w:t>.</w:t>
      </w:r>
    </w:p>
    <w:p w14:paraId="7C13AE96" w14:textId="4291E0DB" w:rsidR="00AE0EE4" w:rsidRDefault="00C54A53" w:rsidP="002A3526">
      <w:r>
        <w:t>Uddannelsen har øget f</w:t>
      </w:r>
      <w:r w:rsidR="00834A38">
        <w:t xml:space="preserve">okus på </w:t>
      </w:r>
      <w:r>
        <w:t xml:space="preserve">at styrke </w:t>
      </w:r>
      <w:r w:rsidR="00834A38">
        <w:t xml:space="preserve">den tekniske vinkel, men </w:t>
      </w:r>
      <w:r>
        <w:t xml:space="preserve">samarbejder </w:t>
      </w:r>
      <w:r w:rsidR="003644CC">
        <w:t xml:space="preserve">fortsat </w:t>
      </w:r>
      <w:r w:rsidR="00834A38">
        <w:t>med det humanistiske område inden for medievidenskab.</w:t>
      </w:r>
    </w:p>
    <w:p w14:paraId="418B9E84" w14:textId="77777777" w:rsidR="00834A38" w:rsidRDefault="00834A38" w:rsidP="002A3526"/>
    <w:p w14:paraId="408833D2" w14:textId="64522DF3" w:rsidR="002A3526" w:rsidRPr="006B4198" w:rsidRDefault="002A3526" w:rsidP="002A3526">
      <w:pPr>
        <w:rPr>
          <w:b/>
        </w:rPr>
      </w:pPr>
      <w:r w:rsidRPr="006B4198">
        <w:rPr>
          <w:b/>
        </w:rPr>
        <w:t>Ad. 3. Profilering af kandidatuddannelsen</w:t>
      </w:r>
      <w:r w:rsidR="003644CC">
        <w:rPr>
          <w:b/>
        </w:rPr>
        <w:t xml:space="preserve"> (v/ Klaus Holth)</w:t>
      </w:r>
    </w:p>
    <w:p w14:paraId="716C05B3" w14:textId="1A4F3E88" w:rsidR="003644CC" w:rsidRDefault="003644CC" w:rsidP="002A3526">
      <w:r>
        <w:t>Grundet det lille fremmøde blev dette punkt en generel drøftelse af uddannelsens styrker og muligheder.</w:t>
      </w:r>
    </w:p>
    <w:p w14:paraId="051E6BC8" w14:textId="2619779B" w:rsidR="00834A38" w:rsidRDefault="00834A38" w:rsidP="002A3526">
      <w:r>
        <w:t>Uddannelsen uddanner ikke specialister, men giver studerende en bred vifte af kompetencer inden for læring og teknologi.</w:t>
      </w:r>
      <w:r w:rsidR="003644CC">
        <w:t xml:space="preserve"> D</w:t>
      </w:r>
      <w:r w:rsidR="00C75D41">
        <w:t xml:space="preserve">imittenderne ansættes </w:t>
      </w:r>
      <w:r w:rsidR="004212BC">
        <w:t xml:space="preserve">derfor </w:t>
      </w:r>
      <w:r w:rsidR="00C75D41">
        <w:t>med en bred vifte af kompetencer</w:t>
      </w:r>
      <w:r w:rsidR="004212BC">
        <w:t xml:space="preserve"> men ofte</w:t>
      </w:r>
      <w:r w:rsidR="00C75D41">
        <w:t xml:space="preserve"> i en specialiseret funktion. </w:t>
      </w:r>
      <w:r w:rsidR="003644CC">
        <w:t>Dette s</w:t>
      </w:r>
      <w:r w:rsidR="00C75D41">
        <w:t xml:space="preserve">tiller krav til dimittendernes fokus på ønsket arbejdsområde, </w:t>
      </w:r>
      <w:r w:rsidR="003644CC">
        <w:t>da</w:t>
      </w:r>
      <w:r w:rsidR="00C75D41">
        <w:t xml:space="preserve"> de selv </w:t>
      </w:r>
      <w:r w:rsidR="003644CC">
        <w:t>er</w:t>
      </w:r>
      <w:r w:rsidR="00C75D41">
        <w:t xml:space="preserve"> med til at definere karriere</w:t>
      </w:r>
      <w:r w:rsidR="003644CC">
        <w:t>forløbet</w:t>
      </w:r>
      <w:r w:rsidR="00C75D41">
        <w:t xml:space="preserve">. </w:t>
      </w:r>
      <w:r w:rsidR="002A7731">
        <w:t>De nyuddannede ansættes oftest ikke som projektledere, da denne stillingstype kræver mere erfaring.</w:t>
      </w:r>
    </w:p>
    <w:p w14:paraId="1847B158" w14:textId="5D987114" w:rsidR="00F3773C" w:rsidRDefault="00504380" w:rsidP="002A3526">
      <w:r>
        <w:t xml:space="preserve">De fleste studerende er </w:t>
      </w:r>
      <w:r w:rsidR="003644CC">
        <w:t xml:space="preserve">mest </w:t>
      </w:r>
      <w:r>
        <w:t>teknisk interesserede, og nogle få har lige stor interesse inden for læring og teknologi. Den</w:t>
      </w:r>
      <w:r w:rsidR="003644CC">
        <w:t>ne uddannelse er den</w:t>
      </w:r>
      <w:r>
        <w:t xml:space="preserve"> civilingeniøruddannelse med mest programmering inden for forskellige programmeringssprog og platforme.</w:t>
      </w:r>
      <w:r w:rsidR="003644CC">
        <w:t xml:space="preserve"> </w:t>
      </w:r>
      <w:r w:rsidR="00F3773C">
        <w:t>Uddannelsens styrke er tværfaglighed (teknik og humaniora), som er unik inden for ingeniøruddannelser.</w:t>
      </w:r>
    </w:p>
    <w:p w14:paraId="11A5BAEF" w14:textId="193BF6CF" w:rsidR="00504380" w:rsidRDefault="00437303" w:rsidP="002A3526">
      <w:r>
        <w:t xml:space="preserve">Aftagerne fra </w:t>
      </w:r>
      <w:proofErr w:type="spellStart"/>
      <w:r>
        <w:t>WeLearn</w:t>
      </w:r>
      <w:proofErr w:type="spellEnd"/>
      <w:r>
        <w:t xml:space="preserve"> og MV-Nordic pegede på følgen</w:t>
      </w:r>
      <w:r w:rsidR="004212BC">
        <w:t>d</w:t>
      </w:r>
      <w:r>
        <w:t>e kompetenceb</w:t>
      </w:r>
      <w:r w:rsidR="00150930">
        <w:t>ehov i praksis: estimering, planlægning, overholdelse af deadline</w:t>
      </w:r>
      <w:r w:rsidR="004212BC">
        <w:t>s</w:t>
      </w:r>
      <w:r w:rsidR="00150930">
        <w:t>, kunderelationer</w:t>
      </w:r>
      <w:r>
        <w:t xml:space="preserve"> samt</w:t>
      </w:r>
      <w:r w:rsidR="00150930">
        <w:t xml:space="preserve"> iværksætt</w:t>
      </w:r>
      <w:r w:rsidR="004212BC">
        <w:t xml:space="preserve">eri. Nogle af disse kompetencer </w:t>
      </w:r>
      <w:r w:rsidR="00150930">
        <w:t>opnås</w:t>
      </w:r>
      <w:r w:rsidR="004212BC">
        <w:t xml:space="preserve"> bedst</w:t>
      </w:r>
      <w:r w:rsidR="00150930">
        <w:t xml:space="preserve"> i samarbejde med virksomheder i forbindelse med projektarbejde</w:t>
      </w:r>
      <w:r>
        <w:t xml:space="preserve">, </w:t>
      </w:r>
      <w:r w:rsidR="004212BC">
        <w:t>og skal derfor i</w:t>
      </w:r>
      <w:r w:rsidR="00150930">
        <w:t xml:space="preserve">kke nødvendigvis </w:t>
      </w:r>
      <w:r w:rsidR="004212BC">
        <w:t>indgå i</w:t>
      </w:r>
      <w:r w:rsidR="00150930">
        <w:t xml:space="preserve"> </w:t>
      </w:r>
      <w:r>
        <w:t xml:space="preserve">de </w:t>
      </w:r>
      <w:r w:rsidR="00150930">
        <w:t>teoretiske kurser.</w:t>
      </w:r>
    </w:p>
    <w:p w14:paraId="7FD41B5D" w14:textId="3F09F3C3" w:rsidR="00437303" w:rsidRDefault="00437303" w:rsidP="00437303">
      <w:r>
        <w:t>Virksomheder, der har interessante jobopslag eller projektmuligheder, kan kontakte uddannelsen, der vil videreformidl</w:t>
      </w:r>
      <w:r w:rsidR="004212BC">
        <w:t>e dem til studerende.</w:t>
      </w:r>
    </w:p>
    <w:p w14:paraId="072AAD75" w14:textId="5E433E0A" w:rsidR="00437303" w:rsidRDefault="00437303" w:rsidP="00437303">
      <w:r>
        <w:t xml:space="preserve">Uddannelsen er </w:t>
      </w:r>
      <w:r w:rsidR="004212BC">
        <w:t xml:space="preserve">meget </w:t>
      </w:r>
      <w:r>
        <w:t xml:space="preserve">interesseret i at arrangere et virksomhedsbesøg for de studerende, hvor nogle virksomheder (fx 3-4 fra aftagerpanelet) møder op og præsenterer forskellige arbejdsområder. Et sådan </w:t>
      </w:r>
      <w:r>
        <w:lastRenderedPageBreak/>
        <w:t>arrangement vil være meget relevant for 2. semester på kandidatuddannelsen</w:t>
      </w:r>
      <w:r w:rsidR="00800C41">
        <w:t xml:space="preserve">, der skal i gang med at overveje virksomhedsforløb og speciale, </w:t>
      </w:r>
      <w:r>
        <w:t>og 6. semester på bacheloruddannelsen,</w:t>
      </w:r>
      <w:r w:rsidR="00800C41">
        <w:t xml:space="preserve"> der vil læse videre </w:t>
      </w:r>
      <w:proofErr w:type="gramStart"/>
      <w:r w:rsidR="00800C41">
        <w:t>på  kandidatuddannelsen</w:t>
      </w:r>
      <w:proofErr w:type="gramEnd"/>
      <w:r>
        <w:t xml:space="preserve">. </w:t>
      </w:r>
    </w:p>
    <w:p w14:paraId="47F86092" w14:textId="54AFE34B" w:rsidR="0037388A" w:rsidRDefault="00437303" w:rsidP="002A3526">
      <w:r>
        <w:t xml:space="preserve">Efter den generelle drøftelse gik deltagerne over i </w:t>
      </w:r>
      <w:r w:rsidRPr="00437303">
        <w:rPr>
          <w:i/>
        </w:rPr>
        <w:t>S</w:t>
      </w:r>
      <w:r w:rsidR="00BA3DD3" w:rsidRPr="00437303">
        <w:rPr>
          <w:i/>
        </w:rPr>
        <w:t>ocial Technology Lab</w:t>
      </w:r>
      <w:r w:rsidR="00BA3DD3">
        <w:t>, hvor to gruppe</w:t>
      </w:r>
      <w:r w:rsidR="00BB7DB0">
        <w:t>r</w:t>
      </w:r>
      <w:r w:rsidR="00BA3DD3">
        <w:t xml:space="preserve"> </w:t>
      </w:r>
      <w:r>
        <w:t xml:space="preserve">studerende </w:t>
      </w:r>
      <w:r w:rsidR="00C66C94">
        <w:t xml:space="preserve">på kandidatuddannelsen </w:t>
      </w:r>
      <w:r w:rsidR="00BA3DD3">
        <w:t xml:space="preserve">præsenterede </w:t>
      </w:r>
      <w:r>
        <w:t>aktuelle</w:t>
      </w:r>
      <w:r w:rsidR="00BA3DD3">
        <w:t xml:space="preserve"> projekter.</w:t>
      </w:r>
      <w:r>
        <w:t xml:space="preserve"> Klaus </w:t>
      </w:r>
      <w:r w:rsidR="00800C41">
        <w:t xml:space="preserve">Holth </w:t>
      </w:r>
      <w:r>
        <w:t>viste også en</w:t>
      </w:r>
      <w:r w:rsidR="0037388A">
        <w:t xml:space="preserve"> </w:t>
      </w:r>
      <w:r w:rsidR="00C66C94">
        <w:t>video om l</w:t>
      </w:r>
      <w:r w:rsidR="0037388A">
        <w:t>æringsrobotten KUBO</w:t>
      </w:r>
      <w:r w:rsidR="00C66C94">
        <w:t>, der er udviklet</w:t>
      </w:r>
      <w:r w:rsidR="0037388A">
        <w:t xml:space="preserve"> til grundskolen.</w:t>
      </w:r>
      <w:r>
        <w:t xml:space="preserve"> Videoen kan tilgås</w:t>
      </w:r>
      <w:r w:rsidR="004212BC">
        <w:t xml:space="preserve"> på YouTube</w:t>
      </w:r>
      <w:r>
        <w:t xml:space="preserve"> </w:t>
      </w:r>
      <w:hyperlink r:id="rId10" w:history="1">
        <w:r w:rsidRPr="0022449F">
          <w:rPr>
            <w:rStyle w:val="Hyperlink"/>
          </w:rPr>
          <w:t>her</w:t>
        </w:r>
      </w:hyperlink>
      <w:r>
        <w:t>.</w:t>
      </w:r>
    </w:p>
    <w:p w14:paraId="2A4A7762" w14:textId="5539DA11" w:rsidR="00BB7DB0" w:rsidRDefault="00BB7DB0" w:rsidP="002A3526"/>
    <w:p w14:paraId="1EDDA96E" w14:textId="4681179B" w:rsidR="002A3526" w:rsidRPr="006B4198" w:rsidRDefault="002A3526" w:rsidP="002A3526">
      <w:pPr>
        <w:rPr>
          <w:b/>
        </w:rPr>
      </w:pPr>
      <w:r w:rsidRPr="006B4198">
        <w:rPr>
          <w:b/>
        </w:rPr>
        <w:t>Ad. 4. Eventuelt</w:t>
      </w:r>
    </w:p>
    <w:p w14:paraId="25BE502E" w14:textId="3D569F24" w:rsidR="00C54A53" w:rsidRDefault="00C54A53" w:rsidP="00C54A53">
      <w:r>
        <w:t>Intet at bemærke</w:t>
      </w:r>
      <w:r w:rsidR="00800C41">
        <w:t>.</w:t>
      </w:r>
    </w:p>
    <w:p w14:paraId="167202F9" w14:textId="77777777" w:rsidR="002A3526" w:rsidRDefault="002A3526" w:rsidP="002A3526"/>
    <w:p w14:paraId="2EE8D40A" w14:textId="351B4559" w:rsidR="002A3526" w:rsidRPr="00AE0EE4" w:rsidRDefault="002A3526" w:rsidP="002A3526">
      <w:pPr>
        <w:rPr>
          <w:b/>
        </w:rPr>
      </w:pPr>
      <w:r w:rsidRPr="00AE0EE4">
        <w:rPr>
          <w:b/>
        </w:rPr>
        <w:t>Næste møde</w:t>
      </w:r>
    </w:p>
    <w:p w14:paraId="7AAF9008" w14:textId="77777777" w:rsidR="00800C41" w:rsidRDefault="00C54A53" w:rsidP="00C54A53">
      <w:r>
        <w:t xml:space="preserve">Næste møde afholdes i efterår 2017. Medmindre nogle eksterne virksomheder melder sig som </w:t>
      </w:r>
      <w:proofErr w:type="spellStart"/>
      <w:r>
        <w:t>mødeafholdere</w:t>
      </w:r>
      <w:proofErr w:type="spellEnd"/>
      <w:r>
        <w:t xml:space="preserve">, vil mødet blive afholdt på Syddansk Universitet. </w:t>
      </w:r>
    </w:p>
    <w:p w14:paraId="56036007" w14:textId="39887575" w:rsidR="00C54A53" w:rsidRDefault="00C54A53" w:rsidP="00C54A53">
      <w:r>
        <w:t>Interesse for at afholde kommende møde kan meddeles TEK-Kvalitet@tek.sdu.dk.</w:t>
      </w:r>
    </w:p>
    <w:p w14:paraId="42AB10C1" w14:textId="77777777" w:rsidR="002A3526" w:rsidRPr="00C54A53" w:rsidRDefault="002A3526" w:rsidP="00345CCB">
      <w:pPr>
        <w:pStyle w:val="Undertitel"/>
        <w:rPr>
          <w:i w:val="0"/>
        </w:rPr>
      </w:pPr>
    </w:p>
    <w:p w14:paraId="37AE8565" w14:textId="77777777" w:rsidR="002A3526" w:rsidRDefault="002A3526" w:rsidP="00345CCB">
      <w:pPr>
        <w:pStyle w:val="Undertitel"/>
      </w:pPr>
    </w:p>
    <w:p w14:paraId="20F3AE09" w14:textId="77777777" w:rsidR="00C54A53" w:rsidRPr="00810E95" w:rsidRDefault="00C54A53" w:rsidP="00C54A53">
      <w:pPr>
        <w:pStyle w:val="Undertitel"/>
        <w:numPr>
          <w:ilvl w:val="0"/>
          <w:numId w:val="0"/>
        </w:numPr>
      </w:pPr>
      <w:r w:rsidRPr="00810E95">
        <w:t>Handlingsplan so</w:t>
      </w:r>
      <w:r>
        <w:t>m følge af aftagerarrangementet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561"/>
        <w:gridCol w:w="3834"/>
        <w:gridCol w:w="2213"/>
      </w:tblGrid>
      <w:tr w:rsidR="00E838D0" w:rsidRPr="00066841" w14:paraId="23CEA0AE" w14:textId="77777777" w:rsidTr="007D5FC7">
        <w:trPr>
          <w:trHeight w:val="375"/>
        </w:trPr>
        <w:tc>
          <w:tcPr>
            <w:tcW w:w="3020" w:type="dxa"/>
            <w:shd w:val="clear" w:color="auto" w:fill="244061" w:themeFill="accent1" w:themeFillShade="80"/>
            <w:vAlign w:val="center"/>
          </w:tcPr>
          <w:p w14:paraId="23CEA0AA" w14:textId="77777777" w:rsidR="00345CCB" w:rsidRPr="00066841" w:rsidRDefault="00345CCB" w:rsidP="007D5FC7">
            <w:pPr>
              <w:jc w:val="center"/>
              <w:rPr>
                <w:b/>
              </w:rPr>
            </w:pPr>
            <w:r w:rsidRPr="00066841">
              <w:rPr>
                <w:b/>
              </w:rPr>
              <w:t>Emne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EA0AB" w14:textId="77777777" w:rsidR="00345CCB" w:rsidRPr="00066841" w:rsidRDefault="00345CCB" w:rsidP="007D5FC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244061" w:themeFill="accent1" w:themeFillShade="80"/>
            <w:vAlign w:val="center"/>
          </w:tcPr>
          <w:p w14:paraId="23CEA0AC" w14:textId="77777777" w:rsidR="00345CCB" w:rsidRPr="00066841" w:rsidRDefault="00345CCB" w:rsidP="007D5FC7">
            <w:pPr>
              <w:jc w:val="center"/>
              <w:rPr>
                <w:b/>
              </w:rPr>
            </w:pPr>
            <w:r w:rsidRPr="00066841">
              <w:rPr>
                <w:b/>
              </w:rPr>
              <w:t>Handling</w:t>
            </w:r>
          </w:p>
        </w:tc>
        <w:tc>
          <w:tcPr>
            <w:tcW w:w="2213" w:type="dxa"/>
            <w:shd w:val="clear" w:color="auto" w:fill="244061" w:themeFill="accent1" w:themeFillShade="80"/>
            <w:vAlign w:val="center"/>
          </w:tcPr>
          <w:p w14:paraId="23CEA0AD" w14:textId="7A2398DA" w:rsidR="00345CCB" w:rsidRPr="00066841" w:rsidRDefault="00C54A53" w:rsidP="007D5FC7">
            <w:pPr>
              <w:jc w:val="center"/>
              <w:rPr>
                <w:b/>
              </w:rPr>
            </w:pPr>
            <w:r>
              <w:rPr>
                <w:b/>
              </w:rPr>
              <w:t>Tidshorisont</w:t>
            </w:r>
          </w:p>
        </w:tc>
      </w:tr>
      <w:tr w:rsidR="00E838D0" w14:paraId="23CEA0B3" w14:textId="77777777" w:rsidTr="007D5FC7">
        <w:trPr>
          <w:trHeight w:val="501"/>
        </w:trPr>
        <w:tc>
          <w:tcPr>
            <w:tcW w:w="3020" w:type="dxa"/>
            <w:vAlign w:val="center"/>
          </w:tcPr>
          <w:p w14:paraId="23CEA0AF" w14:textId="0A9928C8" w:rsidR="00345CCB" w:rsidRDefault="007E2441" w:rsidP="007D5FC7">
            <w:pPr>
              <w:jc w:val="center"/>
            </w:pPr>
            <w:r>
              <w:t>Virksomhedsbesøg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EA0B0" w14:textId="77777777" w:rsidR="00345CCB" w:rsidRDefault="00345CCB" w:rsidP="007D5FC7">
            <w:pPr>
              <w:jc w:val="center"/>
            </w:pPr>
            <w:r w:rsidRPr="00066841">
              <w:rPr>
                <w:color w:val="244061" w:themeColor="accent1" w:themeShade="80"/>
              </w:rPr>
              <w:sym w:font="Wingdings" w:char="F0E8"/>
            </w:r>
          </w:p>
        </w:tc>
        <w:tc>
          <w:tcPr>
            <w:tcW w:w="3834" w:type="dxa"/>
            <w:vAlign w:val="center"/>
          </w:tcPr>
          <w:p w14:paraId="23CEA0B1" w14:textId="57EB5F0F" w:rsidR="00853E13" w:rsidRPr="007E2441" w:rsidRDefault="007E2441" w:rsidP="004212BC">
            <w:pPr>
              <w:pStyle w:val="Default"/>
              <w:jc w:val="center"/>
              <w:rPr>
                <w:sz w:val="22"/>
                <w:szCs w:val="22"/>
              </w:rPr>
            </w:pPr>
            <w:r w:rsidRPr="007E2441">
              <w:rPr>
                <w:sz w:val="22"/>
                <w:szCs w:val="22"/>
              </w:rPr>
              <w:t xml:space="preserve">Uddannelsen arrangerer et virksomhedsbesøg, hvor </w:t>
            </w:r>
            <w:r w:rsidR="004212BC">
              <w:rPr>
                <w:sz w:val="22"/>
                <w:szCs w:val="22"/>
              </w:rPr>
              <w:t xml:space="preserve">relevante </w:t>
            </w:r>
            <w:r w:rsidRPr="007E2441">
              <w:rPr>
                <w:sz w:val="22"/>
                <w:szCs w:val="22"/>
              </w:rPr>
              <w:t>virksomheder kan præsentere forskellige arbejdsområder for studerende</w:t>
            </w:r>
          </w:p>
        </w:tc>
        <w:tc>
          <w:tcPr>
            <w:tcW w:w="2213" w:type="dxa"/>
            <w:vAlign w:val="center"/>
          </w:tcPr>
          <w:p w14:paraId="23CEA0B2" w14:textId="0F0A89B0" w:rsidR="00E838D0" w:rsidRPr="007E2441" w:rsidRDefault="007E2441" w:rsidP="007D5FC7">
            <w:pPr>
              <w:jc w:val="center"/>
              <w:rPr>
                <w:highlight w:val="yellow"/>
              </w:rPr>
            </w:pPr>
            <w:r w:rsidRPr="007E2441">
              <w:t>2017</w:t>
            </w:r>
          </w:p>
        </w:tc>
      </w:tr>
      <w:tr w:rsidR="00E838D0" w14:paraId="23CEA0B8" w14:textId="77777777" w:rsidTr="007D5FC7">
        <w:trPr>
          <w:trHeight w:val="551"/>
        </w:trPr>
        <w:tc>
          <w:tcPr>
            <w:tcW w:w="3020" w:type="dxa"/>
            <w:vAlign w:val="center"/>
          </w:tcPr>
          <w:p w14:paraId="35171D55" w14:textId="77777777" w:rsidR="007E2441" w:rsidRDefault="007E2441" w:rsidP="007D5FC7">
            <w:pPr>
              <w:pStyle w:val="Default"/>
              <w:jc w:val="center"/>
            </w:pPr>
          </w:p>
          <w:p w14:paraId="783D8FEC" w14:textId="6CC74E63" w:rsidR="00345CCB" w:rsidRPr="007E2441" w:rsidRDefault="007E2441" w:rsidP="007D5FC7">
            <w:pPr>
              <w:pStyle w:val="Default"/>
              <w:jc w:val="center"/>
              <w:rPr>
                <w:sz w:val="22"/>
                <w:szCs w:val="22"/>
              </w:rPr>
            </w:pPr>
            <w:r w:rsidRPr="007E2441">
              <w:rPr>
                <w:sz w:val="22"/>
                <w:szCs w:val="22"/>
              </w:rPr>
              <w:t>Formidling af jobopslag og projektmuligheder</w:t>
            </w:r>
          </w:p>
          <w:p w14:paraId="23CEA0B4" w14:textId="356ED712" w:rsidR="007E2441" w:rsidRDefault="007E2441" w:rsidP="007D5FC7">
            <w:pPr>
              <w:pStyle w:val="Default"/>
              <w:jc w:val="center"/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EA0B5" w14:textId="77777777" w:rsidR="00345CCB" w:rsidRPr="00066841" w:rsidRDefault="00345CCB" w:rsidP="007D5FC7">
            <w:pPr>
              <w:jc w:val="center"/>
              <w:rPr>
                <w:color w:val="244061" w:themeColor="accent1" w:themeShade="80"/>
              </w:rPr>
            </w:pPr>
            <w:r w:rsidRPr="00066841">
              <w:rPr>
                <w:color w:val="244061" w:themeColor="accent1" w:themeShade="80"/>
              </w:rPr>
              <w:sym w:font="Wingdings" w:char="F0E8"/>
            </w:r>
          </w:p>
        </w:tc>
        <w:tc>
          <w:tcPr>
            <w:tcW w:w="3834" w:type="dxa"/>
            <w:vAlign w:val="center"/>
          </w:tcPr>
          <w:p w14:paraId="23CEA0B6" w14:textId="1C2DF7BB" w:rsidR="00345CCB" w:rsidRDefault="007E2441" w:rsidP="007D5FC7">
            <w:pPr>
              <w:jc w:val="center"/>
            </w:pPr>
            <w:r>
              <w:t>Uddannelsen videreformidler virksomheders jobopslag og projektmuligheder til studerende</w:t>
            </w:r>
          </w:p>
        </w:tc>
        <w:tc>
          <w:tcPr>
            <w:tcW w:w="2213" w:type="dxa"/>
            <w:vAlign w:val="center"/>
          </w:tcPr>
          <w:p w14:paraId="23CEA0B7" w14:textId="13782F06" w:rsidR="00345CCB" w:rsidRPr="00853E13" w:rsidRDefault="007E2441" w:rsidP="007D5FC7">
            <w:pPr>
              <w:jc w:val="center"/>
              <w:rPr>
                <w:highlight w:val="yellow"/>
              </w:rPr>
            </w:pPr>
            <w:r w:rsidRPr="007E2441">
              <w:t>Når uddannelsen modtager jobopslag og projektmuligheder</w:t>
            </w:r>
          </w:p>
        </w:tc>
      </w:tr>
    </w:tbl>
    <w:p w14:paraId="23CEA0BE" w14:textId="77777777" w:rsidR="00345CCB" w:rsidRDefault="00345CCB" w:rsidP="00345CCB"/>
    <w:p w14:paraId="23CEA0C3" w14:textId="58F78304" w:rsidR="00345CCB" w:rsidRDefault="00345CCB" w:rsidP="00345CCB"/>
    <w:sectPr w:rsidR="00345CCB" w:rsidSect="00C54A53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E5E4" w14:textId="77777777" w:rsidR="007F06AC" w:rsidRDefault="007F06AC" w:rsidP="00345CCB">
      <w:pPr>
        <w:spacing w:after="0" w:line="240" w:lineRule="auto"/>
      </w:pPr>
      <w:r>
        <w:separator/>
      </w:r>
    </w:p>
  </w:endnote>
  <w:endnote w:type="continuationSeparator" w:id="0">
    <w:p w14:paraId="2444E695" w14:textId="77777777" w:rsidR="007F06AC" w:rsidRDefault="007F06AC" w:rsidP="003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147703"/>
      <w:docPartObj>
        <w:docPartGallery w:val="Page Numbers (Bottom of Page)"/>
        <w:docPartUnique/>
      </w:docPartObj>
    </w:sdtPr>
    <w:sdtEndPr/>
    <w:sdtContent>
      <w:p w14:paraId="23CEA0CF" w14:textId="77777777" w:rsidR="00345CCB" w:rsidRDefault="00345CCB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CEA0D0" wp14:editId="23CEA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A0D2" w14:textId="2CD00E1A" w:rsidR="00345CCB" w:rsidRDefault="00345C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4FCA" w:rsidRPr="00634FC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CEA0D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23CEA0D2" w14:textId="2CD00E1A" w:rsidR="00345CCB" w:rsidRDefault="00345C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4FCA" w:rsidRPr="00634FCA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A674" w14:textId="77777777" w:rsidR="007F06AC" w:rsidRDefault="007F06AC" w:rsidP="00345CCB">
      <w:pPr>
        <w:spacing w:after="0" w:line="240" w:lineRule="auto"/>
      </w:pPr>
      <w:r>
        <w:separator/>
      </w:r>
    </w:p>
  </w:footnote>
  <w:footnote w:type="continuationSeparator" w:id="0">
    <w:p w14:paraId="6B89DDD0" w14:textId="77777777" w:rsidR="007F06AC" w:rsidRDefault="007F06AC" w:rsidP="0034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ED4" w14:textId="2B0A3CA2" w:rsidR="00C54A53" w:rsidRDefault="00C54A53" w:rsidP="00C54A5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2C4EC64" wp14:editId="17AD947E">
          <wp:extent cx="1226668" cy="435269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165" cy="43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73B"/>
    <w:multiLevelType w:val="hybridMultilevel"/>
    <w:tmpl w:val="BBC29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9A0"/>
    <w:multiLevelType w:val="hybridMultilevel"/>
    <w:tmpl w:val="2A8E086E"/>
    <w:lvl w:ilvl="0" w:tplc="D1EA92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4BC5"/>
    <w:multiLevelType w:val="hybridMultilevel"/>
    <w:tmpl w:val="A55A1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B"/>
    <w:rsid w:val="00003A2D"/>
    <w:rsid w:val="000441D1"/>
    <w:rsid w:val="000A3860"/>
    <w:rsid w:val="000D7113"/>
    <w:rsid w:val="000E5D53"/>
    <w:rsid w:val="00150930"/>
    <w:rsid w:val="0016207E"/>
    <w:rsid w:val="00184DD1"/>
    <w:rsid w:val="001E08FD"/>
    <w:rsid w:val="0022449F"/>
    <w:rsid w:val="00252DE1"/>
    <w:rsid w:val="0027545A"/>
    <w:rsid w:val="00275930"/>
    <w:rsid w:val="002A3526"/>
    <w:rsid w:val="002A7731"/>
    <w:rsid w:val="002B218B"/>
    <w:rsid w:val="002D4083"/>
    <w:rsid w:val="003228DB"/>
    <w:rsid w:val="00334FF3"/>
    <w:rsid w:val="00345CCB"/>
    <w:rsid w:val="003644CC"/>
    <w:rsid w:val="0037388A"/>
    <w:rsid w:val="003C1CF2"/>
    <w:rsid w:val="003C6B4E"/>
    <w:rsid w:val="004212BC"/>
    <w:rsid w:val="004318F2"/>
    <w:rsid w:val="004322CB"/>
    <w:rsid w:val="00437303"/>
    <w:rsid w:val="00497B00"/>
    <w:rsid w:val="00504380"/>
    <w:rsid w:val="00532C87"/>
    <w:rsid w:val="00545A0F"/>
    <w:rsid w:val="00552A94"/>
    <w:rsid w:val="005F503A"/>
    <w:rsid w:val="00634FCA"/>
    <w:rsid w:val="00656634"/>
    <w:rsid w:val="006B4198"/>
    <w:rsid w:val="00737711"/>
    <w:rsid w:val="00761327"/>
    <w:rsid w:val="00777E74"/>
    <w:rsid w:val="007C02C0"/>
    <w:rsid w:val="007D5FC7"/>
    <w:rsid w:val="007E2441"/>
    <w:rsid w:val="007E3C6A"/>
    <w:rsid w:val="007F06AC"/>
    <w:rsid w:val="00800C41"/>
    <w:rsid w:val="00834A38"/>
    <w:rsid w:val="00836948"/>
    <w:rsid w:val="00842BF8"/>
    <w:rsid w:val="00853E13"/>
    <w:rsid w:val="0088052F"/>
    <w:rsid w:val="008856F6"/>
    <w:rsid w:val="008B3F4C"/>
    <w:rsid w:val="008E4AAD"/>
    <w:rsid w:val="00956861"/>
    <w:rsid w:val="009E3604"/>
    <w:rsid w:val="009E4481"/>
    <w:rsid w:val="00AE0EE4"/>
    <w:rsid w:val="00B11149"/>
    <w:rsid w:val="00B91164"/>
    <w:rsid w:val="00BA3DD3"/>
    <w:rsid w:val="00BB7DB0"/>
    <w:rsid w:val="00C54A53"/>
    <w:rsid w:val="00C55D69"/>
    <w:rsid w:val="00C66C94"/>
    <w:rsid w:val="00C75D41"/>
    <w:rsid w:val="00CA40CA"/>
    <w:rsid w:val="00CC71B7"/>
    <w:rsid w:val="00CF7E04"/>
    <w:rsid w:val="00DC1C93"/>
    <w:rsid w:val="00DF4CFB"/>
    <w:rsid w:val="00E16591"/>
    <w:rsid w:val="00E74011"/>
    <w:rsid w:val="00E838D0"/>
    <w:rsid w:val="00E96C2C"/>
    <w:rsid w:val="00EE6BE5"/>
    <w:rsid w:val="00F05FD0"/>
    <w:rsid w:val="00F3773C"/>
    <w:rsid w:val="00F64DFE"/>
    <w:rsid w:val="00FB724E"/>
    <w:rsid w:val="00FD02F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A093"/>
  <w15:docId w15:val="{6FD239A7-7225-4137-BCD8-810E727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C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5CCB"/>
    <w:pPr>
      <w:ind w:left="720"/>
      <w:contextualSpacing/>
    </w:pPr>
  </w:style>
  <w:style w:type="table" w:styleId="Tabel-Gitter">
    <w:name w:val="Table Grid"/>
    <w:basedOn w:val="Tabel-Normal"/>
    <w:uiPriority w:val="59"/>
    <w:rsid w:val="003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5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CCB"/>
  </w:style>
  <w:style w:type="paragraph" w:styleId="Sidefod">
    <w:name w:val="footer"/>
    <w:basedOn w:val="Normal"/>
    <w:link w:val="Sidefo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CCB"/>
  </w:style>
  <w:style w:type="character" w:styleId="BesgtLink">
    <w:name w:val="FollowedHyperlink"/>
    <w:basedOn w:val="Standardskrifttypeiafsnit"/>
    <w:uiPriority w:val="99"/>
    <w:semiHidden/>
    <w:unhideWhenUsed/>
    <w:rsid w:val="00E16591"/>
    <w:rPr>
      <w:color w:val="800080" w:themeColor="followedHyperlink"/>
      <w:u w:val="single"/>
    </w:rPr>
  </w:style>
  <w:style w:type="paragraph" w:customStyle="1" w:styleId="Default">
    <w:name w:val="Default"/>
    <w:rsid w:val="00CF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M9yW-_VjoC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D7F6AA9509E47AD48EEEDD03AB80B" ma:contentTypeVersion="5" ma:contentTypeDescription="Create a new document." ma:contentTypeScope="" ma:versionID="b99412d385c846622581c58a50ed0450">
  <xsd:schema xmlns:xsd="http://www.w3.org/2001/XMLSchema" xmlns:xs="http://www.w3.org/2001/XMLSchema" xmlns:p="http://schemas.microsoft.com/office/2006/metadata/properties" xmlns:ns2="baf167c7-a125-47ac-af99-99717cc297d5" targetNamespace="http://schemas.microsoft.com/office/2006/metadata/properties" ma:root="true" ma:fieldsID="17609aabaac59a0fc22196d6c644313e" ns2:_="">
    <xsd:import namespace="baf167c7-a125-47ac-af99-99717cc2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67c7-a125-47ac-af99-99717cc2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A2A2D-C300-44E8-BD14-D20A0ED0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582E1-2C17-4E9A-A1F7-3F7AC0B65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4E75-6C2E-42C3-9B08-32323415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67c7-a125-47ac-af99-99717cc2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Æbelø</dc:creator>
  <cp:lastModifiedBy>Birgitte Svenstrup Klostergaard</cp:lastModifiedBy>
  <cp:revision>2</cp:revision>
  <cp:lastPrinted>2017-01-05T13:55:00Z</cp:lastPrinted>
  <dcterms:created xsi:type="dcterms:W3CDTF">2018-08-07T11:46:00Z</dcterms:created>
  <dcterms:modified xsi:type="dcterms:W3CDTF">2018-08-07T11:46:00Z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0x010100159D7F6AA9509E47AD48EEEDD03AB80B</vt:lpwstr>
  </property>
  <property fmtid="{D5CDD505-2E9C-101B-9397-08002B2CF9AE}" pid="3" name="OfficeInstanceGUID">
    <vt:lpwstr>{B949E101-702A-49A0-A9AA-84CA40C6FF22}</vt:lpwstr>
  </property>
  <property fmtid="{D5CDD505-2E9C-101B-9397-08002B2CF9AE}" pid="4" name="Order">
    <vt:r8>100</vt:r8>
  </property>
</Properties>
</file>