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0EBB" w14:textId="77777777" w:rsidR="00B56437" w:rsidRPr="00C06F2D" w:rsidRDefault="009F580E">
      <w:pPr>
        <w:pStyle w:val="Title"/>
        <w:rPr>
          <w:lang w:val="en-GB"/>
        </w:rPr>
      </w:pPr>
      <w:r w:rsidRPr="00C06F2D">
        <w:rPr>
          <w:color w:val="365F91"/>
          <w:lang w:val="en-GB"/>
        </w:rPr>
        <w:t>Norm System</w:t>
      </w:r>
      <w:r w:rsidRPr="00C06F2D">
        <w:rPr>
          <w:color w:val="365F91"/>
          <w:spacing w:val="1"/>
          <w:lang w:val="en-GB"/>
        </w:rPr>
        <w:t xml:space="preserve"> </w:t>
      </w:r>
      <w:r w:rsidRPr="00C06F2D">
        <w:rPr>
          <w:color w:val="365F91"/>
          <w:lang w:val="en-GB"/>
        </w:rPr>
        <w:t>at</w:t>
      </w:r>
      <w:r w:rsidRPr="00C06F2D">
        <w:rPr>
          <w:color w:val="365F91"/>
          <w:spacing w:val="-3"/>
          <w:lang w:val="en-GB"/>
        </w:rPr>
        <w:t xml:space="preserve"> </w:t>
      </w:r>
      <w:r w:rsidRPr="00C06F2D">
        <w:rPr>
          <w:color w:val="365F91"/>
          <w:lang w:val="en-GB"/>
        </w:rPr>
        <w:t>the</w:t>
      </w:r>
      <w:r w:rsidRPr="00C06F2D">
        <w:rPr>
          <w:color w:val="365F91"/>
          <w:spacing w:val="-2"/>
          <w:lang w:val="en-GB"/>
        </w:rPr>
        <w:t xml:space="preserve"> </w:t>
      </w:r>
      <w:r w:rsidRPr="00C06F2D">
        <w:rPr>
          <w:color w:val="365F91"/>
          <w:lang w:val="en-GB"/>
        </w:rPr>
        <w:t>Department</w:t>
      </w:r>
      <w:r w:rsidRPr="00C06F2D">
        <w:rPr>
          <w:color w:val="365F91"/>
          <w:spacing w:val="-4"/>
          <w:lang w:val="en-GB"/>
        </w:rPr>
        <w:t xml:space="preserve"> </w:t>
      </w:r>
      <w:r w:rsidRPr="00C06F2D">
        <w:rPr>
          <w:color w:val="365F91"/>
          <w:lang w:val="en-GB"/>
        </w:rPr>
        <w:t>of Political</w:t>
      </w:r>
      <w:r w:rsidRPr="00C06F2D">
        <w:rPr>
          <w:color w:val="365F91"/>
          <w:spacing w:val="-5"/>
          <w:lang w:val="en-GB"/>
        </w:rPr>
        <w:t xml:space="preserve"> </w:t>
      </w:r>
      <w:r w:rsidRPr="00C06F2D">
        <w:rPr>
          <w:color w:val="365F91"/>
          <w:lang w:val="en-GB"/>
        </w:rPr>
        <w:t>Science</w:t>
      </w:r>
      <w:r w:rsidRPr="00C06F2D">
        <w:rPr>
          <w:color w:val="365F91"/>
          <w:spacing w:val="-2"/>
          <w:lang w:val="en-GB"/>
        </w:rPr>
        <w:t xml:space="preserve"> </w:t>
      </w:r>
      <w:r w:rsidRPr="00C06F2D">
        <w:rPr>
          <w:color w:val="365F91"/>
          <w:lang w:val="en-GB"/>
        </w:rPr>
        <w:t>and</w:t>
      </w:r>
      <w:r w:rsidRPr="00C06F2D">
        <w:rPr>
          <w:color w:val="365F91"/>
          <w:spacing w:val="-1"/>
          <w:lang w:val="en-GB"/>
        </w:rPr>
        <w:t xml:space="preserve"> </w:t>
      </w:r>
      <w:r w:rsidRPr="00C06F2D">
        <w:rPr>
          <w:color w:val="365F91"/>
          <w:lang w:val="en-GB"/>
        </w:rPr>
        <w:t>Public</w:t>
      </w:r>
      <w:r w:rsidRPr="00C06F2D">
        <w:rPr>
          <w:color w:val="365F91"/>
          <w:spacing w:val="-3"/>
          <w:lang w:val="en-GB"/>
        </w:rPr>
        <w:t xml:space="preserve"> </w:t>
      </w:r>
      <w:r w:rsidRPr="00C06F2D">
        <w:rPr>
          <w:color w:val="365F91"/>
          <w:lang w:val="en-GB"/>
        </w:rPr>
        <w:t>Management</w:t>
      </w:r>
    </w:p>
    <w:p w14:paraId="07950EBC" w14:textId="77777777" w:rsidR="00B56437" w:rsidRPr="00C06F2D" w:rsidRDefault="009F580E">
      <w:pPr>
        <w:pStyle w:val="Heading1"/>
        <w:numPr>
          <w:ilvl w:val="0"/>
          <w:numId w:val="3"/>
        </w:numPr>
        <w:tabs>
          <w:tab w:val="left" w:pos="956"/>
        </w:tabs>
        <w:spacing w:before="45"/>
        <w:ind w:hanging="161"/>
        <w:rPr>
          <w:lang w:val="en-GB"/>
        </w:rPr>
      </w:pPr>
      <w:r w:rsidRPr="00C06F2D">
        <w:rPr>
          <w:lang w:val="en-GB"/>
        </w:rPr>
        <w:t>Allocation</w:t>
      </w:r>
      <w:r w:rsidRPr="00C06F2D">
        <w:rPr>
          <w:spacing w:val="-5"/>
          <w:lang w:val="en-GB"/>
        </w:rPr>
        <w:t xml:space="preserve"> </w:t>
      </w:r>
      <w:r w:rsidRPr="00C06F2D">
        <w:rPr>
          <w:lang w:val="en-GB"/>
        </w:rPr>
        <w:t>of norm</w:t>
      </w:r>
      <w:r w:rsidRPr="00C06F2D">
        <w:rPr>
          <w:spacing w:val="-4"/>
          <w:lang w:val="en-GB"/>
        </w:rPr>
        <w:t xml:space="preserve"> </w:t>
      </w:r>
      <w:r w:rsidRPr="00C06F2D">
        <w:rPr>
          <w:lang w:val="en-GB"/>
        </w:rPr>
        <w:t>hours</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2411"/>
        <w:gridCol w:w="3401"/>
      </w:tblGrid>
      <w:tr w:rsidR="00B56437" w:rsidRPr="00C06F2D" w14:paraId="07950EC0" w14:textId="77777777" w:rsidTr="38A61ED7">
        <w:trPr>
          <w:trHeight w:val="270"/>
        </w:trPr>
        <w:tc>
          <w:tcPr>
            <w:tcW w:w="5108" w:type="dxa"/>
          </w:tcPr>
          <w:p w14:paraId="07950EBD" w14:textId="77777777" w:rsidR="00B56437" w:rsidRPr="00C06F2D" w:rsidRDefault="009F580E">
            <w:pPr>
              <w:pStyle w:val="TableParagraph"/>
              <w:rPr>
                <w:b/>
                <w:lang w:val="en-GB"/>
              </w:rPr>
            </w:pPr>
            <w:r w:rsidRPr="00C06F2D">
              <w:rPr>
                <w:b/>
                <w:lang w:val="en-GB"/>
              </w:rPr>
              <w:t>Teaching and</w:t>
            </w:r>
            <w:r w:rsidRPr="00C06F2D">
              <w:rPr>
                <w:b/>
                <w:spacing w:val="-5"/>
                <w:lang w:val="en-GB"/>
              </w:rPr>
              <w:t xml:space="preserve"> </w:t>
            </w:r>
            <w:r w:rsidRPr="00C06F2D">
              <w:rPr>
                <w:b/>
                <w:lang w:val="en-GB"/>
              </w:rPr>
              <w:t>supervision</w:t>
            </w:r>
          </w:p>
        </w:tc>
        <w:tc>
          <w:tcPr>
            <w:tcW w:w="2411" w:type="dxa"/>
          </w:tcPr>
          <w:p w14:paraId="07950EBE" w14:textId="77777777" w:rsidR="00B56437" w:rsidRPr="00C06F2D" w:rsidRDefault="009F580E">
            <w:pPr>
              <w:pStyle w:val="TableParagraph"/>
              <w:ind w:left="104"/>
              <w:rPr>
                <w:b/>
                <w:lang w:val="en-GB"/>
              </w:rPr>
            </w:pPr>
            <w:r w:rsidRPr="00C06F2D">
              <w:rPr>
                <w:b/>
                <w:lang w:val="en-GB"/>
              </w:rPr>
              <w:t>Unit</w:t>
            </w:r>
          </w:p>
        </w:tc>
        <w:tc>
          <w:tcPr>
            <w:tcW w:w="3401" w:type="dxa"/>
          </w:tcPr>
          <w:p w14:paraId="07950EBF" w14:textId="77777777" w:rsidR="00B56437" w:rsidRPr="00C06F2D" w:rsidRDefault="009F580E">
            <w:pPr>
              <w:pStyle w:val="TableParagraph"/>
              <w:ind w:left="145" w:right="143"/>
              <w:jc w:val="center"/>
              <w:rPr>
                <w:b/>
                <w:lang w:val="en-GB"/>
              </w:rPr>
            </w:pPr>
            <w:r w:rsidRPr="00C06F2D">
              <w:rPr>
                <w:b/>
                <w:lang w:val="en-GB"/>
              </w:rPr>
              <w:t>Norm</w:t>
            </w:r>
          </w:p>
        </w:tc>
      </w:tr>
      <w:tr w:rsidR="00B56437" w:rsidRPr="00C06F2D" w14:paraId="07950EC4" w14:textId="77777777" w:rsidTr="38A61ED7">
        <w:trPr>
          <w:trHeight w:val="265"/>
        </w:trPr>
        <w:tc>
          <w:tcPr>
            <w:tcW w:w="5108" w:type="dxa"/>
          </w:tcPr>
          <w:p w14:paraId="07950EC1" w14:textId="37CD746A" w:rsidR="00B56437" w:rsidRPr="00C06F2D" w:rsidRDefault="009F580E">
            <w:pPr>
              <w:pStyle w:val="TableParagraph"/>
              <w:spacing w:line="245" w:lineRule="exact"/>
              <w:rPr>
                <w:lang w:val="en-GB"/>
              </w:rPr>
            </w:pPr>
            <w:r w:rsidRPr="00C06F2D">
              <w:rPr>
                <w:lang w:val="en-GB"/>
              </w:rPr>
              <w:t>Full</w:t>
            </w:r>
            <w:r w:rsidRPr="00C06F2D">
              <w:rPr>
                <w:spacing w:val="-3"/>
                <w:lang w:val="en-GB"/>
              </w:rPr>
              <w:t xml:space="preserve"> </w:t>
            </w:r>
            <w:r w:rsidRPr="00C06F2D">
              <w:rPr>
                <w:lang w:val="en-GB"/>
              </w:rPr>
              <w:t>course</w:t>
            </w:r>
            <w:r w:rsidRPr="00C06F2D">
              <w:rPr>
                <w:spacing w:val="-1"/>
                <w:lang w:val="en-GB"/>
              </w:rPr>
              <w:t xml:space="preserve"> </w:t>
            </w:r>
            <w:r w:rsidRPr="00C06F2D">
              <w:rPr>
                <w:lang w:val="en-GB"/>
              </w:rPr>
              <w:t>–</w:t>
            </w:r>
            <w:r w:rsidRPr="00C06F2D">
              <w:rPr>
                <w:spacing w:val="-2"/>
                <w:lang w:val="en-GB"/>
              </w:rPr>
              <w:t xml:space="preserve"> </w:t>
            </w:r>
            <w:r w:rsidRPr="00C06F2D">
              <w:rPr>
                <w:lang w:val="en-GB"/>
              </w:rPr>
              <w:t>fulltime</w:t>
            </w:r>
            <w:r w:rsidRPr="00C06F2D">
              <w:rPr>
                <w:spacing w:val="-2"/>
                <w:lang w:val="en-GB"/>
              </w:rPr>
              <w:t xml:space="preserve"> </w:t>
            </w:r>
            <w:r w:rsidRPr="00C06F2D">
              <w:rPr>
                <w:lang w:val="en-GB"/>
              </w:rPr>
              <w:t>studies</w:t>
            </w:r>
            <w:r w:rsidR="001754DE">
              <w:rPr>
                <w:rStyle w:val="FootnoteReference"/>
                <w:lang w:val="en-GB"/>
              </w:rPr>
              <w:footnoteReference w:id="1"/>
            </w:r>
            <w:r w:rsidR="00A36B29" w:rsidRPr="00A36B29">
              <w:rPr>
                <w:vertAlign w:val="superscript"/>
                <w:lang w:val="en-GB"/>
              </w:rPr>
              <w:t>,</w:t>
            </w:r>
            <w:r w:rsidR="00074EE5">
              <w:rPr>
                <w:rStyle w:val="FootnoteReference"/>
                <w:lang w:val="en-GB"/>
              </w:rPr>
              <w:footnoteReference w:id="2"/>
            </w:r>
          </w:p>
        </w:tc>
        <w:tc>
          <w:tcPr>
            <w:tcW w:w="2411" w:type="dxa"/>
          </w:tcPr>
          <w:p w14:paraId="07950EC2" w14:textId="77777777" w:rsidR="00B56437" w:rsidRPr="00C06F2D" w:rsidRDefault="009F580E">
            <w:pPr>
              <w:pStyle w:val="TableParagraph"/>
              <w:spacing w:line="245" w:lineRule="exact"/>
              <w:ind w:left="104"/>
              <w:rPr>
                <w:lang w:val="en-GB"/>
              </w:rPr>
            </w:pPr>
            <w:r w:rsidRPr="00C06F2D">
              <w:rPr>
                <w:lang w:val="en-GB"/>
              </w:rPr>
              <w:t>Per</w:t>
            </w:r>
            <w:r w:rsidRPr="00C06F2D">
              <w:rPr>
                <w:spacing w:val="-2"/>
                <w:lang w:val="en-GB"/>
              </w:rPr>
              <w:t xml:space="preserve"> </w:t>
            </w:r>
            <w:r w:rsidRPr="00C06F2D">
              <w:rPr>
                <w:lang w:val="en-GB"/>
              </w:rPr>
              <w:t>ECTS</w:t>
            </w:r>
          </w:p>
        </w:tc>
        <w:tc>
          <w:tcPr>
            <w:tcW w:w="3401" w:type="dxa"/>
          </w:tcPr>
          <w:p w14:paraId="07950EC3" w14:textId="77777777" w:rsidR="00B56437" w:rsidRPr="00C06F2D" w:rsidRDefault="009F580E">
            <w:pPr>
              <w:pStyle w:val="TableParagraph"/>
              <w:spacing w:line="245" w:lineRule="exact"/>
              <w:ind w:left="145" w:right="145"/>
              <w:jc w:val="center"/>
              <w:rPr>
                <w:lang w:val="en-GB"/>
              </w:rPr>
            </w:pPr>
            <w:r w:rsidRPr="00C06F2D">
              <w:rPr>
                <w:lang w:val="en-GB"/>
              </w:rPr>
              <w:t>11</w:t>
            </w:r>
            <w:r w:rsidRPr="00C06F2D">
              <w:rPr>
                <w:spacing w:val="46"/>
                <w:lang w:val="en-GB"/>
              </w:rPr>
              <w:t xml:space="preserve"> </w:t>
            </w:r>
            <w:r w:rsidRPr="00C06F2D">
              <w:rPr>
                <w:lang w:val="en-GB"/>
              </w:rPr>
              <w:t>+</w:t>
            </w:r>
            <w:r w:rsidRPr="00C06F2D">
              <w:rPr>
                <w:spacing w:val="48"/>
                <w:lang w:val="en-GB"/>
              </w:rPr>
              <w:t xml:space="preserve"> </w:t>
            </w:r>
            <w:r w:rsidRPr="00C06F2D">
              <w:rPr>
                <w:lang w:val="en-GB"/>
              </w:rPr>
              <w:t>no</w:t>
            </w:r>
            <w:r w:rsidRPr="00C06F2D">
              <w:rPr>
                <w:spacing w:val="-2"/>
                <w:lang w:val="en-GB"/>
              </w:rPr>
              <w:t xml:space="preserve"> </w:t>
            </w:r>
            <w:r w:rsidRPr="00C06F2D">
              <w:rPr>
                <w:lang w:val="en-GB"/>
              </w:rPr>
              <w:t>of</w:t>
            </w:r>
            <w:r w:rsidRPr="00C06F2D">
              <w:rPr>
                <w:spacing w:val="-4"/>
                <w:lang w:val="en-GB"/>
              </w:rPr>
              <w:t xml:space="preserve"> </w:t>
            </w:r>
            <w:r w:rsidRPr="00C06F2D">
              <w:rPr>
                <w:lang w:val="en-GB"/>
              </w:rPr>
              <w:t>signed</w:t>
            </w:r>
            <w:r w:rsidRPr="00C06F2D">
              <w:rPr>
                <w:spacing w:val="-2"/>
                <w:lang w:val="en-GB"/>
              </w:rPr>
              <w:t xml:space="preserve"> </w:t>
            </w:r>
            <w:r w:rsidRPr="00C06F2D">
              <w:rPr>
                <w:lang w:val="en-GB"/>
              </w:rPr>
              <w:t>up</w:t>
            </w:r>
            <w:r w:rsidRPr="00C06F2D">
              <w:rPr>
                <w:spacing w:val="3"/>
                <w:lang w:val="en-GB"/>
              </w:rPr>
              <w:t xml:space="preserve"> </w:t>
            </w:r>
            <w:r w:rsidRPr="00C06F2D">
              <w:rPr>
                <w:lang w:val="en-GB"/>
              </w:rPr>
              <w:t>students</w:t>
            </w:r>
          </w:p>
        </w:tc>
      </w:tr>
      <w:tr w:rsidR="00B56437" w:rsidRPr="00C06F2D" w14:paraId="07950ECC" w14:textId="77777777" w:rsidTr="38A61ED7">
        <w:trPr>
          <w:trHeight w:val="270"/>
        </w:trPr>
        <w:tc>
          <w:tcPr>
            <w:tcW w:w="5108" w:type="dxa"/>
          </w:tcPr>
          <w:p w14:paraId="07950EC9" w14:textId="2F7E9682" w:rsidR="00B56437" w:rsidRPr="00C06F2D" w:rsidRDefault="009F580E">
            <w:pPr>
              <w:pStyle w:val="TableParagraph"/>
              <w:rPr>
                <w:lang w:val="en-GB"/>
              </w:rPr>
            </w:pPr>
            <w:r w:rsidRPr="00C06F2D">
              <w:rPr>
                <w:lang w:val="en-GB"/>
              </w:rPr>
              <w:t>Full</w:t>
            </w:r>
            <w:r w:rsidRPr="00C06F2D">
              <w:rPr>
                <w:spacing w:val="-2"/>
                <w:lang w:val="en-GB"/>
              </w:rPr>
              <w:t xml:space="preserve"> </w:t>
            </w:r>
            <w:r w:rsidRPr="00C06F2D">
              <w:rPr>
                <w:lang w:val="en-GB"/>
              </w:rPr>
              <w:t>course</w:t>
            </w:r>
            <w:r w:rsidRPr="00C06F2D">
              <w:rPr>
                <w:spacing w:val="-1"/>
                <w:lang w:val="en-GB"/>
              </w:rPr>
              <w:t xml:space="preserve"> </w:t>
            </w:r>
            <w:r w:rsidRPr="00C06F2D">
              <w:rPr>
                <w:lang w:val="en-GB"/>
              </w:rPr>
              <w:t>–</w:t>
            </w:r>
            <w:r w:rsidRPr="00C06F2D">
              <w:rPr>
                <w:spacing w:val="-2"/>
                <w:lang w:val="en-GB"/>
              </w:rPr>
              <w:t xml:space="preserve"> </w:t>
            </w:r>
            <w:r w:rsidRPr="00C06F2D">
              <w:rPr>
                <w:lang w:val="en-GB"/>
              </w:rPr>
              <w:t>prof.</w:t>
            </w:r>
            <w:r w:rsidRPr="00C06F2D">
              <w:rPr>
                <w:spacing w:val="-3"/>
                <w:lang w:val="en-GB"/>
              </w:rPr>
              <w:t xml:space="preserve"> </w:t>
            </w:r>
            <w:r w:rsidRPr="00C06F2D">
              <w:rPr>
                <w:lang w:val="en-GB"/>
              </w:rPr>
              <w:t>master</w:t>
            </w:r>
            <w:r w:rsidR="00883951" w:rsidRPr="00C06F2D">
              <w:rPr>
                <w:rStyle w:val="FootnoteReference"/>
                <w:lang w:val="en-GB"/>
              </w:rPr>
              <w:footnoteReference w:id="3"/>
            </w:r>
          </w:p>
        </w:tc>
        <w:tc>
          <w:tcPr>
            <w:tcW w:w="2411" w:type="dxa"/>
          </w:tcPr>
          <w:p w14:paraId="07950ECA" w14:textId="77777777" w:rsidR="00B56437" w:rsidRPr="00C06F2D" w:rsidRDefault="009F580E">
            <w:pPr>
              <w:pStyle w:val="TableParagraph"/>
              <w:ind w:left="104"/>
              <w:rPr>
                <w:lang w:val="en-GB"/>
              </w:rPr>
            </w:pPr>
            <w:r w:rsidRPr="00C06F2D">
              <w:rPr>
                <w:lang w:val="en-GB"/>
              </w:rPr>
              <w:t>Per</w:t>
            </w:r>
            <w:r w:rsidRPr="00C06F2D">
              <w:rPr>
                <w:spacing w:val="-2"/>
                <w:lang w:val="en-GB"/>
              </w:rPr>
              <w:t xml:space="preserve"> </w:t>
            </w:r>
            <w:r w:rsidRPr="00C06F2D">
              <w:rPr>
                <w:lang w:val="en-GB"/>
              </w:rPr>
              <w:t>ECTS</w:t>
            </w:r>
          </w:p>
        </w:tc>
        <w:tc>
          <w:tcPr>
            <w:tcW w:w="3401" w:type="dxa"/>
          </w:tcPr>
          <w:p w14:paraId="07950ECB" w14:textId="77777777" w:rsidR="00B56437" w:rsidRPr="00C06F2D" w:rsidRDefault="009F580E">
            <w:pPr>
              <w:pStyle w:val="TableParagraph"/>
              <w:ind w:left="145" w:right="145"/>
              <w:jc w:val="center"/>
              <w:rPr>
                <w:lang w:val="en-GB"/>
              </w:rPr>
            </w:pPr>
            <w:r w:rsidRPr="00C06F2D">
              <w:rPr>
                <w:lang w:val="en-GB"/>
              </w:rPr>
              <w:t>22</w:t>
            </w:r>
            <w:r w:rsidRPr="00C06F2D">
              <w:rPr>
                <w:spacing w:val="-3"/>
                <w:lang w:val="en-GB"/>
              </w:rPr>
              <w:t xml:space="preserve"> </w:t>
            </w:r>
            <w:r w:rsidRPr="00C06F2D">
              <w:rPr>
                <w:lang w:val="en-GB"/>
              </w:rPr>
              <w:t>+</w:t>
            </w:r>
            <w:r w:rsidRPr="00C06F2D">
              <w:rPr>
                <w:spacing w:val="1"/>
                <w:lang w:val="en-GB"/>
              </w:rPr>
              <w:t xml:space="preserve"> </w:t>
            </w:r>
            <w:r w:rsidRPr="00C06F2D">
              <w:rPr>
                <w:lang w:val="en-GB"/>
              </w:rPr>
              <w:t>(no</w:t>
            </w:r>
            <w:r w:rsidRPr="00C06F2D">
              <w:rPr>
                <w:spacing w:val="-3"/>
                <w:lang w:val="en-GB"/>
              </w:rPr>
              <w:t xml:space="preserve"> </w:t>
            </w:r>
            <w:r w:rsidRPr="00C06F2D">
              <w:rPr>
                <w:lang w:val="en-GB"/>
              </w:rPr>
              <w:t>of</w:t>
            </w:r>
            <w:r w:rsidRPr="00C06F2D">
              <w:rPr>
                <w:spacing w:val="-3"/>
                <w:lang w:val="en-GB"/>
              </w:rPr>
              <w:t xml:space="preserve"> </w:t>
            </w:r>
            <w:r w:rsidRPr="00C06F2D">
              <w:rPr>
                <w:lang w:val="en-GB"/>
              </w:rPr>
              <w:t>signed</w:t>
            </w:r>
            <w:r w:rsidRPr="00C06F2D">
              <w:rPr>
                <w:spacing w:val="-1"/>
                <w:lang w:val="en-GB"/>
              </w:rPr>
              <w:t xml:space="preserve"> </w:t>
            </w:r>
            <w:r w:rsidRPr="00C06F2D">
              <w:rPr>
                <w:lang w:val="en-GB"/>
              </w:rPr>
              <w:t>up</w:t>
            </w:r>
            <w:r w:rsidRPr="00C06F2D">
              <w:rPr>
                <w:spacing w:val="-2"/>
                <w:lang w:val="en-GB"/>
              </w:rPr>
              <w:t xml:space="preserve"> </w:t>
            </w:r>
            <w:r w:rsidRPr="00C06F2D">
              <w:rPr>
                <w:lang w:val="en-GB"/>
              </w:rPr>
              <w:t>students</w:t>
            </w:r>
            <w:r w:rsidRPr="00C06F2D">
              <w:rPr>
                <w:spacing w:val="-2"/>
                <w:lang w:val="en-GB"/>
              </w:rPr>
              <w:t xml:space="preserve"> </w:t>
            </w:r>
            <w:r w:rsidRPr="00C06F2D">
              <w:rPr>
                <w:lang w:val="en-GB"/>
              </w:rPr>
              <w:t>x</w:t>
            </w:r>
            <w:r w:rsidRPr="00C06F2D">
              <w:rPr>
                <w:spacing w:val="1"/>
                <w:lang w:val="en-GB"/>
              </w:rPr>
              <w:t xml:space="preserve"> </w:t>
            </w:r>
            <w:r w:rsidRPr="00C06F2D">
              <w:rPr>
                <w:lang w:val="en-GB"/>
              </w:rPr>
              <w:t>2)</w:t>
            </w:r>
          </w:p>
        </w:tc>
      </w:tr>
      <w:tr w:rsidR="00B56437" w:rsidRPr="00C06F2D" w14:paraId="07950ED0" w14:textId="77777777" w:rsidTr="38A61ED7">
        <w:trPr>
          <w:trHeight w:val="265"/>
        </w:trPr>
        <w:tc>
          <w:tcPr>
            <w:tcW w:w="5108" w:type="dxa"/>
          </w:tcPr>
          <w:p w14:paraId="07950ECD" w14:textId="77777777" w:rsidR="00B56437" w:rsidRPr="00C06F2D" w:rsidRDefault="009F580E">
            <w:pPr>
              <w:pStyle w:val="TableParagraph"/>
              <w:spacing w:line="245" w:lineRule="exact"/>
              <w:rPr>
                <w:lang w:val="en-GB"/>
              </w:rPr>
            </w:pPr>
            <w:r w:rsidRPr="00C06F2D">
              <w:rPr>
                <w:lang w:val="en-GB"/>
              </w:rPr>
              <w:t>B.Sc./M.Sc.</w:t>
            </w:r>
            <w:r w:rsidRPr="00C06F2D">
              <w:rPr>
                <w:spacing w:val="-5"/>
                <w:lang w:val="en-GB"/>
              </w:rPr>
              <w:t xml:space="preserve"> </w:t>
            </w:r>
            <w:r w:rsidRPr="00C06F2D">
              <w:rPr>
                <w:lang w:val="en-GB"/>
              </w:rPr>
              <w:t>thesis</w:t>
            </w:r>
            <w:r w:rsidRPr="00C06F2D">
              <w:rPr>
                <w:spacing w:val="-3"/>
                <w:lang w:val="en-GB"/>
              </w:rPr>
              <w:t xml:space="preserve"> </w:t>
            </w:r>
            <w:r w:rsidRPr="00C06F2D">
              <w:rPr>
                <w:lang w:val="en-GB"/>
              </w:rPr>
              <w:t>(1/2/3</w:t>
            </w:r>
            <w:r w:rsidRPr="00C06F2D">
              <w:rPr>
                <w:spacing w:val="-5"/>
                <w:lang w:val="en-GB"/>
              </w:rPr>
              <w:t xml:space="preserve"> </w:t>
            </w:r>
            <w:r w:rsidRPr="00C06F2D">
              <w:rPr>
                <w:lang w:val="en-GB"/>
              </w:rPr>
              <w:t>Students)</w:t>
            </w:r>
          </w:p>
        </w:tc>
        <w:tc>
          <w:tcPr>
            <w:tcW w:w="2411" w:type="dxa"/>
          </w:tcPr>
          <w:p w14:paraId="07950ECE" w14:textId="77777777" w:rsidR="00B56437" w:rsidRPr="00C06F2D" w:rsidRDefault="009F580E">
            <w:pPr>
              <w:pStyle w:val="TableParagraph"/>
              <w:spacing w:line="245" w:lineRule="exact"/>
              <w:ind w:left="104"/>
              <w:rPr>
                <w:lang w:val="en-GB"/>
              </w:rPr>
            </w:pPr>
            <w:r w:rsidRPr="00C06F2D">
              <w:rPr>
                <w:lang w:val="en-GB"/>
              </w:rPr>
              <w:t>Per</w:t>
            </w:r>
            <w:r w:rsidRPr="00C06F2D">
              <w:rPr>
                <w:spacing w:val="-2"/>
                <w:lang w:val="en-GB"/>
              </w:rPr>
              <w:t xml:space="preserve"> </w:t>
            </w:r>
            <w:r w:rsidRPr="00C06F2D">
              <w:rPr>
                <w:lang w:val="en-GB"/>
              </w:rPr>
              <w:t>ECTS</w:t>
            </w:r>
          </w:p>
        </w:tc>
        <w:tc>
          <w:tcPr>
            <w:tcW w:w="3401" w:type="dxa"/>
          </w:tcPr>
          <w:p w14:paraId="07950ECF" w14:textId="77777777" w:rsidR="00B56437" w:rsidRPr="00C06F2D" w:rsidRDefault="009F580E">
            <w:pPr>
              <w:pStyle w:val="TableParagraph"/>
              <w:spacing w:line="245" w:lineRule="exact"/>
              <w:ind w:left="143" w:right="145"/>
              <w:jc w:val="center"/>
              <w:rPr>
                <w:lang w:val="en-GB"/>
              </w:rPr>
            </w:pPr>
            <w:r w:rsidRPr="00C06F2D">
              <w:rPr>
                <w:lang w:val="en-GB"/>
              </w:rPr>
              <w:t>0,5/0,75/1</w:t>
            </w:r>
          </w:p>
        </w:tc>
      </w:tr>
      <w:tr w:rsidR="00B56437" w:rsidRPr="00C06F2D" w14:paraId="07950ED4" w14:textId="77777777" w:rsidTr="38A61ED7">
        <w:trPr>
          <w:trHeight w:val="270"/>
        </w:trPr>
        <w:tc>
          <w:tcPr>
            <w:tcW w:w="5108" w:type="dxa"/>
          </w:tcPr>
          <w:p w14:paraId="07950ED1" w14:textId="77777777" w:rsidR="00B56437" w:rsidRPr="00C06F2D" w:rsidRDefault="009F580E">
            <w:pPr>
              <w:pStyle w:val="TableParagraph"/>
              <w:rPr>
                <w:lang w:val="en-GB"/>
              </w:rPr>
            </w:pPr>
            <w:r w:rsidRPr="00C06F2D">
              <w:rPr>
                <w:lang w:val="en-GB"/>
              </w:rPr>
              <w:t>Bachelor</w:t>
            </w:r>
            <w:r w:rsidRPr="00C06F2D">
              <w:rPr>
                <w:spacing w:val="-5"/>
                <w:lang w:val="en-GB"/>
              </w:rPr>
              <w:t xml:space="preserve"> </w:t>
            </w:r>
            <w:r w:rsidRPr="00C06F2D">
              <w:rPr>
                <w:lang w:val="en-GB"/>
              </w:rPr>
              <w:t>thesis,</w:t>
            </w:r>
            <w:r w:rsidRPr="00C06F2D">
              <w:rPr>
                <w:spacing w:val="-4"/>
                <w:lang w:val="en-GB"/>
              </w:rPr>
              <w:t xml:space="preserve"> </w:t>
            </w:r>
            <w:r w:rsidRPr="00C06F2D">
              <w:rPr>
                <w:lang w:val="en-GB"/>
              </w:rPr>
              <w:t>journalism</w:t>
            </w:r>
            <w:r w:rsidRPr="00C06F2D">
              <w:rPr>
                <w:spacing w:val="3"/>
                <w:lang w:val="en-GB"/>
              </w:rPr>
              <w:t xml:space="preserve"> </w:t>
            </w:r>
            <w:r w:rsidRPr="00C06F2D">
              <w:rPr>
                <w:lang w:val="en-GB"/>
              </w:rPr>
              <w:t>(1/2</w:t>
            </w:r>
            <w:r w:rsidRPr="00C06F2D">
              <w:rPr>
                <w:spacing w:val="-1"/>
                <w:lang w:val="en-GB"/>
              </w:rPr>
              <w:t xml:space="preserve"> </w:t>
            </w:r>
            <w:r w:rsidRPr="00C06F2D">
              <w:rPr>
                <w:lang w:val="en-GB"/>
              </w:rPr>
              <w:t>students)</w:t>
            </w:r>
          </w:p>
        </w:tc>
        <w:tc>
          <w:tcPr>
            <w:tcW w:w="2411" w:type="dxa"/>
          </w:tcPr>
          <w:p w14:paraId="07950ED2" w14:textId="77777777" w:rsidR="00B56437" w:rsidRPr="00C06F2D" w:rsidRDefault="009F580E">
            <w:pPr>
              <w:pStyle w:val="TableParagraph"/>
              <w:ind w:left="104"/>
              <w:rPr>
                <w:lang w:val="en-GB"/>
              </w:rPr>
            </w:pPr>
            <w:r w:rsidRPr="00C06F2D">
              <w:rPr>
                <w:lang w:val="en-GB"/>
              </w:rPr>
              <w:t>Per</w:t>
            </w:r>
            <w:r w:rsidRPr="00C06F2D">
              <w:rPr>
                <w:spacing w:val="-2"/>
                <w:lang w:val="en-GB"/>
              </w:rPr>
              <w:t xml:space="preserve"> </w:t>
            </w:r>
            <w:r w:rsidRPr="00C06F2D">
              <w:rPr>
                <w:lang w:val="en-GB"/>
              </w:rPr>
              <w:t>ECTS</w:t>
            </w:r>
          </w:p>
        </w:tc>
        <w:tc>
          <w:tcPr>
            <w:tcW w:w="3401" w:type="dxa"/>
          </w:tcPr>
          <w:p w14:paraId="07950ED3" w14:textId="77777777" w:rsidR="00B56437" w:rsidRPr="00C06F2D" w:rsidRDefault="009F580E">
            <w:pPr>
              <w:pStyle w:val="TableParagraph"/>
              <w:ind w:left="145" w:right="145"/>
              <w:jc w:val="center"/>
              <w:rPr>
                <w:lang w:val="en-GB"/>
              </w:rPr>
            </w:pPr>
            <w:r w:rsidRPr="00C06F2D">
              <w:rPr>
                <w:lang w:val="en-GB"/>
              </w:rPr>
              <w:t>0,7/1</w:t>
            </w:r>
          </w:p>
        </w:tc>
      </w:tr>
      <w:tr w:rsidR="001B74BF" w:rsidRPr="00C06F2D" w14:paraId="4EC72BBF" w14:textId="77777777" w:rsidTr="38A61ED7">
        <w:trPr>
          <w:trHeight w:val="270"/>
        </w:trPr>
        <w:tc>
          <w:tcPr>
            <w:tcW w:w="5108" w:type="dxa"/>
          </w:tcPr>
          <w:p w14:paraId="1DFFC8DF" w14:textId="720BA838" w:rsidR="001B74BF" w:rsidRPr="00C06F2D" w:rsidRDefault="009E5A82">
            <w:pPr>
              <w:pStyle w:val="TableParagraph"/>
              <w:rPr>
                <w:lang w:val="en-GB"/>
              </w:rPr>
            </w:pPr>
            <w:r w:rsidRPr="00C06F2D">
              <w:rPr>
                <w:lang w:val="en-GB"/>
              </w:rPr>
              <w:t xml:space="preserve">Combination master thesis, journalism (1/2 students) </w:t>
            </w:r>
            <w:r w:rsidRPr="00C06F2D">
              <w:rPr>
                <w:rStyle w:val="FootnoteReference"/>
                <w:lang w:val="en-GB"/>
              </w:rPr>
              <w:footnoteReference w:id="4"/>
            </w:r>
          </w:p>
        </w:tc>
        <w:tc>
          <w:tcPr>
            <w:tcW w:w="2411" w:type="dxa"/>
          </w:tcPr>
          <w:p w14:paraId="78C9E38E" w14:textId="58EF9FF9" w:rsidR="001B74BF" w:rsidRPr="00C06F2D" w:rsidRDefault="009E5A82">
            <w:pPr>
              <w:pStyle w:val="TableParagraph"/>
              <w:ind w:left="104"/>
              <w:rPr>
                <w:lang w:val="en-GB"/>
              </w:rPr>
            </w:pPr>
            <w:r w:rsidRPr="00C06F2D">
              <w:rPr>
                <w:lang w:val="en-GB"/>
              </w:rPr>
              <w:t>Per ECTS</w:t>
            </w:r>
          </w:p>
        </w:tc>
        <w:tc>
          <w:tcPr>
            <w:tcW w:w="3401" w:type="dxa"/>
          </w:tcPr>
          <w:p w14:paraId="742BC8E7" w14:textId="74E67CC4" w:rsidR="001B74BF" w:rsidRPr="00C06F2D" w:rsidRDefault="009E5A82">
            <w:pPr>
              <w:pStyle w:val="TableParagraph"/>
              <w:ind w:left="145" w:right="145"/>
              <w:jc w:val="center"/>
              <w:rPr>
                <w:lang w:val="en-GB"/>
              </w:rPr>
            </w:pPr>
            <w:r w:rsidRPr="00C06F2D">
              <w:rPr>
                <w:lang w:val="en-GB"/>
              </w:rPr>
              <w:t>0,6/0,8</w:t>
            </w:r>
          </w:p>
        </w:tc>
      </w:tr>
      <w:tr w:rsidR="00B56437" w:rsidRPr="00C06F2D" w14:paraId="07950ED8" w14:textId="77777777" w:rsidTr="38A61ED7">
        <w:trPr>
          <w:trHeight w:val="270"/>
        </w:trPr>
        <w:tc>
          <w:tcPr>
            <w:tcW w:w="5108" w:type="dxa"/>
          </w:tcPr>
          <w:p w14:paraId="07950ED5" w14:textId="77777777" w:rsidR="00B56437" w:rsidRPr="00C06F2D" w:rsidRDefault="009F580E">
            <w:pPr>
              <w:pStyle w:val="TableParagraph"/>
              <w:rPr>
                <w:lang w:val="en-GB"/>
              </w:rPr>
            </w:pPr>
            <w:r w:rsidRPr="00C06F2D">
              <w:rPr>
                <w:lang w:val="en-GB"/>
              </w:rPr>
              <w:t>Prof. master</w:t>
            </w:r>
            <w:r w:rsidRPr="00C06F2D">
              <w:rPr>
                <w:spacing w:val="-3"/>
                <w:lang w:val="en-GB"/>
              </w:rPr>
              <w:t xml:space="preserve"> </w:t>
            </w:r>
            <w:r w:rsidRPr="00C06F2D">
              <w:rPr>
                <w:lang w:val="en-GB"/>
              </w:rPr>
              <w:t>thesis</w:t>
            </w:r>
          </w:p>
        </w:tc>
        <w:tc>
          <w:tcPr>
            <w:tcW w:w="2411" w:type="dxa"/>
          </w:tcPr>
          <w:p w14:paraId="07950ED6" w14:textId="77777777" w:rsidR="00B56437" w:rsidRPr="00C06F2D" w:rsidRDefault="009F580E">
            <w:pPr>
              <w:pStyle w:val="TableParagraph"/>
              <w:ind w:left="104"/>
              <w:rPr>
                <w:lang w:val="en-GB"/>
              </w:rPr>
            </w:pPr>
            <w:r w:rsidRPr="00C06F2D">
              <w:rPr>
                <w:lang w:val="en-GB"/>
              </w:rPr>
              <w:t>Student</w:t>
            </w:r>
          </w:p>
        </w:tc>
        <w:tc>
          <w:tcPr>
            <w:tcW w:w="3401" w:type="dxa"/>
          </w:tcPr>
          <w:p w14:paraId="07950ED7" w14:textId="77777777" w:rsidR="00B56437" w:rsidRPr="00C06F2D" w:rsidRDefault="009F580E">
            <w:pPr>
              <w:pStyle w:val="TableParagraph"/>
              <w:ind w:left="145" w:right="145"/>
              <w:jc w:val="center"/>
              <w:rPr>
                <w:lang w:val="en-GB"/>
              </w:rPr>
            </w:pPr>
            <w:r w:rsidRPr="00C06F2D">
              <w:rPr>
                <w:lang w:val="en-GB"/>
              </w:rPr>
              <w:t>20</w:t>
            </w:r>
          </w:p>
        </w:tc>
      </w:tr>
      <w:tr w:rsidR="00B56437" w:rsidRPr="00C06F2D" w14:paraId="07950EDC" w14:textId="77777777" w:rsidTr="38A61ED7">
        <w:trPr>
          <w:trHeight w:val="270"/>
        </w:trPr>
        <w:tc>
          <w:tcPr>
            <w:tcW w:w="5108" w:type="dxa"/>
          </w:tcPr>
          <w:p w14:paraId="07950ED9" w14:textId="77777777" w:rsidR="00B56437" w:rsidRPr="00C06F2D" w:rsidRDefault="009F580E">
            <w:pPr>
              <w:pStyle w:val="TableParagraph"/>
              <w:spacing w:before="1"/>
              <w:rPr>
                <w:lang w:val="en-GB"/>
              </w:rPr>
            </w:pPr>
            <w:r w:rsidRPr="00C06F2D">
              <w:rPr>
                <w:lang w:val="en-GB"/>
              </w:rPr>
              <w:t>Attendance</w:t>
            </w:r>
            <w:r w:rsidRPr="00C06F2D">
              <w:rPr>
                <w:spacing w:val="-2"/>
                <w:lang w:val="en-GB"/>
              </w:rPr>
              <w:t xml:space="preserve"> </w:t>
            </w:r>
            <w:r w:rsidRPr="00C06F2D">
              <w:rPr>
                <w:lang w:val="en-GB"/>
              </w:rPr>
              <w:t>hours</w:t>
            </w:r>
          </w:p>
        </w:tc>
        <w:tc>
          <w:tcPr>
            <w:tcW w:w="2411" w:type="dxa"/>
          </w:tcPr>
          <w:p w14:paraId="07950EDA" w14:textId="77777777" w:rsidR="00B56437" w:rsidRPr="00C06F2D" w:rsidRDefault="009F580E">
            <w:pPr>
              <w:pStyle w:val="TableParagraph"/>
              <w:spacing w:before="1"/>
              <w:ind w:left="104"/>
              <w:rPr>
                <w:lang w:val="en-GB"/>
              </w:rPr>
            </w:pPr>
            <w:r w:rsidRPr="00C06F2D">
              <w:rPr>
                <w:lang w:val="en-GB"/>
              </w:rPr>
              <w:t>Hours</w:t>
            </w:r>
            <w:r w:rsidRPr="00C06F2D">
              <w:rPr>
                <w:spacing w:val="-3"/>
                <w:lang w:val="en-GB"/>
              </w:rPr>
              <w:t xml:space="preserve"> </w:t>
            </w:r>
            <w:r w:rsidRPr="00C06F2D">
              <w:rPr>
                <w:lang w:val="en-GB"/>
              </w:rPr>
              <w:t>of</w:t>
            </w:r>
            <w:r w:rsidRPr="00C06F2D">
              <w:rPr>
                <w:spacing w:val="-3"/>
                <w:lang w:val="en-GB"/>
              </w:rPr>
              <w:t xml:space="preserve"> </w:t>
            </w:r>
            <w:r w:rsidRPr="00C06F2D">
              <w:rPr>
                <w:lang w:val="en-GB"/>
              </w:rPr>
              <w:t>attendance</w:t>
            </w:r>
          </w:p>
        </w:tc>
        <w:tc>
          <w:tcPr>
            <w:tcW w:w="3401" w:type="dxa"/>
          </w:tcPr>
          <w:p w14:paraId="07950EDB" w14:textId="77777777" w:rsidR="00B56437" w:rsidRPr="00C06F2D" w:rsidRDefault="009F580E">
            <w:pPr>
              <w:pStyle w:val="TableParagraph"/>
              <w:spacing w:before="1"/>
              <w:ind w:left="0"/>
              <w:jc w:val="center"/>
              <w:rPr>
                <w:lang w:val="en-GB"/>
              </w:rPr>
            </w:pPr>
            <w:r w:rsidRPr="00C06F2D">
              <w:rPr>
                <w:lang w:val="en-GB"/>
              </w:rPr>
              <w:t>1</w:t>
            </w:r>
          </w:p>
        </w:tc>
      </w:tr>
      <w:tr w:rsidR="00B56437" w:rsidRPr="00C06F2D" w14:paraId="07950EE0" w14:textId="77777777" w:rsidTr="38A61ED7">
        <w:trPr>
          <w:trHeight w:val="265"/>
        </w:trPr>
        <w:tc>
          <w:tcPr>
            <w:tcW w:w="5108" w:type="dxa"/>
          </w:tcPr>
          <w:p w14:paraId="07950EDD" w14:textId="77777777" w:rsidR="00B56437" w:rsidRPr="00C06F2D" w:rsidRDefault="009F580E">
            <w:pPr>
              <w:pStyle w:val="TableParagraph"/>
              <w:spacing w:line="245" w:lineRule="exact"/>
              <w:rPr>
                <w:lang w:val="en-GB"/>
              </w:rPr>
            </w:pPr>
            <w:r w:rsidRPr="00C06F2D">
              <w:rPr>
                <w:lang w:val="en-GB"/>
              </w:rPr>
              <w:t>First-time</w:t>
            </w:r>
            <w:r w:rsidRPr="00C06F2D">
              <w:rPr>
                <w:spacing w:val="-2"/>
                <w:lang w:val="en-GB"/>
              </w:rPr>
              <w:t xml:space="preserve"> </w:t>
            </w:r>
            <w:r w:rsidRPr="00C06F2D">
              <w:rPr>
                <w:lang w:val="en-GB"/>
              </w:rPr>
              <w:t>lecturer</w:t>
            </w:r>
            <w:r w:rsidRPr="00C06F2D">
              <w:rPr>
                <w:spacing w:val="-1"/>
                <w:lang w:val="en-GB"/>
              </w:rPr>
              <w:t xml:space="preserve"> </w:t>
            </w:r>
            <w:r w:rsidRPr="00C06F2D">
              <w:rPr>
                <w:lang w:val="en-GB"/>
              </w:rPr>
              <w:t>(not electives)</w:t>
            </w:r>
          </w:p>
        </w:tc>
        <w:tc>
          <w:tcPr>
            <w:tcW w:w="2411" w:type="dxa"/>
          </w:tcPr>
          <w:p w14:paraId="07950EDE" w14:textId="1F86D629" w:rsidR="00B56437" w:rsidRPr="00C06F2D" w:rsidRDefault="009F580E">
            <w:pPr>
              <w:pStyle w:val="TableParagraph"/>
              <w:spacing w:line="245" w:lineRule="exact"/>
              <w:ind w:left="104"/>
              <w:rPr>
                <w:lang w:val="en-GB"/>
              </w:rPr>
            </w:pPr>
            <w:r w:rsidRPr="00C06F2D">
              <w:rPr>
                <w:lang w:val="en-GB"/>
              </w:rPr>
              <w:t>Per</w:t>
            </w:r>
            <w:r w:rsidRPr="00C06F2D">
              <w:rPr>
                <w:spacing w:val="-2"/>
                <w:lang w:val="en-GB"/>
              </w:rPr>
              <w:t xml:space="preserve"> </w:t>
            </w:r>
            <w:r w:rsidRPr="00C06F2D">
              <w:rPr>
                <w:lang w:val="en-GB"/>
              </w:rPr>
              <w:t>ECTS</w:t>
            </w:r>
            <w:r w:rsidR="002C699C">
              <w:rPr>
                <w:lang w:val="en-GB"/>
              </w:rPr>
              <w:t xml:space="preserve"> * share of course</w:t>
            </w:r>
          </w:p>
        </w:tc>
        <w:tc>
          <w:tcPr>
            <w:tcW w:w="3401" w:type="dxa"/>
          </w:tcPr>
          <w:p w14:paraId="07950EDF" w14:textId="77777777" w:rsidR="00B56437" w:rsidRPr="00C06F2D" w:rsidRDefault="009F580E">
            <w:pPr>
              <w:pStyle w:val="TableParagraph"/>
              <w:spacing w:line="245" w:lineRule="exact"/>
              <w:ind w:left="0"/>
              <w:jc w:val="center"/>
              <w:rPr>
                <w:lang w:val="en-GB"/>
              </w:rPr>
            </w:pPr>
            <w:r w:rsidRPr="00C06F2D">
              <w:rPr>
                <w:lang w:val="en-GB"/>
              </w:rPr>
              <w:t>3</w:t>
            </w:r>
          </w:p>
        </w:tc>
      </w:tr>
      <w:tr w:rsidR="00B56437" w:rsidRPr="00C06F2D" w14:paraId="07950EE4" w14:textId="77777777" w:rsidTr="38A61ED7">
        <w:trPr>
          <w:trHeight w:val="270"/>
        </w:trPr>
        <w:tc>
          <w:tcPr>
            <w:tcW w:w="5108" w:type="dxa"/>
          </w:tcPr>
          <w:p w14:paraId="07950EE1" w14:textId="77777777" w:rsidR="00B56437" w:rsidRPr="00C06F2D" w:rsidRDefault="009F580E">
            <w:pPr>
              <w:pStyle w:val="TableParagraph"/>
              <w:rPr>
                <w:lang w:val="en-GB"/>
              </w:rPr>
            </w:pPr>
            <w:r w:rsidRPr="00C06F2D">
              <w:rPr>
                <w:lang w:val="en-GB"/>
              </w:rPr>
              <w:t>High</w:t>
            </w:r>
            <w:r w:rsidRPr="00C06F2D">
              <w:rPr>
                <w:spacing w:val="-4"/>
                <w:lang w:val="en-GB"/>
              </w:rPr>
              <w:t xml:space="preserve"> </w:t>
            </w:r>
            <w:r w:rsidRPr="00C06F2D">
              <w:rPr>
                <w:lang w:val="en-GB"/>
              </w:rPr>
              <w:t>school</w:t>
            </w:r>
            <w:r w:rsidRPr="00C06F2D">
              <w:rPr>
                <w:spacing w:val="-4"/>
                <w:lang w:val="en-GB"/>
              </w:rPr>
              <w:t xml:space="preserve"> </w:t>
            </w:r>
            <w:r w:rsidRPr="00C06F2D">
              <w:rPr>
                <w:lang w:val="en-GB"/>
              </w:rPr>
              <w:t>lecture</w:t>
            </w:r>
            <w:r w:rsidRPr="00C06F2D">
              <w:rPr>
                <w:spacing w:val="-3"/>
                <w:lang w:val="en-GB"/>
              </w:rPr>
              <w:t xml:space="preserve"> </w:t>
            </w:r>
            <w:r w:rsidRPr="00C06F2D">
              <w:rPr>
                <w:lang w:val="en-GB"/>
              </w:rPr>
              <w:t>and</w:t>
            </w:r>
            <w:r w:rsidRPr="00C06F2D">
              <w:rPr>
                <w:spacing w:val="-4"/>
                <w:lang w:val="en-GB"/>
              </w:rPr>
              <w:t xml:space="preserve"> </w:t>
            </w:r>
            <w:r w:rsidRPr="00C06F2D">
              <w:rPr>
                <w:lang w:val="en-GB"/>
              </w:rPr>
              <w:t>Studiepraktik</w:t>
            </w:r>
            <w:r w:rsidRPr="00C06F2D">
              <w:rPr>
                <w:spacing w:val="-4"/>
                <w:lang w:val="en-GB"/>
              </w:rPr>
              <w:t xml:space="preserve"> </w:t>
            </w:r>
            <w:r w:rsidRPr="00C06F2D">
              <w:rPr>
                <w:lang w:val="en-GB"/>
              </w:rPr>
              <w:t>in</w:t>
            </w:r>
            <w:r w:rsidRPr="00C06F2D">
              <w:rPr>
                <w:spacing w:val="-3"/>
                <w:lang w:val="en-GB"/>
              </w:rPr>
              <w:t xml:space="preserve"> </w:t>
            </w:r>
            <w:r w:rsidRPr="00C06F2D">
              <w:rPr>
                <w:lang w:val="en-GB"/>
              </w:rPr>
              <w:t>October</w:t>
            </w:r>
          </w:p>
        </w:tc>
        <w:tc>
          <w:tcPr>
            <w:tcW w:w="2411" w:type="dxa"/>
          </w:tcPr>
          <w:p w14:paraId="07950EE2" w14:textId="77777777" w:rsidR="00B56437" w:rsidRPr="00C06F2D" w:rsidRDefault="009F580E">
            <w:pPr>
              <w:pStyle w:val="TableParagraph"/>
              <w:ind w:left="104"/>
              <w:rPr>
                <w:lang w:val="en-GB"/>
              </w:rPr>
            </w:pPr>
            <w:r w:rsidRPr="00C06F2D">
              <w:rPr>
                <w:lang w:val="en-GB"/>
              </w:rPr>
              <w:t>Lecture</w:t>
            </w:r>
          </w:p>
        </w:tc>
        <w:tc>
          <w:tcPr>
            <w:tcW w:w="3401" w:type="dxa"/>
          </w:tcPr>
          <w:p w14:paraId="07950EE3" w14:textId="77777777" w:rsidR="00B56437" w:rsidRPr="00C06F2D" w:rsidRDefault="009F580E">
            <w:pPr>
              <w:pStyle w:val="TableParagraph"/>
              <w:ind w:left="0"/>
              <w:jc w:val="center"/>
              <w:rPr>
                <w:lang w:val="en-GB"/>
              </w:rPr>
            </w:pPr>
            <w:r w:rsidRPr="00C06F2D">
              <w:rPr>
                <w:lang w:val="en-GB"/>
              </w:rPr>
              <w:t>5</w:t>
            </w:r>
          </w:p>
        </w:tc>
      </w:tr>
      <w:tr w:rsidR="009F580E" w:rsidRPr="00C06F2D" w14:paraId="5F2240CE" w14:textId="77777777" w:rsidTr="38A61ED7">
        <w:trPr>
          <w:trHeight w:val="270"/>
        </w:trPr>
        <w:tc>
          <w:tcPr>
            <w:tcW w:w="5108" w:type="dxa"/>
          </w:tcPr>
          <w:p w14:paraId="1737A041" w14:textId="517B359F" w:rsidR="009F580E" w:rsidRPr="00C06F2D" w:rsidRDefault="009F580E">
            <w:pPr>
              <w:pStyle w:val="TableParagraph"/>
              <w:rPr>
                <w:lang w:val="en-GB"/>
              </w:rPr>
            </w:pPr>
            <w:r w:rsidRPr="00C06F2D">
              <w:rPr>
                <w:lang w:val="en-GB"/>
              </w:rPr>
              <w:t>Elective ass 5 ECTS / Internship 2,5 ECTS</w:t>
            </w:r>
          </w:p>
        </w:tc>
        <w:tc>
          <w:tcPr>
            <w:tcW w:w="2411" w:type="dxa"/>
          </w:tcPr>
          <w:p w14:paraId="4C0BAC96" w14:textId="197E471C" w:rsidR="009F580E" w:rsidRPr="00C06F2D" w:rsidRDefault="009F580E">
            <w:pPr>
              <w:pStyle w:val="TableParagraph"/>
              <w:ind w:left="104"/>
              <w:rPr>
                <w:lang w:val="en-GB"/>
              </w:rPr>
            </w:pPr>
            <w:r w:rsidRPr="00C06F2D">
              <w:rPr>
                <w:lang w:val="en-GB"/>
              </w:rPr>
              <w:t>Per ECTS</w:t>
            </w:r>
          </w:p>
        </w:tc>
        <w:tc>
          <w:tcPr>
            <w:tcW w:w="3401" w:type="dxa"/>
          </w:tcPr>
          <w:p w14:paraId="76E8E190" w14:textId="14B292F2" w:rsidR="009F580E" w:rsidRPr="00C06F2D" w:rsidRDefault="009F580E">
            <w:pPr>
              <w:pStyle w:val="TableParagraph"/>
              <w:ind w:left="0"/>
              <w:jc w:val="center"/>
              <w:rPr>
                <w:lang w:val="en-GB"/>
              </w:rPr>
            </w:pPr>
            <w:r w:rsidRPr="00C06F2D">
              <w:rPr>
                <w:lang w:val="en-GB"/>
              </w:rPr>
              <w:t>0,5</w:t>
            </w:r>
          </w:p>
        </w:tc>
      </w:tr>
      <w:tr w:rsidR="00B56437" w:rsidRPr="00C06F2D" w14:paraId="07950EE8" w14:textId="77777777" w:rsidTr="38A61ED7">
        <w:trPr>
          <w:trHeight w:val="270"/>
        </w:trPr>
        <w:tc>
          <w:tcPr>
            <w:tcW w:w="5108" w:type="dxa"/>
          </w:tcPr>
          <w:p w14:paraId="07950EE5" w14:textId="77777777" w:rsidR="00B56437" w:rsidRPr="00C06F2D" w:rsidRDefault="009F580E">
            <w:pPr>
              <w:pStyle w:val="TableParagraph"/>
              <w:rPr>
                <w:lang w:val="en-GB"/>
              </w:rPr>
            </w:pPr>
            <w:r w:rsidRPr="00C06F2D">
              <w:rPr>
                <w:lang w:val="en-GB"/>
              </w:rPr>
              <w:t>Internship</w:t>
            </w:r>
            <w:r w:rsidRPr="00C06F2D">
              <w:rPr>
                <w:spacing w:val="-2"/>
                <w:lang w:val="en-GB"/>
              </w:rPr>
              <w:t xml:space="preserve"> </w:t>
            </w:r>
            <w:r w:rsidRPr="00C06F2D">
              <w:rPr>
                <w:lang w:val="en-GB"/>
              </w:rPr>
              <w:t>10</w:t>
            </w:r>
            <w:r w:rsidRPr="00C06F2D">
              <w:rPr>
                <w:spacing w:val="-3"/>
                <w:lang w:val="en-GB"/>
              </w:rPr>
              <w:t xml:space="preserve"> </w:t>
            </w:r>
            <w:r w:rsidRPr="00C06F2D">
              <w:rPr>
                <w:lang w:val="en-GB"/>
              </w:rPr>
              <w:t>ECTS/20</w:t>
            </w:r>
            <w:r w:rsidRPr="00C06F2D">
              <w:rPr>
                <w:spacing w:val="-3"/>
                <w:lang w:val="en-GB"/>
              </w:rPr>
              <w:t xml:space="preserve"> </w:t>
            </w:r>
            <w:r w:rsidRPr="00C06F2D">
              <w:rPr>
                <w:lang w:val="en-GB"/>
              </w:rPr>
              <w:t>ECTS</w:t>
            </w:r>
          </w:p>
        </w:tc>
        <w:tc>
          <w:tcPr>
            <w:tcW w:w="2411" w:type="dxa"/>
          </w:tcPr>
          <w:p w14:paraId="07950EE6" w14:textId="77777777" w:rsidR="00B56437" w:rsidRPr="00C06F2D" w:rsidRDefault="009F580E">
            <w:pPr>
              <w:pStyle w:val="TableParagraph"/>
              <w:ind w:left="104"/>
              <w:rPr>
                <w:lang w:val="en-GB"/>
              </w:rPr>
            </w:pPr>
            <w:r w:rsidRPr="00C06F2D">
              <w:rPr>
                <w:lang w:val="en-GB"/>
              </w:rPr>
              <w:t>Student</w:t>
            </w:r>
          </w:p>
        </w:tc>
        <w:tc>
          <w:tcPr>
            <w:tcW w:w="3401" w:type="dxa"/>
          </w:tcPr>
          <w:p w14:paraId="07950EE7" w14:textId="6FC22DF9" w:rsidR="00B56437" w:rsidRPr="00C06F2D" w:rsidRDefault="009F580E">
            <w:pPr>
              <w:pStyle w:val="TableParagraph"/>
              <w:ind w:left="145" w:right="145"/>
              <w:jc w:val="center"/>
              <w:rPr>
                <w:lang w:val="en-GB"/>
              </w:rPr>
            </w:pPr>
            <w:r w:rsidRPr="00C06F2D">
              <w:rPr>
                <w:lang w:val="en-GB"/>
              </w:rPr>
              <w:t>3</w:t>
            </w:r>
            <w:r w:rsidR="009E5A82" w:rsidRPr="00C06F2D">
              <w:rPr>
                <w:lang w:val="en-GB"/>
              </w:rPr>
              <w:t>,</w:t>
            </w:r>
            <w:r w:rsidRPr="00C06F2D">
              <w:rPr>
                <w:lang w:val="en-GB"/>
              </w:rPr>
              <w:t>5/7</w:t>
            </w:r>
          </w:p>
        </w:tc>
      </w:tr>
      <w:tr w:rsidR="00B56437" w:rsidRPr="00C06F2D" w14:paraId="07950EEC" w14:textId="77777777" w:rsidTr="38A61ED7">
        <w:trPr>
          <w:trHeight w:val="265"/>
        </w:trPr>
        <w:tc>
          <w:tcPr>
            <w:tcW w:w="5108" w:type="dxa"/>
          </w:tcPr>
          <w:p w14:paraId="07950EE9" w14:textId="77777777" w:rsidR="00B56437" w:rsidRPr="00C06F2D" w:rsidRDefault="009F580E">
            <w:pPr>
              <w:pStyle w:val="TableParagraph"/>
              <w:spacing w:line="245" w:lineRule="exact"/>
              <w:rPr>
                <w:lang w:val="en-GB"/>
              </w:rPr>
            </w:pPr>
            <w:r w:rsidRPr="00C06F2D">
              <w:rPr>
                <w:lang w:val="en-GB"/>
              </w:rPr>
              <w:t>PhD</w:t>
            </w:r>
            <w:r w:rsidRPr="00C06F2D">
              <w:rPr>
                <w:spacing w:val="-4"/>
                <w:lang w:val="en-GB"/>
              </w:rPr>
              <w:t xml:space="preserve"> </w:t>
            </w:r>
            <w:r w:rsidRPr="00C06F2D">
              <w:rPr>
                <w:lang w:val="en-GB"/>
              </w:rPr>
              <w:t>project –</w:t>
            </w:r>
            <w:r w:rsidRPr="00C06F2D">
              <w:rPr>
                <w:spacing w:val="-1"/>
                <w:lang w:val="en-GB"/>
              </w:rPr>
              <w:t xml:space="preserve"> </w:t>
            </w:r>
            <w:r w:rsidRPr="00C06F2D">
              <w:rPr>
                <w:lang w:val="en-GB"/>
              </w:rPr>
              <w:t>supervision</w:t>
            </w:r>
            <w:r w:rsidRPr="00C06F2D">
              <w:rPr>
                <w:spacing w:val="-3"/>
                <w:lang w:val="en-GB"/>
              </w:rPr>
              <w:t xml:space="preserve"> </w:t>
            </w:r>
            <w:r w:rsidRPr="00C06F2D">
              <w:rPr>
                <w:lang w:val="en-GB"/>
              </w:rPr>
              <w:t>(prime/second.)</w:t>
            </w:r>
          </w:p>
        </w:tc>
        <w:tc>
          <w:tcPr>
            <w:tcW w:w="2411" w:type="dxa"/>
          </w:tcPr>
          <w:p w14:paraId="07950EEA" w14:textId="77777777" w:rsidR="00B56437" w:rsidRPr="00C06F2D" w:rsidRDefault="009F580E">
            <w:pPr>
              <w:pStyle w:val="TableParagraph"/>
              <w:spacing w:line="245" w:lineRule="exact"/>
              <w:ind w:left="104"/>
              <w:rPr>
                <w:lang w:val="en-GB"/>
              </w:rPr>
            </w:pPr>
            <w:r w:rsidRPr="00C06F2D">
              <w:rPr>
                <w:lang w:val="en-GB"/>
              </w:rPr>
              <w:t>PhD</w:t>
            </w:r>
            <w:r w:rsidRPr="00C06F2D">
              <w:rPr>
                <w:spacing w:val="-3"/>
                <w:lang w:val="en-GB"/>
              </w:rPr>
              <w:t xml:space="preserve"> </w:t>
            </w:r>
            <w:r w:rsidRPr="00C06F2D">
              <w:rPr>
                <w:lang w:val="en-GB"/>
              </w:rPr>
              <w:t>student months</w:t>
            </w:r>
          </w:p>
        </w:tc>
        <w:tc>
          <w:tcPr>
            <w:tcW w:w="3401" w:type="dxa"/>
          </w:tcPr>
          <w:p w14:paraId="07950EEB" w14:textId="78C2B072" w:rsidR="00B56437" w:rsidRPr="00C06F2D" w:rsidRDefault="009F580E">
            <w:pPr>
              <w:pStyle w:val="TableParagraph"/>
              <w:spacing w:line="245" w:lineRule="exact"/>
              <w:ind w:left="145" w:right="145"/>
              <w:jc w:val="center"/>
              <w:rPr>
                <w:lang w:val="en-GB"/>
              </w:rPr>
            </w:pPr>
            <w:r w:rsidRPr="38A61ED7">
              <w:rPr>
                <w:lang w:val="en-GB"/>
              </w:rPr>
              <w:t>5</w:t>
            </w:r>
            <w:r w:rsidR="009E5A82" w:rsidRPr="38A61ED7">
              <w:rPr>
                <w:lang w:val="en-GB"/>
              </w:rPr>
              <w:t>,</w:t>
            </w:r>
            <w:r w:rsidRPr="38A61ED7">
              <w:rPr>
                <w:lang w:val="en-GB"/>
              </w:rPr>
              <w:t>83/2</w:t>
            </w:r>
            <w:r w:rsidR="3B6AE8C8" w:rsidRPr="38A61ED7">
              <w:rPr>
                <w:lang w:val="en-GB"/>
              </w:rPr>
              <w:t>,</w:t>
            </w:r>
            <w:r w:rsidRPr="38A61ED7">
              <w:rPr>
                <w:lang w:val="en-GB"/>
              </w:rPr>
              <w:t>5</w:t>
            </w:r>
          </w:p>
        </w:tc>
      </w:tr>
      <w:tr w:rsidR="00B56437" w:rsidRPr="00C06F2D" w14:paraId="07950EF0" w14:textId="77777777" w:rsidTr="38A61ED7">
        <w:trPr>
          <w:trHeight w:val="270"/>
        </w:trPr>
        <w:tc>
          <w:tcPr>
            <w:tcW w:w="5108" w:type="dxa"/>
          </w:tcPr>
          <w:p w14:paraId="07950EED" w14:textId="77777777" w:rsidR="00B56437" w:rsidRPr="00C06F2D" w:rsidRDefault="009F580E">
            <w:pPr>
              <w:pStyle w:val="TableParagraph"/>
              <w:rPr>
                <w:lang w:val="en-GB"/>
              </w:rPr>
            </w:pPr>
            <w:r w:rsidRPr="00C06F2D">
              <w:rPr>
                <w:lang w:val="en-GB"/>
              </w:rPr>
              <w:t>Pol.sci.:</w:t>
            </w:r>
            <w:r w:rsidRPr="00C06F2D">
              <w:rPr>
                <w:spacing w:val="-2"/>
                <w:lang w:val="en-GB"/>
              </w:rPr>
              <w:t xml:space="preserve"> </w:t>
            </w:r>
            <w:r w:rsidRPr="00C06F2D">
              <w:rPr>
                <w:lang w:val="en-GB"/>
              </w:rPr>
              <w:t>First</w:t>
            </w:r>
            <w:r w:rsidRPr="00C06F2D">
              <w:rPr>
                <w:spacing w:val="-1"/>
                <w:lang w:val="en-GB"/>
              </w:rPr>
              <w:t xml:space="preserve"> </w:t>
            </w:r>
            <w:r w:rsidRPr="00C06F2D">
              <w:rPr>
                <w:lang w:val="en-GB"/>
              </w:rPr>
              <w:t>semester,</w:t>
            </w:r>
            <w:r w:rsidRPr="00C06F2D">
              <w:rPr>
                <w:spacing w:val="-1"/>
                <w:lang w:val="en-GB"/>
              </w:rPr>
              <w:t xml:space="preserve"> </w:t>
            </w:r>
            <w:r w:rsidRPr="00C06F2D">
              <w:rPr>
                <w:lang w:val="en-GB"/>
              </w:rPr>
              <w:t>extra</w:t>
            </w:r>
            <w:r w:rsidRPr="00C06F2D">
              <w:rPr>
                <w:spacing w:val="-3"/>
                <w:lang w:val="en-GB"/>
              </w:rPr>
              <w:t xml:space="preserve"> </w:t>
            </w:r>
            <w:r w:rsidRPr="00C06F2D">
              <w:rPr>
                <w:lang w:val="en-GB"/>
              </w:rPr>
              <w:t>activities</w:t>
            </w:r>
          </w:p>
        </w:tc>
        <w:tc>
          <w:tcPr>
            <w:tcW w:w="2411" w:type="dxa"/>
          </w:tcPr>
          <w:p w14:paraId="07950EEE"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courses</w:t>
            </w:r>
          </w:p>
        </w:tc>
        <w:tc>
          <w:tcPr>
            <w:tcW w:w="3401" w:type="dxa"/>
          </w:tcPr>
          <w:p w14:paraId="07950EEF" w14:textId="77777777" w:rsidR="00B56437" w:rsidRPr="00C06F2D" w:rsidRDefault="009F580E">
            <w:pPr>
              <w:pStyle w:val="TableParagraph"/>
              <w:ind w:left="145" w:right="145"/>
              <w:jc w:val="center"/>
              <w:rPr>
                <w:lang w:val="en-GB"/>
              </w:rPr>
            </w:pPr>
            <w:r w:rsidRPr="00C06F2D">
              <w:rPr>
                <w:lang w:val="en-GB"/>
              </w:rPr>
              <w:t>50</w:t>
            </w:r>
          </w:p>
        </w:tc>
      </w:tr>
      <w:tr w:rsidR="00B56437" w:rsidRPr="00C06F2D" w14:paraId="07950EF4" w14:textId="77777777" w:rsidTr="38A61ED7">
        <w:trPr>
          <w:trHeight w:val="270"/>
        </w:trPr>
        <w:tc>
          <w:tcPr>
            <w:tcW w:w="5108" w:type="dxa"/>
          </w:tcPr>
          <w:p w14:paraId="07950EF1" w14:textId="77777777" w:rsidR="00B56437" w:rsidRPr="00C06F2D" w:rsidRDefault="009F580E">
            <w:pPr>
              <w:pStyle w:val="TableParagraph"/>
              <w:spacing w:line="250" w:lineRule="exact"/>
              <w:rPr>
                <w:lang w:val="en-GB"/>
              </w:rPr>
            </w:pPr>
            <w:r w:rsidRPr="00C06F2D">
              <w:rPr>
                <w:lang w:val="en-GB"/>
              </w:rPr>
              <w:t>Pol.sci.:</w:t>
            </w:r>
            <w:r w:rsidRPr="00C06F2D">
              <w:rPr>
                <w:spacing w:val="-1"/>
                <w:lang w:val="en-GB"/>
              </w:rPr>
              <w:t xml:space="preserve"> </w:t>
            </w:r>
            <w:r w:rsidRPr="00C06F2D">
              <w:rPr>
                <w:lang w:val="en-GB"/>
              </w:rPr>
              <w:t>Metode</w:t>
            </w:r>
            <w:r w:rsidRPr="00C06F2D">
              <w:rPr>
                <w:spacing w:val="-2"/>
                <w:lang w:val="en-GB"/>
              </w:rPr>
              <w:t xml:space="preserve"> </w:t>
            </w:r>
            <w:r w:rsidRPr="00C06F2D">
              <w:rPr>
                <w:lang w:val="en-GB"/>
              </w:rPr>
              <w:t>3,</w:t>
            </w:r>
            <w:r w:rsidRPr="00C06F2D">
              <w:rPr>
                <w:spacing w:val="-1"/>
                <w:lang w:val="en-GB"/>
              </w:rPr>
              <w:t xml:space="preserve"> </w:t>
            </w:r>
            <w:r w:rsidRPr="00C06F2D">
              <w:rPr>
                <w:lang w:val="en-GB"/>
              </w:rPr>
              <w:t>extra</w:t>
            </w:r>
            <w:r w:rsidRPr="00C06F2D">
              <w:rPr>
                <w:spacing w:val="-1"/>
                <w:lang w:val="en-GB"/>
              </w:rPr>
              <w:t xml:space="preserve"> </w:t>
            </w:r>
            <w:r w:rsidRPr="00C06F2D">
              <w:rPr>
                <w:lang w:val="en-GB"/>
              </w:rPr>
              <w:t>activities</w:t>
            </w:r>
          </w:p>
        </w:tc>
        <w:tc>
          <w:tcPr>
            <w:tcW w:w="2411" w:type="dxa"/>
          </w:tcPr>
          <w:p w14:paraId="07950EF2" w14:textId="77777777" w:rsidR="00B56437" w:rsidRPr="00C06F2D" w:rsidRDefault="009F580E">
            <w:pPr>
              <w:pStyle w:val="TableParagraph"/>
              <w:spacing w:line="250" w:lineRule="exact"/>
              <w:ind w:left="104"/>
              <w:rPr>
                <w:lang w:val="en-GB"/>
              </w:rPr>
            </w:pPr>
            <w:r w:rsidRPr="00C06F2D">
              <w:rPr>
                <w:lang w:val="en-GB"/>
              </w:rPr>
              <w:t>Addition</w:t>
            </w:r>
            <w:r w:rsidRPr="00C06F2D">
              <w:rPr>
                <w:spacing w:val="-3"/>
                <w:lang w:val="en-GB"/>
              </w:rPr>
              <w:t xml:space="preserve"> </w:t>
            </w:r>
            <w:r w:rsidRPr="00C06F2D">
              <w:rPr>
                <w:lang w:val="en-GB"/>
              </w:rPr>
              <w:t>to</w:t>
            </w:r>
            <w:r w:rsidRPr="00C06F2D">
              <w:rPr>
                <w:spacing w:val="-3"/>
                <w:lang w:val="en-GB"/>
              </w:rPr>
              <w:t xml:space="preserve"> </w:t>
            </w:r>
            <w:r w:rsidRPr="00C06F2D">
              <w:rPr>
                <w:lang w:val="en-GB"/>
              </w:rPr>
              <w:t>ECTS-norm</w:t>
            </w:r>
          </w:p>
        </w:tc>
        <w:tc>
          <w:tcPr>
            <w:tcW w:w="3401" w:type="dxa"/>
          </w:tcPr>
          <w:p w14:paraId="07950EF3" w14:textId="77777777" w:rsidR="00B56437" w:rsidRPr="00C06F2D" w:rsidRDefault="009F580E">
            <w:pPr>
              <w:pStyle w:val="TableParagraph"/>
              <w:spacing w:line="250" w:lineRule="exact"/>
              <w:ind w:left="145" w:right="145"/>
              <w:jc w:val="center"/>
              <w:rPr>
                <w:lang w:val="en-GB"/>
              </w:rPr>
            </w:pPr>
            <w:r w:rsidRPr="00C06F2D">
              <w:rPr>
                <w:lang w:val="en-GB"/>
              </w:rPr>
              <w:t>100</w:t>
            </w:r>
          </w:p>
        </w:tc>
      </w:tr>
      <w:tr w:rsidR="00B56437" w:rsidRPr="00C06F2D" w14:paraId="07950EF8" w14:textId="77777777" w:rsidTr="38A61ED7">
        <w:trPr>
          <w:trHeight w:val="270"/>
        </w:trPr>
        <w:tc>
          <w:tcPr>
            <w:tcW w:w="5108" w:type="dxa"/>
          </w:tcPr>
          <w:p w14:paraId="07950EF5" w14:textId="77777777" w:rsidR="00B56437" w:rsidRPr="00C06F2D" w:rsidRDefault="009F580E">
            <w:pPr>
              <w:pStyle w:val="TableParagraph"/>
              <w:rPr>
                <w:lang w:val="en-GB"/>
              </w:rPr>
            </w:pPr>
            <w:r w:rsidRPr="00C06F2D">
              <w:rPr>
                <w:lang w:val="en-GB"/>
              </w:rPr>
              <w:t>Pol.sci.: Policy</w:t>
            </w:r>
            <w:r w:rsidRPr="00C06F2D">
              <w:rPr>
                <w:spacing w:val="-1"/>
                <w:lang w:val="en-GB"/>
              </w:rPr>
              <w:t xml:space="preserve"> </w:t>
            </w:r>
            <w:r w:rsidRPr="00C06F2D">
              <w:rPr>
                <w:lang w:val="en-GB"/>
              </w:rPr>
              <w:t>week</w:t>
            </w:r>
          </w:p>
        </w:tc>
        <w:tc>
          <w:tcPr>
            <w:tcW w:w="2411" w:type="dxa"/>
          </w:tcPr>
          <w:p w14:paraId="07950EF6"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week</w:t>
            </w:r>
          </w:p>
        </w:tc>
        <w:tc>
          <w:tcPr>
            <w:tcW w:w="3401" w:type="dxa"/>
          </w:tcPr>
          <w:p w14:paraId="07950EF7" w14:textId="77777777" w:rsidR="00B56437" w:rsidRPr="00C06F2D" w:rsidRDefault="009F580E">
            <w:pPr>
              <w:pStyle w:val="TableParagraph"/>
              <w:ind w:left="145" w:right="145"/>
              <w:jc w:val="center"/>
              <w:rPr>
                <w:lang w:val="en-GB"/>
              </w:rPr>
            </w:pPr>
            <w:r w:rsidRPr="00C06F2D">
              <w:rPr>
                <w:lang w:val="en-GB"/>
              </w:rPr>
              <w:t>130</w:t>
            </w:r>
          </w:p>
        </w:tc>
      </w:tr>
      <w:tr w:rsidR="00B56437" w:rsidRPr="00C06F2D" w14:paraId="07950EFC" w14:textId="77777777" w:rsidTr="38A61ED7">
        <w:trPr>
          <w:trHeight w:val="265"/>
        </w:trPr>
        <w:tc>
          <w:tcPr>
            <w:tcW w:w="5108" w:type="dxa"/>
          </w:tcPr>
          <w:p w14:paraId="07950EF9" w14:textId="77777777" w:rsidR="00B56437" w:rsidRPr="00C06F2D" w:rsidRDefault="009F580E">
            <w:pPr>
              <w:pStyle w:val="TableParagraph"/>
              <w:spacing w:line="245" w:lineRule="exact"/>
              <w:rPr>
                <w:lang w:val="en-GB"/>
              </w:rPr>
            </w:pPr>
            <w:r w:rsidRPr="00C06F2D">
              <w:rPr>
                <w:lang w:val="en-GB"/>
              </w:rPr>
              <w:t>MPM: Intro-weekend,</w:t>
            </w:r>
            <w:r w:rsidRPr="00C06F2D">
              <w:rPr>
                <w:spacing w:val="-2"/>
                <w:lang w:val="en-GB"/>
              </w:rPr>
              <w:t xml:space="preserve"> </w:t>
            </w:r>
            <w:r w:rsidRPr="00C06F2D">
              <w:rPr>
                <w:lang w:val="en-GB"/>
              </w:rPr>
              <w:t>responsible</w:t>
            </w:r>
          </w:p>
        </w:tc>
        <w:tc>
          <w:tcPr>
            <w:tcW w:w="2411" w:type="dxa"/>
          </w:tcPr>
          <w:p w14:paraId="07950EFA" w14:textId="77777777" w:rsidR="00B56437" w:rsidRPr="00C06F2D" w:rsidRDefault="009F580E">
            <w:pPr>
              <w:pStyle w:val="TableParagraph"/>
              <w:spacing w:line="245" w:lineRule="exact"/>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EFB" w14:textId="77777777" w:rsidR="00B56437" w:rsidRPr="00C06F2D" w:rsidRDefault="009F580E">
            <w:pPr>
              <w:pStyle w:val="TableParagraph"/>
              <w:spacing w:line="245" w:lineRule="exact"/>
              <w:ind w:left="145" w:right="145"/>
              <w:jc w:val="center"/>
              <w:rPr>
                <w:lang w:val="en-GB"/>
              </w:rPr>
            </w:pPr>
            <w:r w:rsidRPr="00C06F2D">
              <w:rPr>
                <w:lang w:val="en-GB"/>
              </w:rPr>
              <w:t>85</w:t>
            </w:r>
          </w:p>
        </w:tc>
      </w:tr>
      <w:tr w:rsidR="00B56437" w:rsidRPr="00C06F2D" w14:paraId="07950F00" w14:textId="77777777" w:rsidTr="38A61ED7">
        <w:trPr>
          <w:trHeight w:val="270"/>
        </w:trPr>
        <w:tc>
          <w:tcPr>
            <w:tcW w:w="5108" w:type="dxa"/>
          </w:tcPr>
          <w:p w14:paraId="07950EFD" w14:textId="77777777" w:rsidR="00B56437" w:rsidRPr="00C06F2D" w:rsidRDefault="009F580E">
            <w:pPr>
              <w:pStyle w:val="TableParagraph"/>
              <w:rPr>
                <w:lang w:val="en-GB"/>
              </w:rPr>
            </w:pPr>
            <w:r w:rsidRPr="00C06F2D">
              <w:rPr>
                <w:lang w:val="en-GB"/>
              </w:rPr>
              <w:t>MPM:</w:t>
            </w:r>
            <w:r w:rsidRPr="00C06F2D">
              <w:rPr>
                <w:spacing w:val="-1"/>
                <w:lang w:val="en-GB"/>
              </w:rPr>
              <w:t xml:space="preserve"> </w:t>
            </w:r>
            <w:r w:rsidRPr="00C06F2D">
              <w:rPr>
                <w:lang w:val="en-GB"/>
              </w:rPr>
              <w:t>Sommeruniversitet,</w:t>
            </w:r>
            <w:r w:rsidRPr="00C06F2D">
              <w:rPr>
                <w:spacing w:val="-2"/>
                <w:lang w:val="en-GB"/>
              </w:rPr>
              <w:t xml:space="preserve"> </w:t>
            </w:r>
            <w:r w:rsidRPr="00C06F2D">
              <w:rPr>
                <w:lang w:val="en-GB"/>
              </w:rPr>
              <w:t>responsible</w:t>
            </w:r>
          </w:p>
        </w:tc>
        <w:tc>
          <w:tcPr>
            <w:tcW w:w="2411" w:type="dxa"/>
          </w:tcPr>
          <w:p w14:paraId="07950EFE"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EFF" w14:textId="77777777" w:rsidR="00B56437" w:rsidRPr="00C06F2D" w:rsidRDefault="009F580E">
            <w:pPr>
              <w:pStyle w:val="TableParagraph"/>
              <w:ind w:left="145" w:right="145"/>
              <w:jc w:val="center"/>
              <w:rPr>
                <w:lang w:val="en-GB"/>
              </w:rPr>
            </w:pPr>
            <w:r w:rsidRPr="00C06F2D">
              <w:rPr>
                <w:lang w:val="en-GB"/>
              </w:rPr>
              <w:t>115</w:t>
            </w:r>
          </w:p>
        </w:tc>
      </w:tr>
      <w:tr w:rsidR="00B56437" w:rsidRPr="00C06F2D" w14:paraId="07950F04" w14:textId="77777777" w:rsidTr="38A61ED7">
        <w:trPr>
          <w:trHeight w:val="270"/>
        </w:trPr>
        <w:tc>
          <w:tcPr>
            <w:tcW w:w="5108" w:type="dxa"/>
          </w:tcPr>
          <w:p w14:paraId="07950F01" w14:textId="77777777" w:rsidR="00B56437" w:rsidRPr="00C06F2D" w:rsidRDefault="009F580E">
            <w:pPr>
              <w:pStyle w:val="TableParagraph"/>
              <w:rPr>
                <w:lang w:val="en-GB"/>
              </w:rPr>
            </w:pPr>
            <w:r w:rsidRPr="00C06F2D">
              <w:rPr>
                <w:lang w:val="en-GB"/>
              </w:rPr>
              <w:t>MPM:</w:t>
            </w:r>
            <w:r w:rsidRPr="00C06F2D">
              <w:rPr>
                <w:spacing w:val="-3"/>
                <w:lang w:val="en-GB"/>
              </w:rPr>
              <w:t xml:space="preserve"> </w:t>
            </w:r>
            <w:r w:rsidRPr="00C06F2D">
              <w:rPr>
                <w:lang w:val="en-GB"/>
              </w:rPr>
              <w:t>Udviklingsprojekt, responsible</w:t>
            </w:r>
          </w:p>
        </w:tc>
        <w:tc>
          <w:tcPr>
            <w:tcW w:w="2411" w:type="dxa"/>
          </w:tcPr>
          <w:p w14:paraId="07950F02"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03" w14:textId="77777777" w:rsidR="00B56437" w:rsidRPr="00C06F2D" w:rsidRDefault="009F580E">
            <w:pPr>
              <w:pStyle w:val="TableParagraph"/>
              <w:ind w:left="145" w:right="145"/>
              <w:jc w:val="center"/>
              <w:rPr>
                <w:lang w:val="en-GB"/>
              </w:rPr>
            </w:pPr>
            <w:r w:rsidRPr="00C06F2D">
              <w:rPr>
                <w:lang w:val="en-GB"/>
              </w:rPr>
              <w:t>100</w:t>
            </w:r>
          </w:p>
        </w:tc>
      </w:tr>
      <w:tr w:rsidR="00B56437" w:rsidRPr="00C06F2D" w14:paraId="07950F08" w14:textId="77777777" w:rsidTr="38A61ED7">
        <w:trPr>
          <w:trHeight w:val="265"/>
        </w:trPr>
        <w:tc>
          <w:tcPr>
            <w:tcW w:w="5108" w:type="dxa"/>
          </w:tcPr>
          <w:p w14:paraId="07950F05" w14:textId="77777777" w:rsidR="00B56437" w:rsidRPr="00C06F2D" w:rsidRDefault="009F580E">
            <w:pPr>
              <w:pStyle w:val="TableParagraph"/>
              <w:spacing w:line="245" w:lineRule="exact"/>
              <w:rPr>
                <w:lang w:val="en-GB"/>
              </w:rPr>
            </w:pPr>
            <w:r w:rsidRPr="00C06F2D">
              <w:rPr>
                <w:lang w:val="en-GB"/>
              </w:rPr>
              <w:t>MPM:</w:t>
            </w:r>
            <w:r w:rsidRPr="00C06F2D">
              <w:rPr>
                <w:spacing w:val="-2"/>
                <w:lang w:val="en-GB"/>
              </w:rPr>
              <w:t xml:space="preserve"> </w:t>
            </w:r>
            <w:r w:rsidRPr="00C06F2D">
              <w:rPr>
                <w:lang w:val="en-GB"/>
              </w:rPr>
              <w:t>Kernefag</w:t>
            </w:r>
            <w:r w:rsidRPr="00C06F2D">
              <w:rPr>
                <w:spacing w:val="-2"/>
                <w:lang w:val="en-GB"/>
              </w:rPr>
              <w:t xml:space="preserve"> </w:t>
            </w:r>
            <w:r w:rsidRPr="00C06F2D">
              <w:rPr>
                <w:lang w:val="en-GB"/>
              </w:rPr>
              <w:t>(internattillæg)</w:t>
            </w:r>
          </w:p>
        </w:tc>
        <w:tc>
          <w:tcPr>
            <w:tcW w:w="2411" w:type="dxa"/>
          </w:tcPr>
          <w:p w14:paraId="07950F06" w14:textId="77777777" w:rsidR="00B56437" w:rsidRPr="00C06F2D" w:rsidRDefault="009F580E">
            <w:pPr>
              <w:pStyle w:val="TableParagraph"/>
              <w:spacing w:line="245" w:lineRule="exact"/>
              <w:ind w:left="104"/>
              <w:rPr>
                <w:lang w:val="en-GB"/>
              </w:rPr>
            </w:pPr>
            <w:r w:rsidRPr="00C06F2D">
              <w:rPr>
                <w:lang w:val="en-GB"/>
              </w:rPr>
              <w:t>Addition</w:t>
            </w:r>
            <w:r w:rsidRPr="00C06F2D">
              <w:rPr>
                <w:spacing w:val="-3"/>
                <w:lang w:val="en-GB"/>
              </w:rPr>
              <w:t xml:space="preserve"> </w:t>
            </w:r>
            <w:r w:rsidRPr="00C06F2D">
              <w:rPr>
                <w:lang w:val="en-GB"/>
              </w:rPr>
              <w:t>to</w:t>
            </w:r>
            <w:r w:rsidRPr="00C06F2D">
              <w:rPr>
                <w:spacing w:val="-3"/>
                <w:lang w:val="en-GB"/>
              </w:rPr>
              <w:t xml:space="preserve"> </w:t>
            </w:r>
            <w:r w:rsidRPr="00C06F2D">
              <w:rPr>
                <w:lang w:val="en-GB"/>
              </w:rPr>
              <w:t>ECTS-norm</w:t>
            </w:r>
          </w:p>
        </w:tc>
        <w:tc>
          <w:tcPr>
            <w:tcW w:w="3401" w:type="dxa"/>
          </w:tcPr>
          <w:p w14:paraId="07950F07" w14:textId="77777777" w:rsidR="00B56437" w:rsidRPr="00C06F2D" w:rsidRDefault="009F580E">
            <w:pPr>
              <w:pStyle w:val="TableParagraph"/>
              <w:spacing w:line="245" w:lineRule="exact"/>
              <w:ind w:left="145" w:right="145"/>
              <w:jc w:val="center"/>
              <w:rPr>
                <w:lang w:val="en-GB"/>
              </w:rPr>
            </w:pPr>
            <w:r w:rsidRPr="00C06F2D">
              <w:rPr>
                <w:lang w:val="en-GB"/>
              </w:rPr>
              <w:t>10</w:t>
            </w:r>
          </w:p>
        </w:tc>
      </w:tr>
      <w:tr w:rsidR="00B56437" w:rsidRPr="00C06F2D" w14:paraId="07950F10" w14:textId="77777777" w:rsidTr="38A61ED7">
        <w:trPr>
          <w:trHeight w:val="270"/>
        </w:trPr>
        <w:tc>
          <w:tcPr>
            <w:tcW w:w="5108" w:type="dxa"/>
          </w:tcPr>
          <w:p w14:paraId="07950F0D" w14:textId="77777777" w:rsidR="00B56437" w:rsidRPr="00074EE5" w:rsidRDefault="009F580E">
            <w:pPr>
              <w:pStyle w:val="TableParagraph"/>
              <w:spacing w:before="1"/>
              <w:rPr>
                <w:lang w:val="da-DK"/>
              </w:rPr>
            </w:pPr>
            <w:r w:rsidRPr="00074EE5">
              <w:rPr>
                <w:lang w:val="da-DK"/>
              </w:rPr>
              <w:t>FMOL:</w:t>
            </w:r>
            <w:r w:rsidRPr="00074EE5">
              <w:rPr>
                <w:spacing w:val="-2"/>
                <w:lang w:val="da-DK"/>
              </w:rPr>
              <w:t xml:space="preserve"> </w:t>
            </w:r>
            <w:r w:rsidRPr="00074EE5">
              <w:rPr>
                <w:lang w:val="da-DK"/>
              </w:rPr>
              <w:t>Dit</w:t>
            </w:r>
            <w:r w:rsidRPr="00074EE5">
              <w:rPr>
                <w:spacing w:val="-1"/>
                <w:lang w:val="da-DK"/>
              </w:rPr>
              <w:t xml:space="preserve"> </w:t>
            </w:r>
            <w:r w:rsidRPr="00074EE5">
              <w:rPr>
                <w:lang w:val="da-DK"/>
              </w:rPr>
              <w:t>Personlige</w:t>
            </w:r>
            <w:r w:rsidRPr="00074EE5">
              <w:rPr>
                <w:spacing w:val="-2"/>
                <w:lang w:val="da-DK"/>
              </w:rPr>
              <w:t xml:space="preserve"> </w:t>
            </w:r>
            <w:r w:rsidRPr="00074EE5">
              <w:rPr>
                <w:lang w:val="da-DK"/>
              </w:rPr>
              <w:t>Lederskab,</w:t>
            </w:r>
            <w:r w:rsidRPr="00074EE5">
              <w:rPr>
                <w:spacing w:val="-1"/>
                <w:lang w:val="da-DK"/>
              </w:rPr>
              <w:t xml:space="preserve"> </w:t>
            </w:r>
            <w:r w:rsidRPr="00074EE5">
              <w:rPr>
                <w:lang w:val="da-DK"/>
              </w:rPr>
              <w:t>extra</w:t>
            </w:r>
            <w:r w:rsidRPr="00074EE5">
              <w:rPr>
                <w:spacing w:val="1"/>
                <w:lang w:val="da-DK"/>
              </w:rPr>
              <w:t xml:space="preserve"> </w:t>
            </w:r>
            <w:r w:rsidRPr="00074EE5">
              <w:rPr>
                <w:lang w:val="da-DK"/>
              </w:rPr>
              <w:t>act.</w:t>
            </w:r>
          </w:p>
        </w:tc>
        <w:tc>
          <w:tcPr>
            <w:tcW w:w="2411" w:type="dxa"/>
          </w:tcPr>
          <w:p w14:paraId="07950F0E" w14:textId="77777777" w:rsidR="00B56437" w:rsidRPr="00C06F2D" w:rsidRDefault="009F580E">
            <w:pPr>
              <w:pStyle w:val="TableParagraph"/>
              <w:spacing w:before="1"/>
              <w:ind w:left="104"/>
              <w:rPr>
                <w:lang w:val="en-GB"/>
              </w:rPr>
            </w:pPr>
            <w:r w:rsidRPr="00C06F2D">
              <w:rPr>
                <w:lang w:val="en-GB"/>
              </w:rPr>
              <w:t>Addition</w:t>
            </w:r>
            <w:r w:rsidRPr="00C06F2D">
              <w:rPr>
                <w:spacing w:val="-3"/>
                <w:lang w:val="en-GB"/>
              </w:rPr>
              <w:t xml:space="preserve"> </w:t>
            </w:r>
            <w:r w:rsidRPr="00C06F2D">
              <w:rPr>
                <w:lang w:val="en-GB"/>
              </w:rPr>
              <w:t>to</w:t>
            </w:r>
            <w:r w:rsidRPr="00C06F2D">
              <w:rPr>
                <w:spacing w:val="-3"/>
                <w:lang w:val="en-GB"/>
              </w:rPr>
              <w:t xml:space="preserve"> </w:t>
            </w:r>
            <w:r w:rsidRPr="00C06F2D">
              <w:rPr>
                <w:lang w:val="en-GB"/>
              </w:rPr>
              <w:t>ECTS-norm</w:t>
            </w:r>
          </w:p>
        </w:tc>
        <w:tc>
          <w:tcPr>
            <w:tcW w:w="3401" w:type="dxa"/>
          </w:tcPr>
          <w:p w14:paraId="07950F0F" w14:textId="77777777" w:rsidR="00B56437" w:rsidRPr="00C06F2D" w:rsidRDefault="009F580E">
            <w:pPr>
              <w:pStyle w:val="TableParagraph"/>
              <w:spacing w:before="1"/>
              <w:ind w:left="145" w:right="145"/>
              <w:jc w:val="center"/>
              <w:rPr>
                <w:lang w:val="en-GB"/>
              </w:rPr>
            </w:pPr>
            <w:r w:rsidRPr="00C06F2D">
              <w:rPr>
                <w:lang w:val="en-GB"/>
              </w:rPr>
              <w:t>150</w:t>
            </w:r>
          </w:p>
        </w:tc>
      </w:tr>
      <w:tr w:rsidR="00B56437" w:rsidRPr="00C06F2D" w14:paraId="07950F14" w14:textId="77777777" w:rsidTr="38A61ED7">
        <w:trPr>
          <w:trHeight w:val="270"/>
        </w:trPr>
        <w:tc>
          <w:tcPr>
            <w:tcW w:w="5108" w:type="dxa"/>
          </w:tcPr>
          <w:p w14:paraId="07950F11" w14:textId="77777777" w:rsidR="00B56437" w:rsidRPr="00C06F2D" w:rsidRDefault="009F580E">
            <w:pPr>
              <w:pStyle w:val="TableParagraph"/>
              <w:rPr>
                <w:lang w:val="en-GB"/>
              </w:rPr>
            </w:pPr>
            <w:r w:rsidRPr="00C06F2D">
              <w:rPr>
                <w:lang w:val="en-GB"/>
              </w:rPr>
              <w:t>Jour.:</w:t>
            </w:r>
            <w:r w:rsidRPr="00C06F2D">
              <w:rPr>
                <w:spacing w:val="-3"/>
                <w:lang w:val="en-GB"/>
              </w:rPr>
              <w:t xml:space="preserve"> </w:t>
            </w:r>
            <w:r w:rsidRPr="00C06F2D">
              <w:rPr>
                <w:lang w:val="en-GB"/>
              </w:rPr>
              <w:t>Journalistisk</w:t>
            </w:r>
            <w:r w:rsidRPr="00C06F2D">
              <w:rPr>
                <w:spacing w:val="-2"/>
                <w:lang w:val="en-GB"/>
              </w:rPr>
              <w:t xml:space="preserve"> </w:t>
            </w:r>
            <w:r w:rsidRPr="00C06F2D">
              <w:rPr>
                <w:lang w:val="en-GB"/>
              </w:rPr>
              <w:t>Håndværk</w:t>
            </w:r>
            <w:r w:rsidRPr="00C06F2D">
              <w:rPr>
                <w:spacing w:val="-2"/>
                <w:lang w:val="en-GB"/>
              </w:rPr>
              <w:t xml:space="preserve"> </w:t>
            </w:r>
            <w:r w:rsidRPr="00C06F2D">
              <w:rPr>
                <w:lang w:val="en-GB"/>
              </w:rPr>
              <w:t>&amp;</w:t>
            </w:r>
            <w:r w:rsidRPr="00C06F2D">
              <w:rPr>
                <w:spacing w:val="-3"/>
                <w:lang w:val="en-GB"/>
              </w:rPr>
              <w:t xml:space="preserve"> </w:t>
            </w:r>
            <w:r w:rsidRPr="00C06F2D">
              <w:rPr>
                <w:lang w:val="en-GB"/>
              </w:rPr>
              <w:t>Sprog</w:t>
            </w:r>
            <w:r w:rsidRPr="00C06F2D">
              <w:rPr>
                <w:spacing w:val="-1"/>
                <w:lang w:val="en-GB"/>
              </w:rPr>
              <w:t xml:space="preserve"> </w:t>
            </w:r>
            <w:r w:rsidRPr="00C06F2D">
              <w:rPr>
                <w:lang w:val="en-GB"/>
              </w:rPr>
              <w:t>1</w:t>
            </w:r>
          </w:p>
        </w:tc>
        <w:tc>
          <w:tcPr>
            <w:tcW w:w="2411" w:type="dxa"/>
          </w:tcPr>
          <w:p w14:paraId="07950F12"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13" w14:textId="0FA12D2C" w:rsidR="00B56437" w:rsidRPr="00C06F2D" w:rsidRDefault="009F580E">
            <w:pPr>
              <w:pStyle w:val="TableParagraph"/>
              <w:ind w:left="143" w:right="145"/>
              <w:jc w:val="center"/>
              <w:rPr>
                <w:lang w:val="en-GB"/>
              </w:rPr>
            </w:pPr>
            <w:r w:rsidRPr="00C06F2D">
              <w:rPr>
                <w:lang w:val="en-GB"/>
              </w:rPr>
              <w:t>1.</w:t>
            </w:r>
            <w:r w:rsidR="00C63A6A">
              <w:rPr>
                <w:lang w:val="en-GB"/>
              </w:rPr>
              <w:t>600</w:t>
            </w:r>
          </w:p>
        </w:tc>
      </w:tr>
      <w:tr w:rsidR="00B56437" w:rsidRPr="00C06F2D" w14:paraId="07950F18" w14:textId="77777777" w:rsidTr="38A61ED7">
        <w:trPr>
          <w:trHeight w:val="265"/>
        </w:trPr>
        <w:tc>
          <w:tcPr>
            <w:tcW w:w="5108" w:type="dxa"/>
          </w:tcPr>
          <w:p w14:paraId="07950F15" w14:textId="77777777" w:rsidR="00B56437" w:rsidRPr="00C06F2D" w:rsidRDefault="009F580E">
            <w:pPr>
              <w:pStyle w:val="TableParagraph"/>
              <w:spacing w:line="245" w:lineRule="exact"/>
              <w:rPr>
                <w:lang w:val="en-GB"/>
              </w:rPr>
            </w:pPr>
            <w:r w:rsidRPr="00C06F2D">
              <w:rPr>
                <w:lang w:val="en-GB"/>
              </w:rPr>
              <w:t>Jour.:</w:t>
            </w:r>
            <w:r w:rsidRPr="00C06F2D">
              <w:rPr>
                <w:spacing w:val="-2"/>
                <w:lang w:val="en-GB"/>
              </w:rPr>
              <w:t xml:space="preserve"> </w:t>
            </w:r>
            <w:r w:rsidRPr="00C06F2D">
              <w:rPr>
                <w:lang w:val="en-GB"/>
              </w:rPr>
              <w:t>Journalistisk</w:t>
            </w:r>
            <w:r w:rsidRPr="00C06F2D">
              <w:rPr>
                <w:spacing w:val="-2"/>
                <w:lang w:val="en-GB"/>
              </w:rPr>
              <w:t xml:space="preserve"> </w:t>
            </w:r>
            <w:r w:rsidRPr="00C06F2D">
              <w:rPr>
                <w:lang w:val="en-GB"/>
              </w:rPr>
              <w:t>Håndværk</w:t>
            </w:r>
            <w:r w:rsidRPr="00C06F2D">
              <w:rPr>
                <w:spacing w:val="-3"/>
                <w:lang w:val="en-GB"/>
              </w:rPr>
              <w:t xml:space="preserve"> </w:t>
            </w:r>
            <w:r w:rsidRPr="00C06F2D">
              <w:rPr>
                <w:lang w:val="en-GB"/>
              </w:rPr>
              <w:t>&amp;</w:t>
            </w:r>
            <w:r w:rsidRPr="00C06F2D">
              <w:rPr>
                <w:spacing w:val="-2"/>
                <w:lang w:val="en-GB"/>
              </w:rPr>
              <w:t xml:space="preserve"> </w:t>
            </w:r>
            <w:r w:rsidRPr="00C06F2D">
              <w:rPr>
                <w:lang w:val="en-GB"/>
              </w:rPr>
              <w:t>Sprog</w:t>
            </w:r>
            <w:r w:rsidRPr="00C06F2D">
              <w:rPr>
                <w:spacing w:val="1"/>
                <w:lang w:val="en-GB"/>
              </w:rPr>
              <w:t xml:space="preserve"> </w:t>
            </w:r>
            <w:r w:rsidRPr="00C06F2D">
              <w:rPr>
                <w:lang w:val="en-GB"/>
              </w:rPr>
              <w:t>2</w:t>
            </w:r>
          </w:p>
        </w:tc>
        <w:tc>
          <w:tcPr>
            <w:tcW w:w="2411" w:type="dxa"/>
          </w:tcPr>
          <w:p w14:paraId="07950F16" w14:textId="77777777" w:rsidR="00B56437" w:rsidRPr="00C06F2D" w:rsidRDefault="009F580E">
            <w:pPr>
              <w:pStyle w:val="TableParagraph"/>
              <w:spacing w:line="245" w:lineRule="exact"/>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17" w14:textId="354EB46C" w:rsidR="00B56437" w:rsidRPr="00C06F2D" w:rsidRDefault="009F580E">
            <w:pPr>
              <w:pStyle w:val="TableParagraph"/>
              <w:spacing w:line="245" w:lineRule="exact"/>
              <w:ind w:left="143" w:right="145"/>
              <w:jc w:val="center"/>
              <w:rPr>
                <w:lang w:val="en-GB"/>
              </w:rPr>
            </w:pPr>
            <w:r w:rsidRPr="00C06F2D">
              <w:rPr>
                <w:lang w:val="en-GB"/>
              </w:rPr>
              <w:t>1.</w:t>
            </w:r>
            <w:r w:rsidR="00C63A6A">
              <w:rPr>
                <w:lang w:val="en-GB"/>
              </w:rPr>
              <w:t>600</w:t>
            </w:r>
          </w:p>
        </w:tc>
      </w:tr>
      <w:tr w:rsidR="00B56437" w:rsidRPr="00C06F2D" w14:paraId="07950F1C" w14:textId="77777777" w:rsidTr="38A61ED7">
        <w:trPr>
          <w:trHeight w:val="270"/>
        </w:trPr>
        <w:tc>
          <w:tcPr>
            <w:tcW w:w="5108" w:type="dxa"/>
          </w:tcPr>
          <w:p w14:paraId="07950F19" w14:textId="77777777" w:rsidR="00B56437" w:rsidRPr="00C06F2D" w:rsidRDefault="009F580E">
            <w:pPr>
              <w:pStyle w:val="TableParagraph"/>
              <w:rPr>
                <w:lang w:val="en-GB"/>
              </w:rPr>
            </w:pPr>
            <w:r w:rsidRPr="00C06F2D">
              <w:rPr>
                <w:lang w:val="en-GB"/>
              </w:rPr>
              <w:t>Jour.:</w:t>
            </w:r>
            <w:r w:rsidRPr="00C06F2D">
              <w:rPr>
                <w:spacing w:val="-2"/>
                <w:lang w:val="en-GB"/>
              </w:rPr>
              <w:t xml:space="preserve"> </w:t>
            </w:r>
            <w:r w:rsidRPr="00C06F2D">
              <w:rPr>
                <w:lang w:val="en-GB"/>
              </w:rPr>
              <w:t>Journalistisk</w:t>
            </w:r>
            <w:r w:rsidRPr="00C06F2D">
              <w:rPr>
                <w:spacing w:val="-2"/>
                <w:lang w:val="en-GB"/>
              </w:rPr>
              <w:t xml:space="preserve"> </w:t>
            </w:r>
            <w:r w:rsidRPr="00C06F2D">
              <w:rPr>
                <w:lang w:val="en-GB"/>
              </w:rPr>
              <w:t>Håndværk</w:t>
            </w:r>
            <w:r w:rsidRPr="00C06F2D">
              <w:rPr>
                <w:spacing w:val="-3"/>
                <w:lang w:val="en-GB"/>
              </w:rPr>
              <w:t xml:space="preserve"> </w:t>
            </w:r>
            <w:r w:rsidRPr="00C06F2D">
              <w:rPr>
                <w:lang w:val="en-GB"/>
              </w:rPr>
              <w:t>&amp;</w:t>
            </w:r>
            <w:r w:rsidRPr="00C06F2D">
              <w:rPr>
                <w:spacing w:val="-2"/>
                <w:lang w:val="en-GB"/>
              </w:rPr>
              <w:t xml:space="preserve"> </w:t>
            </w:r>
            <w:r w:rsidRPr="00C06F2D">
              <w:rPr>
                <w:lang w:val="en-GB"/>
              </w:rPr>
              <w:t>Sprog</w:t>
            </w:r>
            <w:r w:rsidRPr="00C06F2D">
              <w:rPr>
                <w:spacing w:val="1"/>
                <w:lang w:val="en-GB"/>
              </w:rPr>
              <w:t xml:space="preserve"> </w:t>
            </w:r>
            <w:r w:rsidRPr="00C06F2D">
              <w:rPr>
                <w:lang w:val="en-GB"/>
              </w:rPr>
              <w:t>3</w:t>
            </w:r>
          </w:p>
        </w:tc>
        <w:tc>
          <w:tcPr>
            <w:tcW w:w="2411" w:type="dxa"/>
          </w:tcPr>
          <w:p w14:paraId="07950F1A"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1B" w14:textId="53B85C06" w:rsidR="00B56437" w:rsidRPr="00C06F2D" w:rsidRDefault="00C63A6A">
            <w:pPr>
              <w:pStyle w:val="TableParagraph"/>
              <w:ind w:left="145" w:right="145"/>
              <w:jc w:val="center"/>
              <w:rPr>
                <w:lang w:val="en-GB"/>
              </w:rPr>
            </w:pPr>
            <w:r>
              <w:rPr>
                <w:lang w:val="en-GB"/>
              </w:rPr>
              <w:t>1</w:t>
            </w:r>
            <w:r w:rsidR="00D87641">
              <w:rPr>
                <w:lang w:val="en-GB"/>
              </w:rPr>
              <w:t>.</w:t>
            </w:r>
            <w:r>
              <w:rPr>
                <w:lang w:val="en-GB"/>
              </w:rPr>
              <w:t>100</w:t>
            </w:r>
          </w:p>
        </w:tc>
      </w:tr>
      <w:tr w:rsidR="00B56437" w:rsidRPr="00C06F2D" w14:paraId="07950F20" w14:textId="77777777" w:rsidTr="38A61ED7">
        <w:trPr>
          <w:trHeight w:val="270"/>
        </w:trPr>
        <w:tc>
          <w:tcPr>
            <w:tcW w:w="5108" w:type="dxa"/>
          </w:tcPr>
          <w:p w14:paraId="07950F1D" w14:textId="77777777" w:rsidR="00B56437" w:rsidRPr="00C06F2D" w:rsidRDefault="009F580E">
            <w:pPr>
              <w:pStyle w:val="TableParagraph"/>
              <w:rPr>
                <w:lang w:val="en-GB"/>
              </w:rPr>
            </w:pPr>
            <w:r w:rsidRPr="00C06F2D">
              <w:rPr>
                <w:lang w:val="en-GB"/>
              </w:rPr>
              <w:t>Jour.:</w:t>
            </w:r>
            <w:r w:rsidRPr="00C06F2D">
              <w:rPr>
                <w:spacing w:val="-2"/>
                <w:lang w:val="en-GB"/>
              </w:rPr>
              <w:t xml:space="preserve"> </w:t>
            </w:r>
            <w:r w:rsidRPr="00C06F2D">
              <w:rPr>
                <w:lang w:val="en-GB"/>
              </w:rPr>
              <w:t>Journalistisk</w:t>
            </w:r>
            <w:r w:rsidRPr="00C06F2D">
              <w:rPr>
                <w:spacing w:val="-2"/>
                <w:lang w:val="en-GB"/>
              </w:rPr>
              <w:t xml:space="preserve"> </w:t>
            </w:r>
            <w:r w:rsidRPr="00C06F2D">
              <w:rPr>
                <w:lang w:val="en-GB"/>
              </w:rPr>
              <w:t>Håndværk</w:t>
            </w:r>
            <w:r w:rsidRPr="00C06F2D">
              <w:rPr>
                <w:spacing w:val="-3"/>
                <w:lang w:val="en-GB"/>
              </w:rPr>
              <w:t xml:space="preserve"> </w:t>
            </w:r>
            <w:r w:rsidRPr="00C06F2D">
              <w:rPr>
                <w:lang w:val="en-GB"/>
              </w:rPr>
              <w:t>&amp;</w:t>
            </w:r>
            <w:r w:rsidRPr="00C06F2D">
              <w:rPr>
                <w:spacing w:val="-2"/>
                <w:lang w:val="en-GB"/>
              </w:rPr>
              <w:t xml:space="preserve"> </w:t>
            </w:r>
            <w:r w:rsidRPr="00C06F2D">
              <w:rPr>
                <w:lang w:val="en-GB"/>
              </w:rPr>
              <w:t>Sprog</w:t>
            </w:r>
            <w:r w:rsidRPr="00C06F2D">
              <w:rPr>
                <w:spacing w:val="1"/>
                <w:lang w:val="en-GB"/>
              </w:rPr>
              <w:t xml:space="preserve"> </w:t>
            </w:r>
            <w:r w:rsidRPr="00C06F2D">
              <w:rPr>
                <w:lang w:val="en-GB"/>
              </w:rPr>
              <w:t>4</w:t>
            </w:r>
          </w:p>
        </w:tc>
        <w:tc>
          <w:tcPr>
            <w:tcW w:w="2411" w:type="dxa"/>
          </w:tcPr>
          <w:p w14:paraId="07950F1E"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1F" w14:textId="62AF3828" w:rsidR="00B56437" w:rsidRPr="00C06F2D" w:rsidRDefault="00C63A6A">
            <w:pPr>
              <w:pStyle w:val="TableParagraph"/>
              <w:ind w:left="145" w:right="145"/>
              <w:jc w:val="center"/>
              <w:rPr>
                <w:lang w:val="en-GB"/>
              </w:rPr>
            </w:pPr>
            <w:r>
              <w:rPr>
                <w:lang w:val="en-GB"/>
              </w:rPr>
              <w:t>1</w:t>
            </w:r>
            <w:r w:rsidR="00D87641">
              <w:rPr>
                <w:lang w:val="en-GB"/>
              </w:rPr>
              <w:t>.</w:t>
            </w:r>
            <w:r>
              <w:rPr>
                <w:lang w:val="en-GB"/>
              </w:rPr>
              <w:t>100</w:t>
            </w:r>
          </w:p>
        </w:tc>
      </w:tr>
      <w:tr w:rsidR="00B56437" w:rsidRPr="00C06F2D" w14:paraId="07950F24" w14:textId="77777777" w:rsidTr="38A61ED7">
        <w:trPr>
          <w:trHeight w:val="300"/>
        </w:trPr>
        <w:tc>
          <w:tcPr>
            <w:tcW w:w="5108" w:type="dxa"/>
          </w:tcPr>
          <w:p w14:paraId="07950F21" w14:textId="407365CA" w:rsidR="00B56437" w:rsidRPr="00C06F2D" w:rsidRDefault="009F580E">
            <w:pPr>
              <w:pStyle w:val="TableParagraph"/>
              <w:spacing w:line="264" w:lineRule="exact"/>
              <w:rPr>
                <w:lang w:val="en-GB"/>
              </w:rPr>
            </w:pPr>
            <w:r w:rsidRPr="00C06F2D">
              <w:rPr>
                <w:lang w:val="en-GB"/>
              </w:rPr>
              <w:t>Jour:</w:t>
            </w:r>
            <w:r w:rsidRPr="00C06F2D">
              <w:rPr>
                <w:spacing w:val="-3"/>
                <w:lang w:val="en-GB"/>
              </w:rPr>
              <w:t xml:space="preserve"> </w:t>
            </w:r>
            <w:r w:rsidRPr="00C06F2D">
              <w:rPr>
                <w:lang w:val="en-GB"/>
              </w:rPr>
              <w:t>Journalistikkens</w:t>
            </w:r>
            <w:r w:rsidRPr="00C06F2D">
              <w:rPr>
                <w:spacing w:val="-4"/>
                <w:lang w:val="en-GB"/>
              </w:rPr>
              <w:t xml:space="preserve"> </w:t>
            </w:r>
            <w:r w:rsidRPr="00C06F2D">
              <w:rPr>
                <w:lang w:val="en-GB"/>
              </w:rPr>
              <w:t>virkeområder</w:t>
            </w:r>
            <w:r w:rsidR="00BB714A">
              <w:rPr>
                <w:rStyle w:val="FootnoteReference"/>
                <w:lang w:val="en-GB"/>
              </w:rPr>
              <w:footnoteReference w:id="5"/>
            </w:r>
          </w:p>
        </w:tc>
        <w:tc>
          <w:tcPr>
            <w:tcW w:w="2411" w:type="dxa"/>
          </w:tcPr>
          <w:p w14:paraId="07950F22" w14:textId="77777777" w:rsidR="00B56437" w:rsidRPr="00C06F2D" w:rsidRDefault="009F580E">
            <w:pPr>
              <w:pStyle w:val="TableParagraph"/>
              <w:spacing w:line="264" w:lineRule="exact"/>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23" w14:textId="27473EA2" w:rsidR="00B56437" w:rsidRPr="00C06F2D" w:rsidRDefault="00C63A6A">
            <w:pPr>
              <w:pStyle w:val="TableParagraph"/>
              <w:spacing w:line="264" w:lineRule="exact"/>
              <w:ind w:left="145" w:right="145"/>
              <w:jc w:val="center"/>
              <w:rPr>
                <w:lang w:val="en-GB"/>
              </w:rPr>
            </w:pPr>
            <w:r>
              <w:rPr>
                <w:lang w:val="en-GB"/>
              </w:rPr>
              <w:t>400</w:t>
            </w:r>
          </w:p>
        </w:tc>
      </w:tr>
      <w:tr w:rsidR="00B56437" w:rsidRPr="00C06F2D" w14:paraId="07950F28" w14:textId="77777777" w:rsidTr="38A61ED7">
        <w:trPr>
          <w:trHeight w:val="270"/>
        </w:trPr>
        <w:tc>
          <w:tcPr>
            <w:tcW w:w="5108" w:type="dxa"/>
          </w:tcPr>
          <w:p w14:paraId="07950F25" w14:textId="77777777" w:rsidR="00B56437" w:rsidRPr="00C06F2D" w:rsidRDefault="009F580E">
            <w:pPr>
              <w:pStyle w:val="TableParagraph"/>
              <w:spacing w:before="1"/>
              <w:rPr>
                <w:lang w:val="en-GB"/>
              </w:rPr>
            </w:pPr>
            <w:r w:rsidRPr="00C06F2D">
              <w:rPr>
                <w:lang w:val="en-GB"/>
              </w:rPr>
              <w:t>Public:</w:t>
            </w:r>
            <w:r w:rsidRPr="00C06F2D">
              <w:rPr>
                <w:spacing w:val="-1"/>
                <w:lang w:val="en-GB"/>
              </w:rPr>
              <w:t xml:space="preserve"> </w:t>
            </w:r>
            <w:r w:rsidRPr="00C06F2D">
              <w:rPr>
                <w:lang w:val="en-GB"/>
              </w:rPr>
              <w:t>Journalistisk</w:t>
            </w:r>
            <w:r w:rsidRPr="00C06F2D">
              <w:rPr>
                <w:spacing w:val="-2"/>
                <w:lang w:val="en-GB"/>
              </w:rPr>
              <w:t xml:space="preserve"> </w:t>
            </w:r>
            <w:r w:rsidRPr="00C06F2D">
              <w:rPr>
                <w:lang w:val="en-GB"/>
              </w:rPr>
              <w:t>Håndværk</w:t>
            </w:r>
            <w:r w:rsidRPr="00C06F2D">
              <w:rPr>
                <w:spacing w:val="-1"/>
                <w:lang w:val="en-GB"/>
              </w:rPr>
              <w:t xml:space="preserve"> </w:t>
            </w:r>
            <w:r w:rsidRPr="00C06F2D">
              <w:rPr>
                <w:lang w:val="en-GB"/>
              </w:rPr>
              <w:t>5</w:t>
            </w:r>
          </w:p>
        </w:tc>
        <w:tc>
          <w:tcPr>
            <w:tcW w:w="2411" w:type="dxa"/>
          </w:tcPr>
          <w:p w14:paraId="07950F26" w14:textId="77777777" w:rsidR="00B56437" w:rsidRPr="00C06F2D" w:rsidRDefault="009F580E">
            <w:pPr>
              <w:pStyle w:val="TableParagraph"/>
              <w:spacing w:before="1"/>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27" w14:textId="77777777" w:rsidR="00B56437" w:rsidRPr="00C06F2D" w:rsidRDefault="009F580E">
            <w:pPr>
              <w:pStyle w:val="TableParagraph"/>
              <w:spacing w:before="1"/>
              <w:ind w:left="145" w:right="145"/>
              <w:jc w:val="center"/>
              <w:rPr>
                <w:lang w:val="en-GB"/>
              </w:rPr>
            </w:pPr>
            <w:r w:rsidRPr="00C06F2D">
              <w:rPr>
                <w:lang w:val="en-GB"/>
              </w:rPr>
              <w:t>250</w:t>
            </w:r>
          </w:p>
        </w:tc>
      </w:tr>
      <w:tr w:rsidR="00B56437" w:rsidRPr="00C06F2D" w14:paraId="07950F2C" w14:textId="77777777" w:rsidTr="38A61ED7">
        <w:trPr>
          <w:trHeight w:val="270"/>
        </w:trPr>
        <w:tc>
          <w:tcPr>
            <w:tcW w:w="5108" w:type="dxa"/>
          </w:tcPr>
          <w:p w14:paraId="07950F29" w14:textId="77777777" w:rsidR="00B56437" w:rsidRPr="00074EE5" w:rsidRDefault="009F580E">
            <w:pPr>
              <w:pStyle w:val="TableParagraph"/>
              <w:rPr>
                <w:lang w:val="da-DK"/>
              </w:rPr>
            </w:pPr>
            <w:r w:rsidRPr="00074EE5">
              <w:rPr>
                <w:lang w:val="da-DK"/>
              </w:rPr>
              <w:t>Cand.mag.:</w:t>
            </w:r>
            <w:r w:rsidRPr="00074EE5">
              <w:rPr>
                <w:spacing w:val="-3"/>
                <w:lang w:val="da-DK"/>
              </w:rPr>
              <w:t xml:space="preserve"> </w:t>
            </w:r>
            <w:r w:rsidRPr="00074EE5">
              <w:rPr>
                <w:lang w:val="da-DK"/>
              </w:rPr>
              <w:t>Journalistisk Håndværk</w:t>
            </w:r>
            <w:r w:rsidRPr="00074EE5">
              <w:rPr>
                <w:spacing w:val="-3"/>
                <w:lang w:val="da-DK"/>
              </w:rPr>
              <w:t xml:space="preserve"> </w:t>
            </w:r>
            <w:r w:rsidRPr="00074EE5">
              <w:rPr>
                <w:lang w:val="da-DK"/>
              </w:rPr>
              <w:t>A</w:t>
            </w:r>
          </w:p>
        </w:tc>
        <w:tc>
          <w:tcPr>
            <w:tcW w:w="2411" w:type="dxa"/>
          </w:tcPr>
          <w:p w14:paraId="07950F2A"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2B" w14:textId="77777777" w:rsidR="00B56437" w:rsidRPr="00C06F2D" w:rsidRDefault="009F580E">
            <w:pPr>
              <w:pStyle w:val="TableParagraph"/>
              <w:ind w:left="145" w:right="145"/>
              <w:jc w:val="center"/>
              <w:rPr>
                <w:lang w:val="en-GB"/>
              </w:rPr>
            </w:pPr>
            <w:r w:rsidRPr="00C06F2D">
              <w:rPr>
                <w:lang w:val="en-GB"/>
              </w:rPr>
              <w:t>850</w:t>
            </w:r>
          </w:p>
        </w:tc>
      </w:tr>
      <w:tr w:rsidR="00B56437" w:rsidRPr="00C06F2D" w14:paraId="07950F30" w14:textId="77777777" w:rsidTr="38A61ED7">
        <w:trPr>
          <w:trHeight w:val="270"/>
        </w:trPr>
        <w:tc>
          <w:tcPr>
            <w:tcW w:w="5108" w:type="dxa"/>
          </w:tcPr>
          <w:p w14:paraId="07950F2D" w14:textId="77777777" w:rsidR="00B56437" w:rsidRPr="00074EE5" w:rsidRDefault="009F580E">
            <w:pPr>
              <w:pStyle w:val="TableParagraph"/>
              <w:rPr>
                <w:lang w:val="da-DK"/>
              </w:rPr>
            </w:pPr>
            <w:r w:rsidRPr="00074EE5">
              <w:rPr>
                <w:lang w:val="da-DK"/>
              </w:rPr>
              <w:t>Cand.mag.:</w:t>
            </w:r>
            <w:r w:rsidRPr="00074EE5">
              <w:rPr>
                <w:spacing w:val="-3"/>
                <w:lang w:val="da-DK"/>
              </w:rPr>
              <w:t xml:space="preserve"> </w:t>
            </w:r>
            <w:r w:rsidRPr="00074EE5">
              <w:rPr>
                <w:lang w:val="da-DK"/>
              </w:rPr>
              <w:t>Journalistisk</w:t>
            </w:r>
            <w:r w:rsidRPr="00074EE5">
              <w:rPr>
                <w:spacing w:val="-2"/>
                <w:lang w:val="da-DK"/>
              </w:rPr>
              <w:t xml:space="preserve"> </w:t>
            </w:r>
            <w:r w:rsidRPr="00074EE5">
              <w:rPr>
                <w:lang w:val="da-DK"/>
              </w:rPr>
              <w:t>Håndværk</w:t>
            </w:r>
            <w:r w:rsidRPr="00074EE5">
              <w:rPr>
                <w:spacing w:val="-3"/>
                <w:lang w:val="da-DK"/>
              </w:rPr>
              <w:t xml:space="preserve"> </w:t>
            </w:r>
            <w:r w:rsidRPr="00074EE5">
              <w:rPr>
                <w:lang w:val="da-DK"/>
              </w:rPr>
              <w:t>B</w:t>
            </w:r>
          </w:p>
        </w:tc>
        <w:tc>
          <w:tcPr>
            <w:tcW w:w="2411" w:type="dxa"/>
          </w:tcPr>
          <w:p w14:paraId="07950F2E"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2F" w14:textId="77777777" w:rsidR="00B56437" w:rsidRPr="00C06F2D" w:rsidRDefault="009F580E">
            <w:pPr>
              <w:pStyle w:val="TableParagraph"/>
              <w:ind w:left="145" w:right="145"/>
              <w:jc w:val="center"/>
              <w:rPr>
                <w:lang w:val="en-GB"/>
              </w:rPr>
            </w:pPr>
            <w:r w:rsidRPr="00C06F2D">
              <w:rPr>
                <w:lang w:val="en-GB"/>
              </w:rPr>
              <w:t>850</w:t>
            </w:r>
          </w:p>
        </w:tc>
      </w:tr>
      <w:tr w:rsidR="00B56437" w:rsidRPr="00C06F2D" w14:paraId="07950F34" w14:textId="77777777" w:rsidTr="38A61ED7">
        <w:trPr>
          <w:trHeight w:val="265"/>
        </w:trPr>
        <w:tc>
          <w:tcPr>
            <w:tcW w:w="5108" w:type="dxa"/>
          </w:tcPr>
          <w:p w14:paraId="07950F31" w14:textId="77777777" w:rsidR="00B56437" w:rsidRPr="00074EE5" w:rsidRDefault="009F580E">
            <w:pPr>
              <w:pStyle w:val="TableParagraph"/>
              <w:spacing w:line="245" w:lineRule="exact"/>
              <w:rPr>
                <w:lang w:val="da-DK"/>
              </w:rPr>
            </w:pPr>
            <w:r w:rsidRPr="00074EE5">
              <w:rPr>
                <w:lang w:val="da-DK"/>
              </w:rPr>
              <w:t>Cand.mag.:</w:t>
            </w:r>
            <w:r w:rsidRPr="00074EE5">
              <w:rPr>
                <w:spacing w:val="-3"/>
                <w:lang w:val="da-DK"/>
              </w:rPr>
              <w:t xml:space="preserve"> </w:t>
            </w:r>
            <w:r w:rsidRPr="00074EE5">
              <w:rPr>
                <w:lang w:val="da-DK"/>
              </w:rPr>
              <w:t>Journalistisk</w:t>
            </w:r>
            <w:r w:rsidRPr="00074EE5">
              <w:rPr>
                <w:spacing w:val="-2"/>
                <w:lang w:val="da-DK"/>
              </w:rPr>
              <w:t xml:space="preserve"> </w:t>
            </w:r>
            <w:r w:rsidRPr="00074EE5">
              <w:rPr>
                <w:lang w:val="da-DK"/>
              </w:rPr>
              <w:t>Håndværk</w:t>
            </w:r>
            <w:r w:rsidRPr="00074EE5">
              <w:rPr>
                <w:spacing w:val="-3"/>
                <w:lang w:val="da-DK"/>
              </w:rPr>
              <w:t xml:space="preserve"> </w:t>
            </w:r>
            <w:r w:rsidRPr="00074EE5">
              <w:rPr>
                <w:lang w:val="da-DK"/>
              </w:rPr>
              <w:t>C</w:t>
            </w:r>
          </w:p>
        </w:tc>
        <w:tc>
          <w:tcPr>
            <w:tcW w:w="2411" w:type="dxa"/>
          </w:tcPr>
          <w:p w14:paraId="07950F32" w14:textId="77777777" w:rsidR="00B56437" w:rsidRPr="00C06F2D" w:rsidRDefault="009F580E">
            <w:pPr>
              <w:pStyle w:val="TableParagraph"/>
              <w:spacing w:line="245" w:lineRule="exact"/>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33" w14:textId="77777777" w:rsidR="00B56437" w:rsidRPr="00C06F2D" w:rsidRDefault="009F580E">
            <w:pPr>
              <w:pStyle w:val="TableParagraph"/>
              <w:spacing w:line="245" w:lineRule="exact"/>
              <w:ind w:left="145" w:right="145"/>
              <w:jc w:val="center"/>
              <w:rPr>
                <w:lang w:val="en-GB"/>
              </w:rPr>
            </w:pPr>
            <w:r w:rsidRPr="00C06F2D">
              <w:rPr>
                <w:lang w:val="en-GB"/>
              </w:rPr>
              <w:t>550</w:t>
            </w:r>
          </w:p>
        </w:tc>
      </w:tr>
      <w:tr w:rsidR="00B56437" w:rsidRPr="00C06F2D" w14:paraId="07950F38" w14:textId="77777777" w:rsidTr="38A61ED7">
        <w:trPr>
          <w:trHeight w:val="270"/>
        </w:trPr>
        <w:tc>
          <w:tcPr>
            <w:tcW w:w="5108" w:type="dxa"/>
          </w:tcPr>
          <w:p w14:paraId="07950F35" w14:textId="77777777" w:rsidR="00B56437" w:rsidRPr="00C06F2D" w:rsidRDefault="009F580E">
            <w:pPr>
              <w:pStyle w:val="TableParagraph"/>
              <w:rPr>
                <w:lang w:val="en-GB"/>
              </w:rPr>
            </w:pPr>
            <w:r w:rsidRPr="00C06F2D">
              <w:rPr>
                <w:lang w:val="en-GB"/>
              </w:rPr>
              <w:t>Cand.mag.:</w:t>
            </w:r>
            <w:r w:rsidRPr="00C06F2D">
              <w:rPr>
                <w:spacing w:val="-2"/>
                <w:lang w:val="en-GB"/>
              </w:rPr>
              <w:t xml:space="preserve"> </w:t>
            </w:r>
            <w:r w:rsidRPr="00C06F2D">
              <w:rPr>
                <w:lang w:val="en-GB"/>
              </w:rPr>
              <w:t>Digital</w:t>
            </w:r>
            <w:r w:rsidRPr="00C06F2D">
              <w:rPr>
                <w:spacing w:val="-2"/>
                <w:lang w:val="en-GB"/>
              </w:rPr>
              <w:t xml:space="preserve"> </w:t>
            </w:r>
            <w:r w:rsidRPr="00C06F2D">
              <w:rPr>
                <w:lang w:val="en-GB"/>
              </w:rPr>
              <w:t>praktik</w:t>
            </w:r>
          </w:p>
        </w:tc>
        <w:tc>
          <w:tcPr>
            <w:tcW w:w="2411" w:type="dxa"/>
          </w:tcPr>
          <w:p w14:paraId="07950F36" w14:textId="77777777" w:rsidR="00B56437" w:rsidRPr="00C06F2D" w:rsidRDefault="009F580E">
            <w:pPr>
              <w:pStyle w:val="TableParagraph"/>
              <w:ind w:left="104"/>
              <w:rPr>
                <w:lang w:val="en-GB"/>
              </w:rPr>
            </w:pPr>
            <w:r w:rsidRPr="00C06F2D">
              <w:rPr>
                <w:lang w:val="en-GB"/>
              </w:rPr>
              <w:t>Full</w:t>
            </w:r>
            <w:r w:rsidRPr="00C06F2D">
              <w:rPr>
                <w:spacing w:val="-2"/>
                <w:lang w:val="en-GB"/>
              </w:rPr>
              <w:t xml:space="preserve"> </w:t>
            </w:r>
            <w:r w:rsidRPr="00C06F2D">
              <w:rPr>
                <w:lang w:val="en-GB"/>
              </w:rPr>
              <w:t>course</w:t>
            </w:r>
          </w:p>
        </w:tc>
        <w:tc>
          <w:tcPr>
            <w:tcW w:w="3401" w:type="dxa"/>
          </w:tcPr>
          <w:p w14:paraId="07950F37" w14:textId="77777777" w:rsidR="00B56437" w:rsidRPr="00C06F2D" w:rsidRDefault="009F580E">
            <w:pPr>
              <w:pStyle w:val="TableParagraph"/>
              <w:ind w:left="145" w:right="145"/>
              <w:jc w:val="center"/>
              <w:rPr>
                <w:lang w:val="en-GB"/>
              </w:rPr>
            </w:pPr>
            <w:r w:rsidRPr="00C06F2D">
              <w:rPr>
                <w:lang w:val="en-GB"/>
              </w:rPr>
              <w:t>250</w:t>
            </w:r>
          </w:p>
        </w:tc>
      </w:tr>
      <w:tr w:rsidR="00B56437" w:rsidRPr="00C06F2D" w14:paraId="07950F40" w14:textId="77777777" w:rsidTr="38A61ED7">
        <w:trPr>
          <w:trHeight w:val="265"/>
        </w:trPr>
        <w:tc>
          <w:tcPr>
            <w:tcW w:w="5108" w:type="dxa"/>
          </w:tcPr>
          <w:p w14:paraId="07950F3D" w14:textId="77777777" w:rsidR="00B56437" w:rsidRPr="00C06F2D" w:rsidRDefault="009F580E">
            <w:pPr>
              <w:pStyle w:val="TableParagraph"/>
              <w:spacing w:line="245" w:lineRule="exact"/>
              <w:rPr>
                <w:lang w:val="en-GB"/>
              </w:rPr>
            </w:pPr>
            <w:r w:rsidRPr="00C06F2D">
              <w:rPr>
                <w:lang w:val="en-GB"/>
              </w:rPr>
              <w:t>M.Sc.</w:t>
            </w:r>
            <w:r w:rsidRPr="00C06F2D">
              <w:rPr>
                <w:spacing w:val="-2"/>
                <w:lang w:val="en-GB"/>
              </w:rPr>
              <w:t xml:space="preserve"> </w:t>
            </w:r>
            <w:r w:rsidRPr="00C06F2D">
              <w:rPr>
                <w:lang w:val="en-GB"/>
              </w:rPr>
              <w:t>Comparative</w:t>
            </w:r>
            <w:r w:rsidRPr="00C06F2D">
              <w:rPr>
                <w:spacing w:val="-2"/>
                <w:lang w:val="en-GB"/>
              </w:rPr>
              <w:t xml:space="preserve"> </w:t>
            </w:r>
            <w:r w:rsidRPr="00C06F2D">
              <w:rPr>
                <w:lang w:val="en-GB"/>
              </w:rPr>
              <w:t>Public Policy</w:t>
            </w:r>
            <w:r w:rsidRPr="00C06F2D">
              <w:rPr>
                <w:spacing w:val="-2"/>
                <w:lang w:val="en-GB"/>
              </w:rPr>
              <w:t xml:space="preserve"> </w:t>
            </w:r>
            <w:r w:rsidRPr="00C06F2D">
              <w:rPr>
                <w:lang w:val="en-GB"/>
              </w:rPr>
              <w:t>and</w:t>
            </w:r>
            <w:r w:rsidRPr="00C06F2D">
              <w:rPr>
                <w:spacing w:val="-2"/>
                <w:lang w:val="en-GB"/>
              </w:rPr>
              <w:t xml:space="preserve"> </w:t>
            </w:r>
            <w:r w:rsidRPr="00C06F2D">
              <w:rPr>
                <w:lang w:val="en-GB"/>
              </w:rPr>
              <w:t>Welfare</w:t>
            </w:r>
          </w:p>
        </w:tc>
        <w:tc>
          <w:tcPr>
            <w:tcW w:w="2411" w:type="dxa"/>
          </w:tcPr>
          <w:p w14:paraId="07950F3E" w14:textId="77777777" w:rsidR="00B56437" w:rsidRPr="00C06F2D" w:rsidRDefault="009F580E">
            <w:pPr>
              <w:pStyle w:val="TableParagraph"/>
              <w:spacing w:line="245" w:lineRule="exact"/>
              <w:ind w:left="104"/>
              <w:rPr>
                <w:lang w:val="en-GB"/>
              </w:rPr>
            </w:pPr>
            <w:r w:rsidRPr="00C06F2D">
              <w:rPr>
                <w:lang w:val="en-GB"/>
              </w:rPr>
              <w:t>Blended</w:t>
            </w:r>
            <w:r w:rsidRPr="00C06F2D">
              <w:rPr>
                <w:spacing w:val="-2"/>
                <w:lang w:val="en-GB"/>
              </w:rPr>
              <w:t xml:space="preserve"> </w:t>
            </w:r>
            <w:r w:rsidRPr="00C06F2D">
              <w:rPr>
                <w:lang w:val="en-GB"/>
              </w:rPr>
              <w:t>lessons</w:t>
            </w:r>
          </w:p>
        </w:tc>
        <w:tc>
          <w:tcPr>
            <w:tcW w:w="3401" w:type="dxa"/>
          </w:tcPr>
          <w:p w14:paraId="07950F3F" w14:textId="77777777" w:rsidR="00B56437" w:rsidRPr="00C06F2D" w:rsidRDefault="009F580E">
            <w:pPr>
              <w:pStyle w:val="TableParagraph"/>
              <w:spacing w:line="245" w:lineRule="exact"/>
              <w:ind w:left="145" w:right="145"/>
              <w:jc w:val="center"/>
              <w:rPr>
                <w:lang w:val="en-GB"/>
              </w:rPr>
            </w:pPr>
            <w:r w:rsidRPr="00C06F2D">
              <w:rPr>
                <w:lang w:val="en-GB"/>
              </w:rPr>
              <w:t>25</w:t>
            </w:r>
          </w:p>
        </w:tc>
      </w:tr>
      <w:tr w:rsidR="00B56437" w:rsidRPr="00C06F2D" w14:paraId="07950F46" w14:textId="77777777" w:rsidTr="38A61ED7">
        <w:trPr>
          <w:trHeight w:val="539"/>
        </w:trPr>
        <w:tc>
          <w:tcPr>
            <w:tcW w:w="5108" w:type="dxa"/>
            <w:tcBorders>
              <w:left w:val="nil"/>
              <w:right w:val="nil"/>
            </w:tcBorders>
          </w:tcPr>
          <w:p w14:paraId="07950F41" w14:textId="77777777" w:rsidR="00B56437" w:rsidRPr="00C06F2D" w:rsidRDefault="00B56437">
            <w:pPr>
              <w:pStyle w:val="TableParagraph"/>
              <w:spacing w:before="2" w:line="240" w:lineRule="auto"/>
              <w:ind w:left="0"/>
              <w:rPr>
                <w:b/>
                <w:lang w:val="en-GB"/>
              </w:rPr>
            </w:pPr>
          </w:p>
          <w:p w14:paraId="07950F42" w14:textId="77777777" w:rsidR="00B56437" w:rsidRPr="00C06F2D" w:rsidRDefault="009F580E">
            <w:pPr>
              <w:pStyle w:val="TableParagraph"/>
              <w:ind w:left="110"/>
              <w:rPr>
                <w:b/>
                <w:lang w:val="en-GB"/>
              </w:rPr>
            </w:pPr>
            <w:r w:rsidRPr="00C06F2D">
              <w:rPr>
                <w:b/>
                <w:lang w:val="en-GB"/>
              </w:rPr>
              <w:t>Administration</w:t>
            </w:r>
          </w:p>
        </w:tc>
        <w:tc>
          <w:tcPr>
            <w:tcW w:w="2411" w:type="dxa"/>
            <w:tcBorders>
              <w:left w:val="nil"/>
              <w:right w:val="nil"/>
            </w:tcBorders>
          </w:tcPr>
          <w:p w14:paraId="07950F43" w14:textId="77777777" w:rsidR="00B56437" w:rsidRPr="00C06F2D" w:rsidRDefault="00B56437">
            <w:pPr>
              <w:pStyle w:val="TableParagraph"/>
              <w:spacing w:line="240" w:lineRule="auto"/>
              <w:ind w:left="0"/>
              <w:rPr>
                <w:rFonts w:ascii="Times New Roman"/>
                <w:lang w:val="en-GB"/>
              </w:rPr>
            </w:pPr>
          </w:p>
        </w:tc>
        <w:tc>
          <w:tcPr>
            <w:tcW w:w="3401" w:type="dxa"/>
            <w:tcBorders>
              <w:left w:val="nil"/>
              <w:right w:val="nil"/>
            </w:tcBorders>
          </w:tcPr>
          <w:p w14:paraId="07950F44" w14:textId="77777777" w:rsidR="00B56437" w:rsidRPr="00C06F2D" w:rsidRDefault="00B56437">
            <w:pPr>
              <w:pStyle w:val="TableParagraph"/>
              <w:spacing w:before="2" w:line="240" w:lineRule="auto"/>
              <w:ind w:left="0"/>
              <w:rPr>
                <w:b/>
                <w:lang w:val="en-GB"/>
              </w:rPr>
            </w:pPr>
          </w:p>
          <w:p w14:paraId="07950F45" w14:textId="77777777" w:rsidR="00B56437" w:rsidRPr="00C06F2D" w:rsidRDefault="009F580E">
            <w:pPr>
              <w:pStyle w:val="TableParagraph"/>
              <w:ind w:left="670" w:right="666"/>
              <w:jc w:val="center"/>
              <w:rPr>
                <w:b/>
                <w:lang w:val="en-GB"/>
              </w:rPr>
            </w:pPr>
            <w:r w:rsidRPr="00C06F2D">
              <w:rPr>
                <w:b/>
                <w:lang w:val="en-GB"/>
              </w:rPr>
              <w:t>Norm</w:t>
            </w:r>
            <w:r w:rsidRPr="00C06F2D">
              <w:rPr>
                <w:b/>
                <w:spacing w:val="-2"/>
                <w:lang w:val="en-GB"/>
              </w:rPr>
              <w:t xml:space="preserve"> </w:t>
            </w:r>
            <w:r w:rsidRPr="00C06F2D">
              <w:rPr>
                <w:b/>
                <w:lang w:val="en-GB"/>
              </w:rPr>
              <w:t>hours/semester</w:t>
            </w:r>
          </w:p>
        </w:tc>
      </w:tr>
      <w:tr w:rsidR="00B56437" w:rsidRPr="00C06F2D" w14:paraId="07950F49" w14:textId="77777777" w:rsidTr="38A61ED7">
        <w:trPr>
          <w:trHeight w:val="270"/>
        </w:trPr>
        <w:tc>
          <w:tcPr>
            <w:tcW w:w="7519" w:type="dxa"/>
            <w:gridSpan w:val="2"/>
          </w:tcPr>
          <w:p w14:paraId="07950F47" w14:textId="77777777" w:rsidR="00B56437" w:rsidRPr="00C06F2D" w:rsidRDefault="009F580E">
            <w:pPr>
              <w:pStyle w:val="TableParagraph"/>
              <w:rPr>
                <w:lang w:val="en-GB"/>
              </w:rPr>
            </w:pPr>
            <w:r w:rsidRPr="00C06F2D">
              <w:rPr>
                <w:lang w:val="en-GB"/>
              </w:rPr>
              <w:t>Head</w:t>
            </w:r>
            <w:r w:rsidRPr="00C06F2D">
              <w:rPr>
                <w:spacing w:val="-1"/>
                <w:lang w:val="en-GB"/>
              </w:rPr>
              <w:t xml:space="preserve"> </w:t>
            </w:r>
            <w:r w:rsidRPr="00C06F2D">
              <w:rPr>
                <w:lang w:val="en-GB"/>
              </w:rPr>
              <w:t>of</w:t>
            </w:r>
            <w:r w:rsidRPr="00C06F2D">
              <w:rPr>
                <w:spacing w:val="-4"/>
                <w:lang w:val="en-GB"/>
              </w:rPr>
              <w:t xml:space="preserve"> </w:t>
            </w:r>
            <w:r w:rsidRPr="00C06F2D">
              <w:rPr>
                <w:lang w:val="en-GB"/>
              </w:rPr>
              <w:t>section</w:t>
            </w:r>
          </w:p>
        </w:tc>
        <w:tc>
          <w:tcPr>
            <w:tcW w:w="3401" w:type="dxa"/>
          </w:tcPr>
          <w:p w14:paraId="07950F48" w14:textId="77777777" w:rsidR="00B56437" w:rsidRPr="00C06F2D" w:rsidRDefault="009F580E">
            <w:pPr>
              <w:pStyle w:val="TableParagraph"/>
              <w:ind w:left="145" w:right="145"/>
              <w:jc w:val="center"/>
              <w:rPr>
                <w:lang w:val="en-GB"/>
              </w:rPr>
            </w:pPr>
            <w:r w:rsidRPr="00C06F2D">
              <w:rPr>
                <w:lang w:val="en-GB"/>
              </w:rPr>
              <w:t>300</w:t>
            </w:r>
          </w:p>
        </w:tc>
      </w:tr>
      <w:tr w:rsidR="00B56437" w:rsidRPr="00C06F2D" w14:paraId="07950F4C" w14:textId="77777777" w:rsidTr="38A61ED7">
        <w:trPr>
          <w:trHeight w:val="265"/>
        </w:trPr>
        <w:tc>
          <w:tcPr>
            <w:tcW w:w="7519" w:type="dxa"/>
            <w:gridSpan w:val="2"/>
          </w:tcPr>
          <w:p w14:paraId="07950F4A" w14:textId="77777777" w:rsidR="00B56437" w:rsidRPr="00C06F2D" w:rsidRDefault="009F580E">
            <w:pPr>
              <w:pStyle w:val="TableParagraph"/>
              <w:spacing w:line="245" w:lineRule="exact"/>
              <w:rPr>
                <w:lang w:val="en-GB"/>
              </w:rPr>
            </w:pPr>
            <w:r w:rsidRPr="00C06F2D">
              <w:rPr>
                <w:lang w:val="en-GB"/>
              </w:rPr>
              <w:t>Head</w:t>
            </w:r>
            <w:r w:rsidRPr="00C06F2D">
              <w:rPr>
                <w:spacing w:val="-1"/>
                <w:lang w:val="en-GB"/>
              </w:rPr>
              <w:t xml:space="preserve"> </w:t>
            </w:r>
            <w:r w:rsidRPr="00C06F2D">
              <w:rPr>
                <w:lang w:val="en-GB"/>
              </w:rPr>
              <w:t>of</w:t>
            </w:r>
            <w:r w:rsidRPr="00C06F2D">
              <w:rPr>
                <w:spacing w:val="-4"/>
                <w:lang w:val="en-GB"/>
              </w:rPr>
              <w:t xml:space="preserve"> </w:t>
            </w:r>
            <w:r w:rsidRPr="00C06F2D">
              <w:rPr>
                <w:lang w:val="en-GB"/>
              </w:rPr>
              <w:t>studies</w:t>
            </w:r>
            <w:r w:rsidRPr="00C06F2D">
              <w:rPr>
                <w:spacing w:val="-1"/>
                <w:lang w:val="en-GB"/>
              </w:rPr>
              <w:t xml:space="preserve"> </w:t>
            </w:r>
            <w:r w:rsidRPr="00C06F2D">
              <w:rPr>
                <w:lang w:val="en-GB"/>
              </w:rPr>
              <w:t>MPM</w:t>
            </w:r>
          </w:p>
        </w:tc>
        <w:tc>
          <w:tcPr>
            <w:tcW w:w="3401" w:type="dxa"/>
          </w:tcPr>
          <w:p w14:paraId="07950F4B" w14:textId="77777777" w:rsidR="00B56437" w:rsidRPr="00C06F2D" w:rsidRDefault="009F580E">
            <w:pPr>
              <w:pStyle w:val="TableParagraph"/>
              <w:spacing w:line="245" w:lineRule="exact"/>
              <w:ind w:left="145" w:right="145"/>
              <w:jc w:val="center"/>
              <w:rPr>
                <w:lang w:val="en-GB"/>
              </w:rPr>
            </w:pPr>
            <w:r w:rsidRPr="00C06F2D">
              <w:rPr>
                <w:lang w:val="en-GB"/>
              </w:rPr>
              <w:t>125</w:t>
            </w:r>
          </w:p>
        </w:tc>
      </w:tr>
      <w:tr w:rsidR="00B56437" w:rsidRPr="00C06F2D" w14:paraId="07950F4F" w14:textId="77777777" w:rsidTr="38A61ED7">
        <w:trPr>
          <w:trHeight w:val="270"/>
        </w:trPr>
        <w:tc>
          <w:tcPr>
            <w:tcW w:w="7519" w:type="dxa"/>
            <w:gridSpan w:val="2"/>
          </w:tcPr>
          <w:p w14:paraId="07950F4D" w14:textId="77777777" w:rsidR="00B56437" w:rsidRPr="00C06F2D" w:rsidRDefault="009F580E">
            <w:pPr>
              <w:pStyle w:val="TableParagraph"/>
              <w:rPr>
                <w:lang w:val="en-GB"/>
              </w:rPr>
            </w:pPr>
            <w:r w:rsidRPr="00C06F2D">
              <w:rPr>
                <w:lang w:val="en-GB"/>
              </w:rPr>
              <w:t>Head</w:t>
            </w:r>
            <w:r w:rsidRPr="00C06F2D">
              <w:rPr>
                <w:spacing w:val="-2"/>
                <w:lang w:val="en-GB"/>
              </w:rPr>
              <w:t xml:space="preserve"> </w:t>
            </w:r>
            <w:r w:rsidRPr="00C06F2D">
              <w:rPr>
                <w:lang w:val="en-GB"/>
              </w:rPr>
              <w:t>of</w:t>
            </w:r>
            <w:r w:rsidRPr="00C06F2D">
              <w:rPr>
                <w:spacing w:val="-4"/>
                <w:lang w:val="en-GB"/>
              </w:rPr>
              <w:t xml:space="preserve"> </w:t>
            </w:r>
            <w:r w:rsidRPr="00C06F2D">
              <w:rPr>
                <w:lang w:val="en-GB"/>
              </w:rPr>
              <w:t>studies</w:t>
            </w:r>
            <w:r w:rsidRPr="00C06F2D">
              <w:rPr>
                <w:spacing w:val="3"/>
                <w:lang w:val="en-GB"/>
              </w:rPr>
              <w:t xml:space="preserve"> </w:t>
            </w:r>
            <w:r w:rsidRPr="00C06F2D">
              <w:rPr>
                <w:lang w:val="en-GB"/>
              </w:rPr>
              <w:t>FMOL</w:t>
            </w:r>
          </w:p>
        </w:tc>
        <w:tc>
          <w:tcPr>
            <w:tcW w:w="3401" w:type="dxa"/>
          </w:tcPr>
          <w:p w14:paraId="07950F4E" w14:textId="77777777" w:rsidR="00B56437" w:rsidRPr="00C06F2D" w:rsidRDefault="009F580E">
            <w:pPr>
              <w:pStyle w:val="TableParagraph"/>
              <w:ind w:left="145" w:right="145"/>
              <w:jc w:val="center"/>
              <w:rPr>
                <w:lang w:val="en-GB"/>
              </w:rPr>
            </w:pPr>
            <w:r w:rsidRPr="00C06F2D">
              <w:rPr>
                <w:lang w:val="en-GB"/>
              </w:rPr>
              <w:t>175</w:t>
            </w:r>
          </w:p>
        </w:tc>
      </w:tr>
      <w:tr w:rsidR="00B56437" w:rsidRPr="00C06F2D" w14:paraId="07950F52" w14:textId="77777777" w:rsidTr="38A61ED7">
        <w:trPr>
          <w:trHeight w:val="270"/>
        </w:trPr>
        <w:tc>
          <w:tcPr>
            <w:tcW w:w="7519" w:type="dxa"/>
            <w:gridSpan w:val="2"/>
          </w:tcPr>
          <w:p w14:paraId="07950F50" w14:textId="77777777" w:rsidR="00B56437" w:rsidRPr="00C06F2D" w:rsidRDefault="009F580E">
            <w:pPr>
              <w:pStyle w:val="TableParagraph"/>
              <w:spacing w:before="1"/>
              <w:rPr>
                <w:lang w:val="en-GB"/>
              </w:rPr>
            </w:pPr>
            <w:r w:rsidRPr="00C06F2D">
              <w:rPr>
                <w:lang w:val="en-GB"/>
              </w:rPr>
              <w:t>Programme</w:t>
            </w:r>
            <w:r w:rsidRPr="00C06F2D">
              <w:rPr>
                <w:spacing w:val="-3"/>
                <w:lang w:val="en-GB"/>
              </w:rPr>
              <w:t xml:space="preserve"> </w:t>
            </w:r>
            <w:r w:rsidRPr="00C06F2D">
              <w:rPr>
                <w:lang w:val="en-GB"/>
              </w:rPr>
              <w:t>Responsible –</w:t>
            </w:r>
            <w:r w:rsidRPr="00C06F2D">
              <w:rPr>
                <w:spacing w:val="-2"/>
                <w:lang w:val="en-GB"/>
              </w:rPr>
              <w:t xml:space="preserve"> </w:t>
            </w:r>
            <w:r w:rsidRPr="00C06F2D">
              <w:rPr>
                <w:lang w:val="en-GB"/>
              </w:rPr>
              <w:t>Journalism</w:t>
            </w:r>
          </w:p>
        </w:tc>
        <w:tc>
          <w:tcPr>
            <w:tcW w:w="3401" w:type="dxa"/>
          </w:tcPr>
          <w:p w14:paraId="07950F51" w14:textId="77777777" w:rsidR="00B56437" w:rsidRPr="00C06F2D" w:rsidRDefault="009F580E">
            <w:pPr>
              <w:pStyle w:val="TableParagraph"/>
              <w:spacing w:before="1"/>
              <w:ind w:left="145" w:right="145"/>
              <w:jc w:val="center"/>
              <w:rPr>
                <w:lang w:val="en-GB"/>
              </w:rPr>
            </w:pPr>
            <w:r w:rsidRPr="00C06F2D">
              <w:rPr>
                <w:lang w:val="en-GB"/>
              </w:rPr>
              <w:t>200</w:t>
            </w:r>
          </w:p>
        </w:tc>
      </w:tr>
      <w:tr w:rsidR="00B56437" w:rsidRPr="00C06F2D" w14:paraId="07950F55" w14:textId="77777777" w:rsidTr="38A61ED7">
        <w:trPr>
          <w:trHeight w:val="265"/>
        </w:trPr>
        <w:tc>
          <w:tcPr>
            <w:tcW w:w="7519" w:type="dxa"/>
            <w:gridSpan w:val="2"/>
          </w:tcPr>
          <w:p w14:paraId="07950F53" w14:textId="3866C09F" w:rsidR="00B56437" w:rsidRPr="00C06F2D" w:rsidRDefault="009F580E">
            <w:pPr>
              <w:pStyle w:val="TableParagraph"/>
              <w:spacing w:line="245" w:lineRule="exact"/>
              <w:rPr>
                <w:lang w:val="en-GB"/>
              </w:rPr>
            </w:pPr>
            <w:r w:rsidRPr="00C06F2D">
              <w:rPr>
                <w:lang w:val="en-GB"/>
              </w:rPr>
              <w:t>Programme</w:t>
            </w:r>
            <w:r w:rsidRPr="00C06F2D">
              <w:rPr>
                <w:spacing w:val="-2"/>
                <w:lang w:val="en-GB"/>
              </w:rPr>
              <w:t xml:space="preserve"> </w:t>
            </w:r>
            <w:r w:rsidRPr="00C06F2D">
              <w:rPr>
                <w:lang w:val="en-GB"/>
              </w:rPr>
              <w:t>Responsible –</w:t>
            </w:r>
            <w:r w:rsidRPr="00C06F2D">
              <w:rPr>
                <w:spacing w:val="-2"/>
                <w:lang w:val="en-GB"/>
              </w:rPr>
              <w:t xml:space="preserve"> </w:t>
            </w:r>
            <w:r w:rsidRPr="00C06F2D">
              <w:rPr>
                <w:lang w:val="en-GB"/>
              </w:rPr>
              <w:t>Social</w:t>
            </w:r>
            <w:r w:rsidRPr="00C06F2D">
              <w:rPr>
                <w:spacing w:val="-2"/>
                <w:lang w:val="en-GB"/>
              </w:rPr>
              <w:t xml:space="preserve"> </w:t>
            </w:r>
            <w:r w:rsidRPr="00C06F2D">
              <w:rPr>
                <w:lang w:val="en-GB"/>
              </w:rPr>
              <w:t>Science</w:t>
            </w:r>
          </w:p>
        </w:tc>
        <w:tc>
          <w:tcPr>
            <w:tcW w:w="3401" w:type="dxa"/>
          </w:tcPr>
          <w:p w14:paraId="07950F54" w14:textId="58F86B6D" w:rsidR="00B56437" w:rsidRPr="00C06F2D" w:rsidRDefault="009F580E">
            <w:pPr>
              <w:pStyle w:val="TableParagraph"/>
              <w:spacing w:line="245" w:lineRule="exact"/>
              <w:ind w:left="143" w:right="145"/>
              <w:jc w:val="center"/>
              <w:rPr>
                <w:lang w:val="en-GB"/>
              </w:rPr>
            </w:pPr>
            <w:r w:rsidRPr="00C06F2D">
              <w:rPr>
                <w:lang w:val="en-GB"/>
              </w:rPr>
              <w:t>25</w:t>
            </w:r>
          </w:p>
        </w:tc>
      </w:tr>
      <w:tr w:rsidR="00B56437" w:rsidRPr="00C06F2D" w14:paraId="07950F58" w14:textId="77777777" w:rsidTr="38A61ED7">
        <w:trPr>
          <w:trHeight w:val="270"/>
        </w:trPr>
        <w:tc>
          <w:tcPr>
            <w:tcW w:w="7519" w:type="dxa"/>
            <w:gridSpan w:val="2"/>
          </w:tcPr>
          <w:p w14:paraId="07950F56" w14:textId="77777777" w:rsidR="00B56437" w:rsidRPr="00C06F2D" w:rsidRDefault="009F580E">
            <w:pPr>
              <w:pStyle w:val="TableParagraph"/>
              <w:rPr>
                <w:lang w:val="en-GB"/>
              </w:rPr>
            </w:pPr>
            <w:r w:rsidRPr="00C06F2D">
              <w:rPr>
                <w:lang w:val="en-GB"/>
              </w:rPr>
              <w:t>Programme</w:t>
            </w:r>
            <w:r w:rsidRPr="00C06F2D">
              <w:rPr>
                <w:spacing w:val="-3"/>
                <w:lang w:val="en-GB"/>
              </w:rPr>
              <w:t xml:space="preserve"> </w:t>
            </w:r>
            <w:r w:rsidRPr="00C06F2D">
              <w:rPr>
                <w:lang w:val="en-GB"/>
              </w:rPr>
              <w:t>Responsible –</w:t>
            </w:r>
            <w:r w:rsidRPr="00C06F2D">
              <w:rPr>
                <w:spacing w:val="-3"/>
                <w:lang w:val="en-GB"/>
              </w:rPr>
              <w:t xml:space="preserve"> </w:t>
            </w:r>
            <w:r w:rsidRPr="00C06F2D">
              <w:rPr>
                <w:lang w:val="en-GB"/>
              </w:rPr>
              <w:t>MOISL</w:t>
            </w:r>
          </w:p>
        </w:tc>
        <w:tc>
          <w:tcPr>
            <w:tcW w:w="3401" w:type="dxa"/>
          </w:tcPr>
          <w:p w14:paraId="07950F57" w14:textId="77777777" w:rsidR="00B56437" w:rsidRPr="00C06F2D" w:rsidRDefault="009F580E">
            <w:pPr>
              <w:pStyle w:val="TableParagraph"/>
              <w:ind w:left="145" w:right="145"/>
              <w:jc w:val="center"/>
              <w:rPr>
                <w:lang w:val="en-GB"/>
              </w:rPr>
            </w:pPr>
            <w:r w:rsidRPr="00C06F2D">
              <w:rPr>
                <w:lang w:val="en-GB"/>
              </w:rPr>
              <w:t>100</w:t>
            </w:r>
          </w:p>
        </w:tc>
      </w:tr>
      <w:tr w:rsidR="00B56437" w:rsidRPr="00C06F2D" w14:paraId="07950F5B" w14:textId="77777777" w:rsidTr="38A61ED7">
        <w:trPr>
          <w:trHeight w:val="270"/>
        </w:trPr>
        <w:tc>
          <w:tcPr>
            <w:tcW w:w="7519" w:type="dxa"/>
            <w:gridSpan w:val="2"/>
          </w:tcPr>
          <w:p w14:paraId="07950F59" w14:textId="77777777" w:rsidR="00B56437" w:rsidRPr="00C06F2D" w:rsidRDefault="009F580E">
            <w:pPr>
              <w:pStyle w:val="TableParagraph"/>
              <w:rPr>
                <w:lang w:val="en-GB"/>
              </w:rPr>
            </w:pPr>
            <w:r w:rsidRPr="00C06F2D">
              <w:rPr>
                <w:lang w:val="en-GB"/>
              </w:rPr>
              <w:t>Programme</w:t>
            </w:r>
            <w:r w:rsidRPr="00C06F2D">
              <w:rPr>
                <w:spacing w:val="-3"/>
                <w:lang w:val="en-GB"/>
              </w:rPr>
              <w:t xml:space="preserve"> </w:t>
            </w:r>
            <w:r w:rsidRPr="00C06F2D">
              <w:rPr>
                <w:lang w:val="en-GB"/>
              </w:rPr>
              <w:t>Responsible –</w:t>
            </w:r>
            <w:r w:rsidRPr="00C06F2D">
              <w:rPr>
                <w:spacing w:val="-3"/>
                <w:lang w:val="en-GB"/>
              </w:rPr>
              <w:t xml:space="preserve"> </w:t>
            </w:r>
            <w:r w:rsidRPr="00C06F2D">
              <w:rPr>
                <w:lang w:val="en-GB"/>
              </w:rPr>
              <w:t>Welfare</w:t>
            </w:r>
          </w:p>
        </w:tc>
        <w:tc>
          <w:tcPr>
            <w:tcW w:w="3401" w:type="dxa"/>
          </w:tcPr>
          <w:p w14:paraId="07950F5A" w14:textId="77777777" w:rsidR="00B56437" w:rsidRPr="00C06F2D" w:rsidRDefault="009F580E">
            <w:pPr>
              <w:pStyle w:val="TableParagraph"/>
              <w:ind w:left="145" w:right="145"/>
              <w:jc w:val="center"/>
              <w:rPr>
                <w:lang w:val="en-GB"/>
              </w:rPr>
            </w:pPr>
            <w:r w:rsidRPr="00C06F2D">
              <w:rPr>
                <w:lang w:val="en-GB"/>
              </w:rPr>
              <w:t>75</w:t>
            </w:r>
          </w:p>
        </w:tc>
      </w:tr>
      <w:tr w:rsidR="00B56437" w:rsidRPr="00C06F2D" w14:paraId="07950F5E" w14:textId="77777777" w:rsidTr="38A61ED7">
        <w:trPr>
          <w:trHeight w:val="270"/>
        </w:trPr>
        <w:tc>
          <w:tcPr>
            <w:tcW w:w="7519" w:type="dxa"/>
            <w:gridSpan w:val="2"/>
          </w:tcPr>
          <w:p w14:paraId="07950F5C" w14:textId="77777777" w:rsidR="00B56437" w:rsidRPr="00C06F2D" w:rsidRDefault="009F580E">
            <w:pPr>
              <w:pStyle w:val="TableParagraph"/>
              <w:rPr>
                <w:lang w:val="en-GB"/>
              </w:rPr>
            </w:pPr>
            <w:r w:rsidRPr="00C06F2D">
              <w:rPr>
                <w:lang w:val="en-GB"/>
              </w:rPr>
              <w:t>Programme</w:t>
            </w:r>
            <w:r w:rsidRPr="00C06F2D">
              <w:rPr>
                <w:spacing w:val="-3"/>
                <w:lang w:val="en-GB"/>
              </w:rPr>
              <w:t xml:space="preserve"> </w:t>
            </w:r>
            <w:r w:rsidRPr="00C06F2D">
              <w:rPr>
                <w:lang w:val="en-GB"/>
              </w:rPr>
              <w:t>Responsible –</w:t>
            </w:r>
            <w:r w:rsidRPr="00C06F2D">
              <w:rPr>
                <w:spacing w:val="-3"/>
                <w:lang w:val="en-GB"/>
              </w:rPr>
              <w:t xml:space="preserve"> </w:t>
            </w:r>
            <w:r w:rsidRPr="00C06F2D">
              <w:rPr>
                <w:lang w:val="en-GB"/>
              </w:rPr>
              <w:t>European</w:t>
            </w:r>
            <w:r w:rsidRPr="00C06F2D">
              <w:rPr>
                <w:spacing w:val="-3"/>
                <w:lang w:val="en-GB"/>
              </w:rPr>
              <w:t xml:space="preserve"> </w:t>
            </w:r>
            <w:r w:rsidRPr="00C06F2D">
              <w:rPr>
                <w:lang w:val="en-GB"/>
              </w:rPr>
              <w:t>Studies</w:t>
            </w:r>
          </w:p>
        </w:tc>
        <w:tc>
          <w:tcPr>
            <w:tcW w:w="3401" w:type="dxa"/>
          </w:tcPr>
          <w:p w14:paraId="07950F5D" w14:textId="77777777" w:rsidR="00B56437" w:rsidRPr="00C06F2D" w:rsidRDefault="009F580E">
            <w:pPr>
              <w:pStyle w:val="TableParagraph"/>
              <w:ind w:left="145" w:right="145"/>
              <w:jc w:val="center"/>
              <w:rPr>
                <w:lang w:val="en-GB"/>
              </w:rPr>
            </w:pPr>
            <w:r w:rsidRPr="00C06F2D">
              <w:rPr>
                <w:lang w:val="en-GB"/>
              </w:rPr>
              <w:t>75</w:t>
            </w:r>
          </w:p>
        </w:tc>
      </w:tr>
      <w:tr w:rsidR="00B56437" w:rsidRPr="00C06F2D" w14:paraId="07950F61" w14:textId="77777777" w:rsidTr="38A61ED7">
        <w:trPr>
          <w:trHeight w:val="265"/>
        </w:trPr>
        <w:tc>
          <w:tcPr>
            <w:tcW w:w="7519" w:type="dxa"/>
            <w:gridSpan w:val="2"/>
          </w:tcPr>
          <w:p w14:paraId="07950F5F" w14:textId="77777777" w:rsidR="00B56437" w:rsidRPr="00C06F2D" w:rsidRDefault="009F580E">
            <w:pPr>
              <w:pStyle w:val="TableParagraph"/>
              <w:spacing w:line="245" w:lineRule="exact"/>
              <w:rPr>
                <w:lang w:val="en-GB"/>
              </w:rPr>
            </w:pPr>
            <w:r w:rsidRPr="00C06F2D">
              <w:rPr>
                <w:lang w:val="en-GB"/>
              </w:rPr>
              <w:lastRenderedPageBreak/>
              <w:t>PhD</w:t>
            </w:r>
            <w:r w:rsidRPr="00C06F2D">
              <w:rPr>
                <w:spacing w:val="-3"/>
                <w:lang w:val="en-GB"/>
              </w:rPr>
              <w:t xml:space="preserve"> </w:t>
            </w:r>
            <w:r w:rsidRPr="00C06F2D">
              <w:rPr>
                <w:lang w:val="en-GB"/>
              </w:rPr>
              <w:t>coordinator</w:t>
            </w:r>
          </w:p>
        </w:tc>
        <w:tc>
          <w:tcPr>
            <w:tcW w:w="3401" w:type="dxa"/>
          </w:tcPr>
          <w:p w14:paraId="07950F60" w14:textId="3A3D3874" w:rsidR="00B56437" w:rsidRPr="00C06F2D" w:rsidRDefault="002C699C">
            <w:pPr>
              <w:pStyle w:val="TableParagraph"/>
              <w:spacing w:line="245" w:lineRule="exact"/>
              <w:ind w:left="145" w:right="145"/>
              <w:jc w:val="center"/>
              <w:rPr>
                <w:lang w:val="en-GB"/>
              </w:rPr>
            </w:pPr>
            <w:r>
              <w:rPr>
                <w:lang w:val="en-GB"/>
              </w:rPr>
              <w:t>100</w:t>
            </w:r>
          </w:p>
        </w:tc>
      </w:tr>
      <w:tr w:rsidR="00B56437" w:rsidRPr="00C06F2D" w14:paraId="07950F64" w14:textId="77777777" w:rsidTr="38A61ED7">
        <w:trPr>
          <w:trHeight w:val="270"/>
        </w:trPr>
        <w:tc>
          <w:tcPr>
            <w:tcW w:w="7519" w:type="dxa"/>
            <w:gridSpan w:val="2"/>
          </w:tcPr>
          <w:p w14:paraId="07950F62" w14:textId="77777777" w:rsidR="00B56437" w:rsidRPr="00C06F2D" w:rsidRDefault="009F580E">
            <w:pPr>
              <w:pStyle w:val="TableParagraph"/>
              <w:spacing w:before="1"/>
              <w:rPr>
                <w:lang w:val="en-GB"/>
              </w:rPr>
            </w:pPr>
            <w:r w:rsidRPr="00C06F2D">
              <w:rPr>
                <w:lang w:val="en-GB"/>
              </w:rPr>
              <w:t>Research</w:t>
            </w:r>
            <w:r w:rsidRPr="00C06F2D">
              <w:rPr>
                <w:spacing w:val="-4"/>
                <w:lang w:val="en-GB"/>
              </w:rPr>
              <w:t xml:space="preserve"> </w:t>
            </w:r>
            <w:r w:rsidRPr="00C06F2D">
              <w:rPr>
                <w:lang w:val="en-GB"/>
              </w:rPr>
              <w:t>coordinator,</w:t>
            </w:r>
            <w:r w:rsidRPr="00C06F2D">
              <w:rPr>
                <w:spacing w:val="-2"/>
                <w:lang w:val="en-GB"/>
              </w:rPr>
              <w:t xml:space="preserve"> </w:t>
            </w:r>
            <w:r w:rsidRPr="00C06F2D">
              <w:rPr>
                <w:lang w:val="en-GB"/>
              </w:rPr>
              <w:t>journalism</w:t>
            </w:r>
          </w:p>
        </w:tc>
        <w:tc>
          <w:tcPr>
            <w:tcW w:w="3401" w:type="dxa"/>
          </w:tcPr>
          <w:p w14:paraId="07950F63" w14:textId="77777777" w:rsidR="00B56437" w:rsidRPr="00C06F2D" w:rsidRDefault="009F580E">
            <w:pPr>
              <w:pStyle w:val="TableParagraph"/>
              <w:spacing w:before="1"/>
              <w:ind w:left="145" w:right="145"/>
              <w:jc w:val="center"/>
              <w:rPr>
                <w:lang w:val="en-GB"/>
              </w:rPr>
            </w:pPr>
            <w:r w:rsidRPr="00C06F2D">
              <w:rPr>
                <w:lang w:val="en-GB"/>
              </w:rPr>
              <w:t>50</w:t>
            </w:r>
          </w:p>
        </w:tc>
      </w:tr>
      <w:tr w:rsidR="00B56437" w:rsidRPr="00C06F2D" w14:paraId="07950F67" w14:textId="77777777" w:rsidTr="38A61ED7">
        <w:trPr>
          <w:trHeight w:val="269"/>
        </w:trPr>
        <w:tc>
          <w:tcPr>
            <w:tcW w:w="7519" w:type="dxa"/>
            <w:gridSpan w:val="2"/>
          </w:tcPr>
          <w:p w14:paraId="07950F65" w14:textId="77777777" w:rsidR="00B56437" w:rsidRPr="00C06F2D" w:rsidRDefault="009F580E">
            <w:pPr>
              <w:pStyle w:val="TableParagraph"/>
              <w:rPr>
                <w:lang w:val="en-GB"/>
              </w:rPr>
            </w:pPr>
            <w:r w:rsidRPr="00C06F2D">
              <w:rPr>
                <w:lang w:val="en-GB"/>
              </w:rPr>
              <w:t>Bachelor</w:t>
            </w:r>
            <w:r w:rsidRPr="00C06F2D">
              <w:rPr>
                <w:spacing w:val="-5"/>
                <w:lang w:val="en-GB"/>
              </w:rPr>
              <w:t xml:space="preserve"> </w:t>
            </w:r>
            <w:r w:rsidRPr="00C06F2D">
              <w:rPr>
                <w:lang w:val="en-GB"/>
              </w:rPr>
              <w:t>coordinator,</w:t>
            </w:r>
            <w:r w:rsidRPr="00C06F2D">
              <w:rPr>
                <w:spacing w:val="-2"/>
                <w:lang w:val="en-GB"/>
              </w:rPr>
              <w:t xml:space="preserve"> </w:t>
            </w:r>
            <w:r w:rsidRPr="00C06F2D">
              <w:rPr>
                <w:lang w:val="en-GB"/>
              </w:rPr>
              <w:t>journalism</w:t>
            </w:r>
          </w:p>
        </w:tc>
        <w:tc>
          <w:tcPr>
            <w:tcW w:w="3401" w:type="dxa"/>
          </w:tcPr>
          <w:p w14:paraId="07950F66" w14:textId="77777777" w:rsidR="00B56437" w:rsidRPr="00C06F2D" w:rsidRDefault="009F580E">
            <w:pPr>
              <w:pStyle w:val="TableParagraph"/>
              <w:ind w:left="145" w:right="145"/>
              <w:jc w:val="center"/>
              <w:rPr>
                <w:lang w:val="en-GB"/>
              </w:rPr>
            </w:pPr>
            <w:r w:rsidRPr="00C06F2D">
              <w:rPr>
                <w:lang w:val="en-GB"/>
              </w:rPr>
              <w:t>100</w:t>
            </w:r>
          </w:p>
        </w:tc>
      </w:tr>
      <w:tr w:rsidR="00B56437" w:rsidRPr="00C06F2D" w14:paraId="07950F6A" w14:textId="77777777" w:rsidTr="38A61ED7">
        <w:trPr>
          <w:trHeight w:val="265"/>
        </w:trPr>
        <w:tc>
          <w:tcPr>
            <w:tcW w:w="7519" w:type="dxa"/>
            <w:gridSpan w:val="2"/>
          </w:tcPr>
          <w:p w14:paraId="07950F68" w14:textId="77777777" w:rsidR="00B56437" w:rsidRPr="00C06F2D" w:rsidRDefault="009F580E">
            <w:pPr>
              <w:pStyle w:val="TableParagraph"/>
              <w:spacing w:line="245" w:lineRule="exact"/>
              <w:rPr>
                <w:lang w:val="en-GB"/>
              </w:rPr>
            </w:pPr>
            <w:r w:rsidRPr="00C06F2D">
              <w:rPr>
                <w:lang w:val="en-GB"/>
              </w:rPr>
              <w:t>Cand.</w:t>
            </w:r>
            <w:r w:rsidRPr="00C06F2D">
              <w:rPr>
                <w:spacing w:val="-3"/>
                <w:lang w:val="en-GB"/>
              </w:rPr>
              <w:t xml:space="preserve"> </w:t>
            </w:r>
            <w:r w:rsidRPr="00C06F2D">
              <w:rPr>
                <w:lang w:val="en-GB"/>
              </w:rPr>
              <w:t>Public.</w:t>
            </w:r>
            <w:r w:rsidRPr="00C06F2D">
              <w:rPr>
                <w:spacing w:val="-3"/>
                <w:lang w:val="en-GB"/>
              </w:rPr>
              <w:t xml:space="preserve"> </w:t>
            </w:r>
            <w:r w:rsidRPr="00C06F2D">
              <w:rPr>
                <w:lang w:val="en-GB"/>
              </w:rPr>
              <w:t>coordinator</w:t>
            </w:r>
          </w:p>
        </w:tc>
        <w:tc>
          <w:tcPr>
            <w:tcW w:w="3401" w:type="dxa"/>
          </w:tcPr>
          <w:p w14:paraId="07950F69" w14:textId="77777777" w:rsidR="00B56437" w:rsidRPr="00C06F2D" w:rsidRDefault="009F580E">
            <w:pPr>
              <w:pStyle w:val="TableParagraph"/>
              <w:spacing w:line="245" w:lineRule="exact"/>
              <w:ind w:left="145" w:right="145"/>
              <w:jc w:val="center"/>
              <w:rPr>
                <w:lang w:val="en-GB"/>
              </w:rPr>
            </w:pPr>
            <w:r w:rsidRPr="00C06F2D">
              <w:rPr>
                <w:lang w:val="en-GB"/>
              </w:rPr>
              <w:t>50</w:t>
            </w:r>
          </w:p>
        </w:tc>
      </w:tr>
      <w:tr w:rsidR="004859A3" w:rsidRPr="00C06F2D" w14:paraId="5288A0B1" w14:textId="77777777" w:rsidTr="38A61ED7">
        <w:trPr>
          <w:trHeight w:val="265"/>
        </w:trPr>
        <w:tc>
          <w:tcPr>
            <w:tcW w:w="7519" w:type="dxa"/>
            <w:gridSpan w:val="2"/>
          </w:tcPr>
          <w:p w14:paraId="56E28750" w14:textId="7D91D603" w:rsidR="004859A3" w:rsidRPr="00C06F2D" w:rsidRDefault="004859A3" w:rsidP="004859A3">
            <w:pPr>
              <w:pStyle w:val="TableParagraph"/>
              <w:spacing w:line="245" w:lineRule="exact"/>
              <w:rPr>
                <w:lang w:val="en-GB"/>
              </w:rPr>
            </w:pPr>
            <w:r w:rsidRPr="00C06F2D">
              <w:rPr>
                <w:lang w:val="en-GB"/>
              </w:rPr>
              <w:t>Cand.</w:t>
            </w:r>
            <w:r w:rsidRPr="00C06F2D">
              <w:rPr>
                <w:spacing w:val="-3"/>
                <w:lang w:val="en-GB"/>
              </w:rPr>
              <w:t xml:space="preserve"> </w:t>
            </w:r>
            <w:r w:rsidRPr="00C06F2D">
              <w:rPr>
                <w:lang w:val="en-GB"/>
              </w:rPr>
              <w:t>Mag.</w:t>
            </w:r>
            <w:r w:rsidRPr="00C06F2D">
              <w:rPr>
                <w:spacing w:val="-2"/>
                <w:lang w:val="en-GB"/>
              </w:rPr>
              <w:t xml:space="preserve"> </w:t>
            </w:r>
            <w:r w:rsidRPr="00C06F2D">
              <w:rPr>
                <w:lang w:val="en-GB"/>
              </w:rPr>
              <w:t>coordinator</w:t>
            </w:r>
          </w:p>
        </w:tc>
        <w:tc>
          <w:tcPr>
            <w:tcW w:w="3401" w:type="dxa"/>
          </w:tcPr>
          <w:p w14:paraId="4B6DE8CB" w14:textId="5ECC2347" w:rsidR="004859A3" w:rsidRPr="00C06F2D" w:rsidRDefault="004859A3" w:rsidP="004859A3">
            <w:pPr>
              <w:pStyle w:val="TableParagraph"/>
              <w:spacing w:line="245" w:lineRule="exact"/>
              <w:ind w:left="145" w:right="145"/>
              <w:jc w:val="center"/>
              <w:rPr>
                <w:lang w:val="en-GB"/>
              </w:rPr>
            </w:pPr>
            <w:r w:rsidRPr="00C06F2D">
              <w:rPr>
                <w:lang w:val="en-GB"/>
              </w:rPr>
              <w:t>50</w:t>
            </w:r>
          </w:p>
        </w:tc>
      </w:tr>
      <w:tr w:rsidR="004859A3" w:rsidRPr="00C06F2D" w14:paraId="3DDFCBEF" w14:textId="77777777" w:rsidTr="38A61ED7">
        <w:trPr>
          <w:trHeight w:val="265"/>
        </w:trPr>
        <w:tc>
          <w:tcPr>
            <w:tcW w:w="7519" w:type="dxa"/>
            <w:gridSpan w:val="2"/>
          </w:tcPr>
          <w:p w14:paraId="72BF3425" w14:textId="4D9F6BB0" w:rsidR="004859A3" w:rsidRPr="00C06F2D" w:rsidRDefault="004859A3" w:rsidP="004859A3">
            <w:pPr>
              <w:pStyle w:val="TableParagraph"/>
              <w:spacing w:line="245" w:lineRule="exact"/>
              <w:rPr>
                <w:lang w:val="en-GB"/>
              </w:rPr>
            </w:pPr>
            <w:r w:rsidRPr="00C06F2D">
              <w:rPr>
                <w:lang w:val="en-GB"/>
              </w:rPr>
              <w:t>Internship</w:t>
            </w:r>
            <w:r w:rsidRPr="00C06F2D">
              <w:rPr>
                <w:spacing w:val="-4"/>
                <w:lang w:val="en-GB"/>
              </w:rPr>
              <w:t xml:space="preserve"> </w:t>
            </w:r>
            <w:r w:rsidRPr="00C06F2D">
              <w:rPr>
                <w:lang w:val="en-GB"/>
              </w:rPr>
              <w:t>supervisor</w:t>
            </w:r>
            <w:r w:rsidRPr="00C06F2D">
              <w:rPr>
                <w:spacing w:val="-2"/>
                <w:lang w:val="en-GB"/>
              </w:rPr>
              <w:t xml:space="preserve"> </w:t>
            </w:r>
            <w:r w:rsidRPr="00C06F2D">
              <w:rPr>
                <w:lang w:val="en-GB"/>
              </w:rPr>
              <w:t>–</w:t>
            </w:r>
            <w:r w:rsidRPr="00C06F2D">
              <w:rPr>
                <w:spacing w:val="-2"/>
                <w:lang w:val="en-GB"/>
              </w:rPr>
              <w:t xml:space="preserve"> </w:t>
            </w:r>
            <w:r w:rsidRPr="00C06F2D">
              <w:rPr>
                <w:lang w:val="en-GB"/>
              </w:rPr>
              <w:t>bachelor’s</w:t>
            </w:r>
            <w:r w:rsidRPr="00C06F2D">
              <w:rPr>
                <w:spacing w:val="-4"/>
                <w:lang w:val="en-GB"/>
              </w:rPr>
              <w:t xml:space="preserve"> </w:t>
            </w:r>
            <w:r w:rsidRPr="00C06F2D">
              <w:rPr>
                <w:lang w:val="en-GB"/>
              </w:rPr>
              <w:t>in</w:t>
            </w:r>
            <w:r w:rsidRPr="00C06F2D">
              <w:rPr>
                <w:spacing w:val="-4"/>
                <w:lang w:val="en-GB"/>
              </w:rPr>
              <w:t xml:space="preserve"> </w:t>
            </w:r>
            <w:r w:rsidRPr="00C06F2D">
              <w:rPr>
                <w:lang w:val="en-GB"/>
              </w:rPr>
              <w:t>journalism</w:t>
            </w:r>
          </w:p>
        </w:tc>
        <w:tc>
          <w:tcPr>
            <w:tcW w:w="3401" w:type="dxa"/>
          </w:tcPr>
          <w:p w14:paraId="2C4067ED" w14:textId="77F30CEF" w:rsidR="004859A3" w:rsidRPr="00C06F2D" w:rsidRDefault="004859A3" w:rsidP="004859A3">
            <w:pPr>
              <w:pStyle w:val="TableParagraph"/>
              <w:spacing w:line="245" w:lineRule="exact"/>
              <w:ind w:left="145" w:right="145"/>
              <w:jc w:val="center"/>
              <w:rPr>
                <w:lang w:val="en-GB"/>
              </w:rPr>
            </w:pPr>
            <w:r w:rsidRPr="00C06F2D">
              <w:rPr>
                <w:lang w:val="en-GB"/>
              </w:rPr>
              <w:t>150</w:t>
            </w:r>
          </w:p>
        </w:tc>
      </w:tr>
      <w:tr w:rsidR="004859A3" w:rsidRPr="00C06F2D" w14:paraId="1EC0BE05" w14:textId="77777777" w:rsidTr="38A61ED7">
        <w:trPr>
          <w:trHeight w:val="265"/>
        </w:trPr>
        <w:tc>
          <w:tcPr>
            <w:tcW w:w="7519" w:type="dxa"/>
            <w:gridSpan w:val="2"/>
          </w:tcPr>
          <w:p w14:paraId="5033AF73" w14:textId="63468B46" w:rsidR="004859A3" w:rsidRPr="00C06F2D" w:rsidRDefault="004859A3" w:rsidP="004859A3">
            <w:pPr>
              <w:pStyle w:val="TableParagraph"/>
              <w:spacing w:line="245" w:lineRule="exact"/>
              <w:rPr>
                <w:lang w:val="en-GB"/>
              </w:rPr>
            </w:pPr>
            <w:r w:rsidRPr="00C06F2D">
              <w:rPr>
                <w:lang w:val="en-GB"/>
              </w:rPr>
              <w:t>Internship</w:t>
            </w:r>
            <w:r w:rsidRPr="00C06F2D">
              <w:rPr>
                <w:spacing w:val="-4"/>
                <w:lang w:val="en-GB"/>
              </w:rPr>
              <w:t xml:space="preserve"> </w:t>
            </w:r>
            <w:r w:rsidRPr="00C06F2D">
              <w:rPr>
                <w:lang w:val="en-GB"/>
              </w:rPr>
              <w:t>supervisor</w:t>
            </w:r>
            <w:r w:rsidRPr="00C06F2D">
              <w:rPr>
                <w:spacing w:val="-2"/>
                <w:lang w:val="en-GB"/>
              </w:rPr>
              <w:t xml:space="preserve"> </w:t>
            </w:r>
            <w:r w:rsidRPr="00C06F2D">
              <w:rPr>
                <w:lang w:val="en-GB"/>
              </w:rPr>
              <w:t>–</w:t>
            </w:r>
            <w:r w:rsidRPr="00C06F2D">
              <w:rPr>
                <w:spacing w:val="-2"/>
                <w:lang w:val="en-GB"/>
              </w:rPr>
              <w:t xml:space="preserve"> </w:t>
            </w:r>
            <w:r w:rsidRPr="00C06F2D">
              <w:rPr>
                <w:lang w:val="en-GB"/>
              </w:rPr>
              <w:t>cand.mag.</w:t>
            </w:r>
            <w:r w:rsidRPr="00C06F2D">
              <w:rPr>
                <w:spacing w:val="-3"/>
                <w:lang w:val="en-GB"/>
              </w:rPr>
              <w:t xml:space="preserve"> </w:t>
            </w:r>
            <w:r w:rsidRPr="00C06F2D">
              <w:rPr>
                <w:lang w:val="en-GB"/>
              </w:rPr>
              <w:t>in</w:t>
            </w:r>
            <w:r w:rsidRPr="00C06F2D">
              <w:rPr>
                <w:spacing w:val="-4"/>
                <w:lang w:val="en-GB"/>
              </w:rPr>
              <w:t xml:space="preserve"> </w:t>
            </w:r>
            <w:r w:rsidRPr="00C06F2D">
              <w:rPr>
                <w:lang w:val="en-GB"/>
              </w:rPr>
              <w:t>journalism</w:t>
            </w:r>
          </w:p>
        </w:tc>
        <w:tc>
          <w:tcPr>
            <w:tcW w:w="3401" w:type="dxa"/>
          </w:tcPr>
          <w:p w14:paraId="69DEADDC" w14:textId="2459E4E2" w:rsidR="004859A3" w:rsidRPr="00C06F2D" w:rsidRDefault="004859A3" w:rsidP="004859A3">
            <w:pPr>
              <w:pStyle w:val="TableParagraph"/>
              <w:spacing w:line="245" w:lineRule="exact"/>
              <w:ind w:left="145" w:right="145"/>
              <w:jc w:val="center"/>
              <w:rPr>
                <w:lang w:val="en-GB"/>
              </w:rPr>
            </w:pPr>
            <w:r w:rsidRPr="00C06F2D">
              <w:rPr>
                <w:lang w:val="en-GB"/>
              </w:rPr>
              <w:t>50</w:t>
            </w:r>
          </w:p>
        </w:tc>
      </w:tr>
      <w:tr w:rsidR="004859A3" w:rsidRPr="00C06F2D" w14:paraId="4BACF5A4" w14:textId="77777777" w:rsidTr="38A61ED7">
        <w:trPr>
          <w:trHeight w:val="265"/>
        </w:trPr>
        <w:tc>
          <w:tcPr>
            <w:tcW w:w="7519" w:type="dxa"/>
            <w:gridSpan w:val="2"/>
          </w:tcPr>
          <w:p w14:paraId="15546A7D" w14:textId="4558631A" w:rsidR="004859A3" w:rsidRPr="00C06F2D" w:rsidRDefault="004859A3" w:rsidP="004859A3">
            <w:pPr>
              <w:pStyle w:val="TableParagraph"/>
              <w:spacing w:line="245" w:lineRule="exact"/>
              <w:rPr>
                <w:lang w:val="en-GB"/>
              </w:rPr>
            </w:pPr>
            <w:r w:rsidRPr="00C06F2D">
              <w:rPr>
                <w:lang w:val="en-GB"/>
              </w:rPr>
              <w:t>Coordinator</w:t>
            </w:r>
            <w:r w:rsidRPr="00C06F2D">
              <w:rPr>
                <w:spacing w:val="-4"/>
                <w:lang w:val="en-GB"/>
              </w:rPr>
              <w:t xml:space="preserve"> </w:t>
            </w:r>
            <w:r w:rsidRPr="00C06F2D">
              <w:rPr>
                <w:lang w:val="en-GB"/>
              </w:rPr>
              <w:t>of</w:t>
            </w:r>
            <w:r w:rsidRPr="00C06F2D">
              <w:rPr>
                <w:spacing w:val="-4"/>
                <w:lang w:val="en-GB"/>
              </w:rPr>
              <w:t xml:space="preserve"> </w:t>
            </w:r>
            <w:r w:rsidRPr="00C06F2D">
              <w:rPr>
                <w:lang w:val="en-GB"/>
              </w:rPr>
              <w:t>BA-projects</w:t>
            </w:r>
            <w:r w:rsidRPr="00C06F2D">
              <w:rPr>
                <w:spacing w:val="-4"/>
                <w:lang w:val="en-GB"/>
              </w:rPr>
              <w:t xml:space="preserve"> </w:t>
            </w:r>
            <w:r w:rsidRPr="00C06F2D">
              <w:rPr>
                <w:lang w:val="en-GB"/>
              </w:rPr>
              <w:t>in</w:t>
            </w:r>
            <w:r w:rsidRPr="00C06F2D">
              <w:rPr>
                <w:spacing w:val="-2"/>
                <w:lang w:val="en-GB"/>
              </w:rPr>
              <w:t xml:space="preserve"> </w:t>
            </w:r>
            <w:r w:rsidRPr="00C06F2D">
              <w:rPr>
                <w:lang w:val="en-GB"/>
              </w:rPr>
              <w:t>Journalism</w:t>
            </w:r>
          </w:p>
        </w:tc>
        <w:tc>
          <w:tcPr>
            <w:tcW w:w="3401" w:type="dxa"/>
          </w:tcPr>
          <w:p w14:paraId="62860CFB" w14:textId="6ADEC412" w:rsidR="004859A3" w:rsidRPr="00C06F2D" w:rsidRDefault="004859A3" w:rsidP="004859A3">
            <w:pPr>
              <w:pStyle w:val="TableParagraph"/>
              <w:spacing w:line="245" w:lineRule="exact"/>
              <w:ind w:left="145" w:right="145"/>
              <w:jc w:val="center"/>
              <w:rPr>
                <w:lang w:val="en-GB"/>
              </w:rPr>
            </w:pPr>
            <w:r w:rsidRPr="00C06F2D">
              <w:rPr>
                <w:lang w:val="en-GB"/>
              </w:rPr>
              <w:t>15</w:t>
            </w:r>
          </w:p>
        </w:tc>
      </w:tr>
      <w:tr w:rsidR="004859A3" w:rsidRPr="00C06F2D" w14:paraId="486573D1" w14:textId="77777777" w:rsidTr="38A61ED7">
        <w:trPr>
          <w:trHeight w:val="265"/>
        </w:trPr>
        <w:tc>
          <w:tcPr>
            <w:tcW w:w="7519" w:type="dxa"/>
            <w:gridSpan w:val="2"/>
          </w:tcPr>
          <w:p w14:paraId="73FA3826" w14:textId="77190079" w:rsidR="004859A3" w:rsidRPr="00C06F2D" w:rsidRDefault="004859A3" w:rsidP="004859A3">
            <w:pPr>
              <w:pStyle w:val="TableParagraph"/>
              <w:spacing w:line="245" w:lineRule="exact"/>
              <w:rPr>
                <w:lang w:val="en-GB"/>
              </w:rPr>
            </w:pPr>
            <w:r w:rsidRPr="00C06F2D">
              <w:rPr>
                <w:lang w:val="en-GB"/>
              </w:rPr>
              <w:t>Lecture</w:t>
            </w:r>
            <w:r w:rsidRPr="00C06F2D">
              <w:rPr>
                <w:spacing w:val="-3"/>
                <w:lang w:val="en-GB"/>
              </w:rPr>
              <w:t xml:space="preserve"> </w:t>
            </w:r>
            <w:r w:rsidRPr="00C06F2D">
              <w:rPr>
                <w:lang w:val="en-GB"/>
              </w:rPr>
              <w:t>training</w:t>
            </w:r>
            <w:r w:rsidRPr="00C06F2D">
              <w:rPr>
                <w:spacing w:val="-3"/>
                <w:lang w:val="en-GB"/>
              </w:rPr>
              <w:t xml:space="preserve"> </w:t>
            </w:r>
            <w:r w:rsidRPr="00C06F2D">
              <w:rPr>
                <w:lang w:val="en-GB"/>
              </w:rPr>
              <w:t>programme</w:t>
            </w:r>
            <w:r w:rsidRPr="00C06F2D">
              <w:rPr>
                <w:spacing w:val="-3"/>
                <w:lang w:val="en-GB"/>
              </w:rPr>
              <w:t xml:space="preserve"> </w:t>
            </w:r>
            <w:r w:rsidRPr="00C06F2D">
              <w:rPr>
                <w:lang w:val="en-GB"/>
              </w:rPr>
              <w:t>(adjunktpædagogikum)</w:t>
            </w:r>
          </w:p>
        </w:tc>
        <w:tc>
          <w:tcPr>
            <w:tcW w:w="3401" w:type="dxa"/>
          </w:tcPr>
          <w:p w14:paraId="6148FED7" w14:textId="15342336" w:rsidR="004859A3" w:rsidRPr="00C06F2D" w:rsidRDefault="004859A3" w:rsidP="004859A3">
            <w:pPr>
              <w:pStyle w:val="TableParagraph"/>
              <w:spacing w:line="245" w:lineRule="exact"/>
              <w:ind w:left="145" w:right="145"/>
              <w:jc w:val="center"/>
              <w:rPr>
                <w:lang w:val="en-GB"/>
              </w:rPr>
            </w:pPr>
            <w:r w:rsidRPr="00C06F2D">
              <w:rPr>
                <w:lang w:val="en-GB"/>
              </w:rPr>
              <w:t>50</w:t>
            </w:r>
          </w:p>
        </w:tc>
      </w:tr>
      <w:tr w:rsidR="004859A3" w:rsidRPr="00C06F2D" w14:paraId="64CC3105" w14:textId="77777777" w:rsidTr="38A61ED7">
        <w:trPr>
          <w:trHeight w:val="265"/>
        </w:trPr>
        <w:tc>
          <w:tcPr>
            <w:tcW w:w="7519" w:type="dxa"/>
            <w:gridSpan w:val="2"/>
          </w:tcPr>
          <w:p w14:paraId="2B1FBB22" w14:textId="08817366" w:rsidR="004859A3" w:rsidRPr="00C06F2D" w:rsidRDefault="004859A3" w:rsidP="004859A3">
            <w:pPr>
              <w:pStyle w:val="TableParagraph"/>
              <w:spacing w:line="245" w:lineRule="exact"/>
              <w:rPr>
                <w:lang w:val="en-GB"/>
              </w:rPr>
            </w:pPr>
            <w:r w:rsidRPr="00C06F2D">
              <w:rPr>
                <w:lang w:val="en-GB"/>
              </w:rPr>
              <w:t>Other</w:t>
            </w:r>
            <w:r w:rsidRPr="00C06F2D">
              <w:rPr>
                <w:spacing w:val="-4"/>
                <w:lang w:val="en-GB"/>
              </w:rPr>
              <w:t xml:space="preserve"> </w:t>
            </w:r>
            <w:r w:rsidRPr="00C06F2D">
              <w:rPr>
                <w:lang w:val="en-GB"/>
              </w:rPr>
              <w:t>department activities</w:t>
            </w:r>
          </w:p>
        </w:tc>
        <w:tc>
          <w:tcPr>
            <w:tcW w:w="3401" w:type="dxa"/>
          </w:tcPr>
          <w:p w14:paraId="7B5AC889" w14:textId="6934B6B7" w:rsidR="004859A3" w:rsidRPr="00C06F2D" w:rsidRDefault="004859A3" w:rsidP="004859A3">
            <w:pPr>
              <w:pStyle w:val="TableParagraph"/>
              <w:spacing w:line="245" w:lineRule="exact"/>
              <w:ind w:left="145" w:right="145"/>
              <w:jc w:val="center"/>
              <w:rPr>
                <w:lang w:val="en-GB"/>
              </w:rPr>
            </w:pPr>
            <w:r w:rsidRPr="00C06F2D">
              <w:rPr>
                <w:lang w:val="en-GB"/>
              </w:rPr>
              <w:t>20</w:t>
            </w:r>
          </w:p>
        </w:tc>
      </w:tr>
      <w:tr w:rsidR="004859A3" w:rsidRPr="00C06F2D" w14:paraId="14EE28EA" w14:textId="77777777" w:rsidTr="38A61ED7">
        <w:trPr>
          <w:trHeight w:val="265"/>
        </w:trPr>
        <w:tc>
          <w:tcPr>
            <w:tcW w:w="7519" w:type="dxa"/>
            <w:gridSpan w:val="2"/>
          </w:tcPr>
          <w:p w14:paraId="7215BA95" w14:textId="0FA4461E" w:rsidR="004859A3" w:rsidRPr="00C06F2D" w:rsidRDefault="004859A3" w:rsidP="004859A3">
            <w:pPr>
              <w:pStyle w:val="TableParagraph"/>
              <w:spacing w:line="245" w:lineRule="exact"/>
              <w:rPr>
                <w:lang w:val="en-GB"/>
              </w:rPr>
            </w:pPr>
            <w:r w:rsidRPr="00C06F2D">
              <w:rPr>
                <w:lang w:val="en-GB"/>
              </w:rPr>
              <w:t>Union</w:t>
            </w:r>
            <w:r w:rsidRPr="00C06F2D">
              <w:rPr>
                <w:spacing w:val="-2"/>
                <w:lang w:val="en-GB"/>
              </w:rPr>
              <w:t xml:space="preserve"> </w:t>
            </w:r>
            <w:r w:rsidRPr="00C06F2D">
              <w:rPr>
                <w:lang w:val="en-GB"/>
              </w:rPr>
              <w:t>representatives</w:t>
            </w:r>
          </w:p>
        </w:tc>
        <w:tc>
          <w:tcPr>
            <w:tcW w:w="3401" w:type="dxa"/>
          </w:tcPr>
          <w:p w14:paraId="46A3CCA1" w14:textId="2C22ADB7" w:rsidR="004859A3" w:rsidRPr="00C06F2D" w:rsidRDefault="004859A3" w:rsidP="004859A3">
            <w:pPr>
              <w:pStyle w:val="TableParagraph"/>
              <w:spacing w:line="245" w:lineRule="exact"/>
              <w:ind w:left="145" w:right="145"/>
              <w:jc w:val="center"/>
              <w:rPr>
                <w:lang w:val="en-GB"/>
              </w:rPr>
            </w:pPr>
            <w:r w:rsidRPr="00C06F2D">
              <w:rPr>
                <w:lang w:val="en-GB"/>
              </w:rPr>
              <w:t>40</w:t>
            </w:r>
          </w:p>
        </w:tc>
      </w:tr>
      <w:tr w:rsidR="004859A3" w:rsidRPr="00C06F2D" w14:paraId="5F8B7339" w14:textId="77777777" w:rsidTr="38A61ED7">
        <w:trPr>
          <w:trHeight w:val="265"/>
        </w:trPr>
        <w:tc>
          <w:tcPr>
            <w:tcW w:w="7519" w:type="dxa"/>
            <w:gridSpan w:val="2"/>
          </w:tcPr>
          <w:p w14:paraId="3A552191" w14:textId="03D04D1E" w:rsidR="004859A3" w:rsidRPr="00C06F2D" w:rsidRDefault="004859A3" w:rsidP="004859A3">
            <w:pPr>
              <w:pStyle w:val="TableParagraph"/>
              <w:spacing w:line="245" w:lineRule="exact"/>
              <w:rPr>
                <w:lang w:val="en-GB"/>
              </w:rPr>
            </w:pPr>
            <w:r w:rsidRPr="00C06F2D">
              <w:rPr>
                <w:lang w:val="en-GB"/>
              </w:rPr>
              <w:t>Danish</w:t>
            </w:r>
            <w:r w:rsidRPr="00C06F2D">
              <w:rPr>
                <w:spacing w:val="-3"/>
                <w:lang w:val="en-GB"/>
              </w:rPr>
              <w:t xml:space="preserve"> </w:t>
            </w:r>
            <w:r w:rsidRPr="00C06F2D">
              <w:rPr>
                <w:lang w:val="en-GB"/>
              </w:rPr>
              <w:t>Language</w:t>
            </w:r>
            <w:r w:rsidRPr="00C06F2D">
              <w:rPr>
                <w:spacing w:val="-2"/>
                <w:lang w:val="en-GB"/>
              </w:rPr>
              <w:t xml:space="preserve"> </w:t>
            </w:r>
            <w:r w:rsidRPr="00C06F2D">
              <w:rPr>
                <w:lang w:val="en-GB"/>
              </w:rPr>
              <w:t>Course</w:t>
            </w:r>
          </w:p>
        </w:tc>
        <w:tc>
          <w:tcPr>
            <w:tcW w:w="3401" w:type="dxa"/>
          </w:tcPr>
          <w:p w14:paraId="6EF59CC0" w14:textId="692B3197" w:rsidR="004859A3" w:rsidRPr="00C06F2D" w:rsidRDefault="004859A3" w:rsidP="004859A3">
            <w:pPr>
              <w:pStyle w:val="TableParagraph"/>
              <w:spacing w:line="245" w:lineRule="exact"/>
              <w:ind w:left="145" w:right="145"/>
              <w:jc w:val="center"/>
              <w:rPr>
                <w:lang w:val="en-GB"/>
              </w:rPr>
            </w:pPr>
            <w:r w:rsidRPr="00C06F2D">
              <w:rPr>
                <w:lang w:val="en-GB"/>
              </w:rPr>
              <w:t>100</w:t>
            </w:r>
            <w:r w:rsidRPr="00C06F2D">
              <w:rPr>
                <w:spacing w:val="-4"/>
                <w:lang w:val="en-GB"/>
              </w:rPr>
              <w:t xml:space="preserve"> </w:t>
            </w:r>
            <w:r w:rsidRPr="00C06F2D">
              <w:rPr>
                <w:lang w:val="en-GB"/>
              </w:rPr>
              <w:t>per</w:t>
            </w:r>
            <w:r w:rsidRPr="00C06F2D">
              <w:rPr>
                <w:spacing w:val="-2"/>
                <w:lang w:val="en-GB"/>
              </w:rPr>
              <w:t xml:space="preserve"> </w:t>
            </w:r>
            <w:r w:rsidRPr="00C06F2D">
              <w:rPr>
                <w:lang w:val="en-GB"/>
              </w:rPr>
              <w:t>module</w:t>
            </w:r>
            <w:r w:rsidRPr="00C06F2D">
              <w:rPr>
                <w:spacing w:val="-2"/>
                <w:lang w:val="en-GB"/>
              </w:rPr>
              <w:t xml:space="preserve"> </w:t>
            </w:r>
            <w:r w:rsidRPr="00C06F2D">
              <w:rPr>
                <w:lang w:val="en-GB"/>
              </w:rPr>
              <w:t>(1-3</w:t>
            </w:r>
            <w:r w:rsidRPr="00C06F2D">
              <w:rPr>
                <w:spacing w:val="-2"/>
                <w:lang w:val="en-GB"/>
              </w:rPr>
              <w:t xml:space="preserve"> </w:t>
            </w:r>
            <w:r w:rsidRPr="00C06F2D">
              <w:rPr>
                <w:lang w:val="en-GB"/>
              </w:rPr>
              <w:t>and</w:t>
            </w:r>
            <w:r w:rsidRPr="00C06F2D">
              <w:rPr>
                <w:spacing w:val="3"/>
                <w:lang w:val="en-GB"/>
              </w:rPr>
              <w:t xml:space="preserve"> </w:t>
            </w:r>
            <w:r w:rsidRPr="00C06F2D">
              <w:rPr>
                <w:lang w:val="en-GB"/>
              </w:rPr>
              <w:t>4-5)</w:t>
            </w:r>
          </w:p>
        </w:tc>
      </w:tr>
    </w:tbl>
    <w:p w14:paraId="07950F6B" w14:textId="77777777" w:rsidR="00B56437" w:rsidRPr="00C06F2D" w:rsidRDefault="00B56437">
      <w:pPr>
        <w:spacing w:line="245" w:lineRule="exact"/>
        <w:jc w:val="center"/>
        <w:rPr>
          <w:lang w:val="en-GB"/>
        </w:rPr>
        <w:sectPr w:rsidR="00B56437" w:rsidRPr="00C06F2D">
          <w:headerReference w:type="default" r:id="rId11"/>
          <w:footerReference w:type="default" r:id="rId12"/>
          <w:type w:val="continuous"/>
          <w:pgSz w:w="11900" w:h="16840"/>
          <w:pgMar w:top="1320" w:right="400" w:bottom="1220" w:left="340" w:header="707" w:footer="1030" w:gutter="0"/>
          <w:pgNumType w:start="1"/>
          <w:cols w:space="708"/>
        </w:sectPr>
      </w:pPr>
    </w:p>
    <w:p w14:paraId="07950F6C" w14:textId="77777777" w:rsidR="00B56437" w:rsidRPr="00C06F2D" w:rsidRDefault="00B56437">
      <w:pPr>
        <w:pStyle w:val="BodyText"/>
        <w:spacing w:before="9"/>
        <w:rPr>
          <w:b/>
          <w:sz w:val="7"/>
          <w:lang w:val="en-GB"/>
        </w:rPr>
      </w:pPr>
    </w:p>
    <w:p w14:paraId="07950F85" w14:textId="77777777" w:rsidR="00B56437" w:rsidRPr="00C06F2D" w:rsidRDefault="00B56437">
      <w:pPr>
        <w:pStyle w:val="BodyText"/>
        <w:spacing w:before="11"/>
        <w:rPr>
          <w:b/>
          <w:sz w:val="13"/>
          <w:lang w:val="en-GB"/>
        </w:rPr>
      </w:pPr>
    </w:p>
    <w:p w14:paraId="07950F86" w14:textId="77777777" w:rsidR="00B56437" w:rsidRPr="00C06F2D" w:rsidRDefault="009F580E">
      <w:pPr>
        <w:pStyle w:val="ListParagraph"/>
        <w:numPr>
          <w:ilvl w:val="0"/>
          <w:numId w:val="3"/>
        </w:numPr>
        <w:tabs>
          <w:tab w:val="left" w:pos="956"/>
        </w:tabs>
        <w:spacing w:before="101" w:line="267" w:lineRule="exact"/>
        <w:ind w:hanging="161"/>
        <w:rPr>
          <w:b/>
          <w:lang w:val="en-GB"/>
        </w:rPr>
      </w:pPr>
      <w:r w:rsidRPr="00C06F2D">
        <w:rPr>
          <w:b/>
          <w:lang w:val="en-GB"/>
        </w:rPr>
        <w:t>Purpose</w:t>
      </w:r>
    </w:p>
    <w:p w14:paraId="07950F87" w14:textId="77777777" w:rsidR="00B56437" w:rsidRPr="00C06F2D" w:rsidRDefault="009F580E">
      <w:pPr>
        <w:pStyle w:val="BodyText"/>
        <w:spacing w:line="267" w:lineRule="exact"/>
        <w:ind w:left="795"/>
        <w:jc w:val="both"/>
        <w:rPr>
          <w:lang w:val="en-GB"/>
        </w:rPr>
      </w:pPr>
      <w:r w:rsidRPr="00C06F2D">
        <w:rPr>
          <w:lang w:val="en-GB"/>
        </w:rPr>
        <w:t>The</w:t>
      </w:r>
      <w:r w:rsidRPr="00C06F2D">
        <w:rPr>
          <w:spacing w:val="-3"/>
          <w:lang w:val="en-GB"/>
        </w:rPr>
        <w:t xml:space="preserve"> </w:t>
      </w:r>
      <w:r w:rsidRPr="00C06F2D">
        <w:rPr>
          <w:lang w:val="en-GB"/>
        </w:rPr>
        <w:t>norm</w:t>
      </w:r>
      <w:r w:rsidRPr="00C06F2D">
        <w:rPr>
          <w:spacing w:val="-3"/>
          <w:lang w:val="en-GB"/>
        </w:rPr>
        <w:t xml:space="preserve"> </w:t>
      </w:r>
      <w:r w:rsidRPr="00C06F2D">
        <w:rPr>
          <w:lang w:val="en-GB"/>
        </w:rPr>
        <w:t>system</w:t>
      </w:r>
      <w:r w:rsidRPr="00C06F2D">
        <w:rPr>
          <w:spacing w:val="-2"/>
          <w:lang w:val="en-GB"/>
        </w:rPr>
        <w:t xml:space="preserve"> </w:t>
      </w:r>
      <w:r w:rsidRPr="00C06F2D">
        <w:rPr>
          <w:lang w:val="en-GB"/>
        </w:rPr>
        <w:t>serves</w:t>
      </w:r>
      <w:r w:rsidRPr="00C06F2D">
        <w:rPr>
          <w:spacing w:val="-3"/>
          <w:lang w:val="en-GB"/>
        </w:rPr>
        <w:t xml:space="preserve"> </w:t>
      </w:r>
      <w:r w:rsidRPr="00C06F2D">
        <w:rPr>
          <w:lang w:val="en-GB"/>
        </w:rPr>
        <w:t>several</w:t>
      </w:r>
      <w:r w:rsidRPr="00C06F2D">
        <w:rPr>
          <w:spacing w:val="-3"/>
          <w:lang w:val="en-GB"/>
        </w:rPr>
        <w:t xml:space="preserve"> </w:t>
      </w:r>
      <w:r w:rsidRPr="00C06F2D">
        <w:rPr>
          <w:lang w:val="en-GB"/>
        </w:rPr>
        <w:t>purposes:</w:t>
      </w:r>
    </w:p>
    <w:p w14:paraId="07950F88" w14:textId="77777777" w:rsidR="00B56437" w:rsidRPr="00C06F2D" w:rsidRDefault="00B56437">
      <w:pPr>
        <w:pStyle w:val="BodyText"/>
        <w:spacing w:before="1"/>
        <w:rPr>
          <w:lang w:val="en-GB"/>
        </w:rPr>
      </w:pPr>
    </w:p>
    <w:p w14:paraId="07950F89" w14:textId="77777777" w:rsidR="00B56437" w:rsidRPr="00C06F2D" w:rsidRDefault="009F580E">
      <w:pPr>
        <w:pStyle w:val="ListParagraph"/>
        <w:numPr>
          <w:ilvl w:val="1"/>
          <w:numId w:val="3"/>
        </w:numPr>
        <w:tabs>
          <w:tab w:val="left" w:pos="1515"/>
          <w:tab w:val="left" w:pos="1516"/>
        </w:tabs>
        <w:spacing w:line="280" w:lineRule="exact"/>
        <w:jc w:val="left"/>
        <w:rPr>
          <w:lang w:val="en-GB"/>
        </w:rPr>
      </w:pPr>
      <w:bookmarkStart w:id="0" w:name="_Hlk71718624"/>
      <w:r w:rsidRPr="00C06F2D">
        <w:rPr>
          <w:lang w:val="en-GB"/>
        </w:rPr>
        <w:t>It</w:t>
      </w:r>
      <w:r w:rsidRPr="00C06F2D">
        <w:rPr>
          <w:spacing w:val="-3"/>
          <w:lang w:val="en-GB"/>
        </w:rPr>
        <w:t xml:space="preserve"> </w:t>
      </w:r>
      <w:r w:rsidRPr="00C06F2D">
        <w:rPr>
          <w:lang w:val="en-GB"/>
        </w:rPr>
        <w:t>accommodates</w:t>
      </w:r>
      <w:r w:rsidRPr="00C06F2D">
        <w:rPr>
          <w:spacing w:val="-2"/>
          <w:lang w:val="en-GB"/>
        </w:rPr>
        <w:t xml:space="preserve"> </w:t>
      </w:r>
      <w:r w:rsidRPr="00C06F2D">
        <w:rPr>
          <w:lang w:val="en-GB"/>
        </w:rPr>
        <w:t>pedagogical</w:t>
      </w:r>
      <w:r w:rsidRPr="00C06F2D">
        <w:rPr>
          <w:spacing w:val="-3"/>
          <w:lang w:val="en-GB"/>
        </w:rPr>
        <w:t xml:space="preserve"> </w:t>
      </w:r>
      <w:r w:rsidRPr="00C06F2D">
        <w:rPr>
          <w:lang w:val="en-GB"/>
        </w:rPr>
        <w:t>development</w:t>
      </w:r>
      <w:r w:rsidRPr="00C06F2D">
        <w:rPr>
          <w:spacing w:val="-1"/>
          <w:lang w:val="en-GB"/>
        </w:rPr>
        <w:t xml:space="preserve"> </w:t>
      </w:r>
      <w:r w:rsidRPr="00C06F2D">
        <w:rPr>
          <w:lang w:val="en-GB"/>
        </w:rPr>
        <w:t>through</w:t>
      </w:r>
      <w:r w:rsidRPr="00C06F2D">
        <w:rPr>
          <w:spacing w:val="-3"/>
          <w:lang w:val="en-GB"/>
        </w:rPr>
        <w:t xml:space="preserve"> </w:t>
      </w:r>
      <w:r w:rsidRPr="00C06F2D">
        <w:rPr>
          <w:lang w:val="en-GB"/>
        </w:rPr>
        <w:t>a</w:t>
      </w:r>
      <w:r w:rsidRPr="00C06F2D">
        <w:rPr>
          <w:spacing w:val="-3"/>
          <w:lang w:val="en-GB"/>
        </w:rPr>
        <w:t xml:space="preserve"> </w:t>
      </w:r>
      <w:r w:rsidRPr="00C06F2D">
        <w:rPr>
          <w:lang w:val="en-GB"/>
        </w:rPr>
        <w:t>holistic</w:t>
      </w:r>
      <w:r w:rsidRPr="00C06F2D">
        <w:rPr>
          <w:spacing w:val="-1"/>
          <w:lang w:val="en-GB"/>
        </w:rPr>
        <w:t xml:space="preserve"> </w:t>
      </w:r>
      <w:r w:rsidRPr="00C06F2D">
        <w:rPr>
          <w:lang w:val="en-GB"/>
        </w:rPr>
        <w:t>approach</w:t>
      </w:r>
      <w:r w:rsidRPr="00C06F2D">
        <w:rPr>
          <w:spacing w:val="-3"/>
          <w:lang w:val="en-GB"/>
        </w:rPr>
        <w:t xml:space="preserve"> </w:t>
      </w:r>
      <w:r w:rsidRPr="00C06F2D">
        <w:rPr>
          <w:lang w:val="en-GB"/>
        </w:rPr>
        <w:t>to</w:t>
      </w:r>
      <w:r w:rsidRPr="00C06F2D">
        <w:rPr>
          <w:spacing w:val="-3"/>
          <w:lang w:val="en-GB"/>
        </w:rPr>
        <w:t xml:space="preserve"> </w:t>
      </w:r>
      <w:r w:rsidRPr="00C06F2D">
        <w:rPr>
          <w:lang w:val="en-GB"/>
        </w:rPr>
        <w:t>the</w:t>
      </w:r>
      <w:r w:rsidRPr="00C06F2D">
        <w:rPr>
          <w:spacing w:val="-3"/>
          <w:lang w:val="en-GB"/>
        </w:rPr>
        <w:t xml:space="preserve"> </w:t>
      </w:r>
      <w:r w:rsidRPr="00C06F2D">
        <w:rPr>
          <w:lang w:val="en-GB"/>
        </w:rPr>
        <w:t>planning</w:t>
      </w:r>
      <w:r w:rsidRPr="00C06F2D">
        <w:rPr>
          <w:spacing w:val="-2"/>
          <w:lang w:val="en-GB"/>
        </w:rPr>
        <w:t xml:space="preserve"> </w:t>
      </w:r>
      <w:r w:rsidRPr="00C06F2D">
        <w:rPr>
          <w:lang w:val="en-GB"/>
        </w:rPr>
        <w:t>of</w:t>
      </w:r>
      <w:r w:rsidRPr="00C06F2D">
        <w:rPr>
          <w:spacing w:val="-5"/>
          <w:lang w:val="en-GB"/>
        </w:rPr>
        <w:t xml:space="preserve"> </w:t>
      </w:r>
      <w:r w:rsidRPr="00C06F2D">
        <w:rPr>
          <w:lang w:val="en-GB"/>
        </w:rPr>
        <w:t>a</w:t>
      </w:r>
      <w:r w:rsidRPr="00C06F2D">
        <w:rPr>
          <w:spacing w:val="-3"/>
          <w:lang w:val="en-GB"/>
        </w:rPr>
        <w:t xml:space="preserve"> </w:t>
      </w:r>
      <w:r w:rsidRPr="00C06F2D">
        <w:rPr>
          <w:lang w:val="en-GB"/>
        </w:rPr>
        <w:t>course.</w:t>
      </w:r>
    </w:p>
    <w:p w14:paraId="07950F8A" w14:textId="39AE5C0E" w:rsidR="00B56437" w:rsidRPr="00C06F2D" w:rsidRDefault="009F580E">
      <w:pPr>
        <w:pStyle w:val="ListParagraph"/>
        <w:numPr>
          <w:ilvl w:val="1"/>
          <w:numId w:val="3"/>
        </w:numPr>
        <w:tabs>
          <w:tab w:val="left" w:pos="1515"/>
          <w:tab w:val="left" w:pos="1516"/>
        </w:tabs>
        <w:spacing w:line="280" w:lineRule="exact"/>
        <w:jc w:val="left"/>
        <w:rPr>
          <w:lang w:val="en-GB"/>
        </w:rPr>
      </w:pPr>
      <w:r w:rsidRPr="00C06F2D">
        <w:rPr>
          <w:lang w:val="en-GB"/>
        </w:rPr>
        <w:t>It</w:t>
      </w:r>
      <w:r w:rsidRPr="00C06F2D">
        <w:rPr>
          <w:spacing w:val="-2"/>
          <w:lang w:val="en-GB"/>
        </w:rPr>
        <w:t xml:space="preserve"> </w:t>
      </w:r>
      <w:r w:rsidRPr="00C06F2D">
        <w:rPr>
          <w:lang w:val="en-GB"/>
        </w:rPr>
        <w:t>ensures</w:t>
      </w:r>
      <w:r w:rsidRPr="00C06F2D">
        <w:rPr>
          <w:spacing w:val="-2"/>
          <w:lang w:val="en-GB"/>
        </w:rPr>
        <w:t xml:space="preserve"> </w:t>
      </w:r>
      <w:r w:rsidRPr="00C06F2D">
        <w:rPr>
          <w:lang w:val="en-GB"/>
        </w:rPr>
        <w:t>transparency</w:t>
      </w:r>
      <w:r w:rsidRPr="00C06F2D">
        <w:rPr>
          <w:spacing w:val="-2"/>
          <w:lang w:val="en-GB"/>
        </w:rPr>
        <w:t xml:space="preserve"> </w:t>
      </w:r>
      <w:r w:rsidRPr="00C06F2D">
        <w:rPr>
          <w:lang w:val="en-GB"/>
        </w:rPr>
        <w:t>and,</w:t>
      </w:r>
      <w:r w:rsidRPr="00C06F2D">
        <w:rPr>
          <w:spacing w:val="-2"/>
          <w:lang w:val="en-GB"/>
        </w:rPr>
        <w:t xml:space="preserve"> </w:t>
      </w:r>
      <w:r w:rsidRPr="00C06F2D">
        <w:rPr>
          <w:lang w:val="en-GB"/>
        </w:rPr>
        <w:t>thus,</w:t>
      </w:r>
      <w:r w:rsidRPr="00C06F2D">
        <w:rPr>
          <w:spacing w:val="-2"/>
          <w:lang w:val="en-GB"/>
        </w:rPr>
        <w:t xml:space="preserve"> </w:t>
      </w:r>
      <w:r w:rsidRPr="00C06F2D">
        <w:rPr>
          <w:lang w:val="en-GB"/>
        </w:rPr>
        <w:t>clear</w:t>
      </w:r>
      <w:r w:rsidRPr="00C06F2D">
        <w:rPr>
          <w:spacing w:val="-5"/>
          <w:lang w:val="en-GB"/>
        </w:rPr>
        <w:t xml:space="preserve"> </w:t>
      </w:r>
      <w:r w:rsidRPr="00C06F2D">
        <w:rPr>
          <w:lang w:val="en-GB"/>
        </w:rPr>
        <w:t>expectations</w:t>
      </w:r>
      <w:r w:rsidRPr="00C06F2D">
        <w:rPr>
          <w:spacing w:val="-4"/>
          <w:lang w:val="en-GB"/>
        </w:rPr>
        <w:t xml:space="preserve"> </w:t>
      </w:r>
      <w:r w:rsidRPr="00C06F2D">
        <w:rPr>
          <w:lang w:val="en-GB"/>
        </w:rPr>
        <w:t>for</w:t>
      </w:r>
      <w:r w:rsidRPr="00C06F2D">
        <w:rPr>
          <w:spacing w:val="1"/>
          <w:lang w:val="en-GB"/>
        </w:rPr>
        <w:t xml:space="preserve"> </w:t>
      </w:r>
      <w:r w:rsidRPr="00C06F2D">
        <w:rPr>
          <w:lang w:val="en-GB"/>
        </w:rPr>
        <w:t>each</w:t>
      </w:r>
      <w:r w:rsidRPr="00C06F2D">
        <w:rPr>
          <w:spacing w:val="-3"/>
          <w:lang w:val="en-GB"/>
        </w:rPr>
        <w:t xml:space="preserve"> </w:t>
      </w:r>
      <w:r w:rsidRPr="00C06F2D">
        <w:rPr>
          <w:lang w:val="en-GB"/>
        </w:rPr>
        <w:t>employee’s</w:t>
      </w:r>
      <w:r w:rsidRPr="00C06F2D">
        <w:rPr>
          <w:spacing w:val="-2"/>
          <w:lang w:val="en-GB"/>
        </w:rPr>
        <w:t xml:space="preserve"> </w:t>
      </w:r>
      <w:r w:rsidRPr="00C06F2D">
        <w:rPr>
          <w:lang w:val="en-GB"/>
        </w:rPr>
        <w:t>teaching</w:t>
      </w:r>
      <w:r w:rsidRPr="00C06F2D">
        <w:rPr>
          <w:spacing w:val="-2"/>
          <w:lang w:val="en-GB"/>
        </w:rPr>
        <w:t xml:space="preserve"> </w:t>
      </w:r>
      <w:r w:rsidRPr="00C06F2D">
        <w:rPr>
          <w:lang w:val="en-GB"/>
        </w:rPr>
        <w:t>contribution</w:t>
      </w:r>
      <w:r w:rsidR="009F3191" w:rsidRPr="00C06F2D">
        <w:rPr>
          <w:lang w:val="en-GB"/>
        </w:rPr>
        <w:t>.</w:t>
      </w:r>
    </w:p>
    <w:p w14:paraId="07950F8B" w14:textId="6F240D99" w:rsidR="00B56437" w:rsidRPr="00C06F2D" w:rsidRDefault="009F580E">
      <w:pPr>
        <w:pStyle w:val="ListParagraph"/>
        <w:numPr>
          <w:ilvl w:val="1"/>
          <w:numId w:val="3"/>
        </w:numPr>
        <w:tabs>
          <w:tab w:val="left" w:pos="1515"/>
          <w:tab w:val="left" w:pos="1516"/>
        </w:tabs>
        <w:spacing w:line="280" w:lineRule="exact"/>
        <w:jc w:val="left"/>
        <w:rPr>
          <w:lang w:val="en-GB"/>
        </w:rPr>
      </w:pPr>
      <w:r w:rsidRPr="00C06F2D">
        <w:rPr>
          <w:lang w:val="en-GB"/>
        </w:rPr>
        <w:t>It</w:t>
      </w:r>
      <w:r w:rsidRPr="00C06F2D">
        <w:rPr>
          <w:spacing w:val="-1"/>
          <w:lang w:val="en-GB"/>
        </w:rPr>
        <w:t xml:space="preserve"> </w:t>
      </w:r>
      <w:r w:rsidRPr="00C06F2D">
        <w:rPr>
          <w:lang w:val="en-GB"/>
        </w:rPr>
        <w:t>improves</w:t>
      </w:r>
      <w:r w:rsidRPr="00C06F2D">
        <w:rPr>
          <w:spacing w:val="-3"/>
          <w:lang w:val="en-GB"/>
        </w:rPr>
        <w:t xml:space="preserve"> </w:t>
      </w:r>
      <w:r w:rsidRPr="00C06F2D">
        <w:rPr>
          <w:lang w:val="en-GB"/>
        </w:rPr>
        <w:t>the</w:t>
      </w:r>
      <w:r w:rsidRPr="00C06F2D">
        <w:rPr>
          <w:spacing w:val="-2"/>
          <w:lang w:val="en-GB"/>
        </w:rPr>
        <w:t xml:space="preserve"> </w:t>
      </w:r>
      <w:r w:rsidRPr="00C06F2D">
        <w:rPr>
          <w:lang w:val="en-GB"/>
        </w:rPr>
        <w:t>information</w:t>
      </w:r>
      <w:r w:rsidRPr="00C06F2D">
        <w:rPr>
          <w:spacing w:val="-2"/>
          <w:lang w:val="en-GB"/>
        </w:rPr>
        <w:t xml:space="preserve"> </w:t>
      </w:r>
      <w:r w:rsidRPr="00C06F2D">
        <w:rPr>
          <w:lang w:val="en-GB"/>
        </w:rPr>
        <w:t>base</w:t>
      </w:r>
      <w:r w:rsidRPr="00C06F2D">
        <w:rPr>
          <w:spacing w:val="-1"/>
          <w:lang w:val="en-GB"/>
        </w:rPr>
        <w:t xml:space="preserve"> </w:t>
      </w:r>
      <w:r w:rsidRPr="00C06F2D">
        <w:rPr>
          <w:lang w:val="en-GB"/>
        </w:rPr>
        <w:t>for</w:t>
      </w:r>
      <w:r w:rsidRPr="00C06F2D">
        <w:rPr>
          <w:spacing w:val="-3"/>
          <w:lang w:val="en-GB"/>
        </w:rPr>
        <w:t xml:space="preserve"> </w:t>
      </w:r>
      <w:r w:rsidRPr="00C06F2D">
        <w:rPr>
          <w:lang w:val="en-GB"/>
        </w:rPr>
        <w:t>management’s</w:t>
      </w:r>
      <w:r w:rsidRPr="00C06F2D">
        <w:rPr>
          <w:spacing w:val="-2"/>
          <w:lang w:val="en-GB"/>
        </w:rPr>
        <w:t xml:space="preserve"> </w:t>
      </w:r>
      <w:r w:rsidRPr="00C06F2D">
        <w:rPr>
          <w:lang w:val="en-GB"/>
        </w:rPr>
        <w:t>allocation</w:t>
      </w:r>
      <w:r w:rsidRPr="00C06F2D">
        <w:rPr>
          <w:spacing w:val="-2"/>
          <w:lang w:val="en-GB"/>
        </w:rPr>
        <w:t xml:space="preserve"> </w:t>
      </w:r>
      <w:r w:rsidRPr="00C06F2D">
        <w:rPr>
          <w:lang w:val="en-GB"/>
        </w:rPr>
        <w:t>of</w:t>
      </w:r>
      <w:r w:rsidRPr="00C06F2D">
        <w:rPr>
          <w:spacing w:val="-4"/>
          <w:lang w:val="en-GB"/>
        </w:rPr>
        <w:t xml:space="preserve"> </w:t>
      </w:r>
      <w:r w:rsidRPr="00C06F2D">
        <w:rPr>
          <w:lang w:val="en-GB"/>
        </w:rPr>
        <w:t>tasks</w:t>
      </w:r>
      <w:r w:rsidR="009F3191" w:rsidRPr="00C06F2D">
        <w:rPr>
          <w:lang w:val="en-GB"/>
        </w:rPr>
        <w:t>.</w:t>
      </w:r>
    </w:p>
    <w:p w14:paraId="07950F8C" w14:textId="77777777" w:rsidR="00B56437" w:rsidRPr="00C06F2D" w:rsidRDefault="009F580E">
      <w:pPr>
        <w:pStyle w:val="ListParagraph"/>
        <w:numPr>
          <w:ilvl w:val="1"/>
          <w:numId w:val="3"/>
        </w:numPr>
        <w:tabs>
          <w:tab w:val="left" w:pos="1515"/>
          <w:tab w:val="left" w:pos="1516"/>
        </w:tabs>
        <w:spacing w:line="242" w:lineRule="auto"/>
        <w:ind w:right="737"/>
        <w:jc w:val="left"/>
        <w:rPr>
          <w:lang w:val="en-GB"/>
        </w:rPr>
      </w:pPr>
      <w:r w:rsidRPr="00C06F2D">
        <w:rPr>
          <w:lang w:val="en-GB"/>
        </w:rPr>
        <w:t>It</w:t>
      </w:r>
      <w:r w:rsidRPr="00C06F2D">
        <w:rPr>
          <w:spacing w:val="44"/>
          <w:lang w:val="en-GB"/>
        </w:rPr>
        <w:t xml:space="preserve"> </w:t>
      </w:r>
      <w:r w:rsidRPr="00C06F2D">
        <w:rPr>
          <w:lang w:val="en-GB"/>
        </w:rPr>
        <w:t>provides</w:t>
      </w:r>
      <w:r w:rsidRPr="00C06F2D">
        <w:rPr>
          <w:spacing w:val="42"/>
          <w:lang w:val="en-GB"/>
        </w:rPr>
        <w:t xml:space="preserve"> </w:t>
      </w:r>
      <w:r w:rsidRPr="00C06F2D">
        <w:rPr>
          <w:lang w:val="en-GB"/>
        </w:rPr>
        <w:t>the</w:t>
      </w:r>
      <w:r w:rsidRPr="00C06F2D">
        <w:rPr>
          <w:spacing w:val="44"/>
          <w:lang w:val="en-GB"/>
        </w:rPr>
        <w:t xml:space="preserve"> </w:t>
      </w:r>
      <w:r w:rsidRPr="00C06F2D">
        <w:rPr>
          <w:lang w:val="en-GB"/>
        </w:rPr>
        <w:t>basis</w:t>
      </w:r>
      <w:r w:rsidRPr="00C06F2D">
        <w:rPr>
          <w:spacing w:val="42"/>
          <w:lang w:val="en-GB"/>
        </w:rPr>
        <w:t xml:space="preserve"> </w:t>
      </w:r>
      <w:r w:rsidRPr="00C06F2D">
        <w:rPr>
          <w:lang w:val="en-GB"/>
        </w:rPr>
        <w:t>for</w:t>
      </w:r>
      <w:r w:rsidRPr="00C06F2D">
        <w:rPr>
          <w:spacing w:val="41"/>
          <w:lang w:val="en-GB"/>
        </w:rPr>
        <w:t xml:space="preserve"> </w:t>
      </w:r>
      <w:r w:rsidRPr="00C06F2D">
        <w:rPr>
          <w:lang w:val="en-GB"/>
        </w:rPr>
        <w:t>a</w:t>
      </w:r>
      <w:r w:rsidRPr="00C06F2D">
        <w:rPr>
          <w:spacing w:val="43"/>
          <w:lang w:val="en-GB"/>
        </w:rPr>
        <w:t xml:space="preserve"> </w:t>
      </w:r>
      <w:r w:rsidRPr="00C06F2D">
        <w:rPr>
          <w:lang w:val="en-GB"/>
        </w:rPr>
        <w:t>dialogue</w:t>
      </w:r>
      <w:r w:rsidRPr="00C06F2D">
        <w:rPr>
          <w:spacing w:val="43"/>
          <w:lang w:val="en-GB"/>
        </w:rPr>
        <w:t xml:space="preserve"> </w:t>
      </w:r>
      <w:r w:rsidRPr="00C06F2D">
        <w:rPr>
          <w:lang w:val="en-GB"/>
        </w:rPr>
        <w:t>between</w:t>
      </w:r>
      <w:r w:rsidRPr="00C06F2D">
        <w:rPr>
          <w:spacing w:val="43"/>
          <w:lang w:val="en-GB"/>
        </w:rPr>
        <w:t xml:space="preserve"> </w:t>
      </w:r>
      <w:r w:rsidRPr="00C06F2D">
        <w:rPr>
          <w:lang w:val="en-GB"/>
        </w:rPr>
        <w:t>management</w:t>
      </w:r>
      <w:r w:rsidRPr="00C06F2D">
        <w:rPr>
          <w:spacing w:val="44"/>
          <w:lang w:val="en-GB"/>
        </w:rPr>
        <w:t xml:space="preserve"> </w:t>
      </w:r>
      <w:r w:rsidRPr="00C06F2D">
        <w:rPr>
          <w:lang w:val="en-GB"/>
        </w:rPr>
        <w:t>and</w:t>
      </w:r>
      <w:r w:rsidRPr="00C06F2D">
        <w:rPr>
          <w:spacing w:val="42"/>
          <w:lang w:val="en-GB"/>
        </w:rPr>
        <w:t xml:space="preserve"> </w:t>
      </w:r>
      <w:r w:rsidRPr="00C06F2D">
        <w:rPr>
          <w:lang w:val="en-GB"/>
        </w:rPr>
        <w:t>employee</w:t>
      </w:r>
      <w:r w:rsidRPr="00C06F2D">
        <w:rPr>
          <w:spacing w:val="44"/>
          <w:lang w:val="en-GB"/>
        </w:rPr>
        <w:t xml:space="preserve"> </w:t>
      </w:r>
      <w:r w:rsidRPr="00C06F2D">
        <w:rPr>
          <w:lang w:val="en-GB"/>
        </w:rPr>
        <w:t>about</w:t>
      </w:r>
      <w:r w:rsidRPr="00C06F2D">
        <w:rPr>
          <w:spacing w:val="43"/>
          <w:lang w:val="en-GB"/>
        </w:rPr>
        <w:t xml:space="preserve"> </w:t>
      </w:r>
      <w:r w:rsidRPr="00C06F2D">
        <w:rPr>
          <w:lang w:val="en-GB"/>
        </w:rPr>
        <w:t>the</w:t>
      </w:r>
      <w:r w:rsidRPr="00C06F2D">
        <w:rPr>
          <w:spacing w:val="44"/>
          <w:lang w:val="en-GB"/>
        </w:rPr>
        <w:t xml:space="preserve"> </w:t>
      </w:r>
      <w:r w:rsidRPr="00C06F2D">
        <w:rPr>
          <w:lang w:val="en-GB"/>
        </w:rPr>
        <w:t>individual</w:t>
      </w:r>
      <w:r w:rsidRPr="00C06F2D">
        <w:rPr>
          <w:spacing w:val="-47"/>
          <w:lang w:val="en-GB"/>
        </w:rPr>
        <w:t xml:space="preserve"> </w:t>
      </w:r>
      <w:r w:rsidRPr="00C06F2D">
        <w:rPr>
          <w:lang w:val="en-GB"/>
        </w:rPr>
        <w:t>workload</w:t>
      </w:r>
      <w:r w:rsidRPr="00C06F2D">
        <w:rPr>
          <w:spacing w:val="3"/>
          <w:lang w:val="en-GB"/>
        </w:rPr>
        <w:t xml:space="preserve"> </w:t>
      </w:r>
      <w:r w:rsidRPr="00C06F2D">
        <w:rPr>
          <w:lang w:val="en-GB"/>
        </w:rPr>
        <w:t>and</w:t>
      </w:r>
      <w:r w:rsidRPr="00C06F2D">
        <w:rPr>
          <w:spacing w:val="-1"/>
          <w:lang w:val="en-GB"/>
        </w:rPr>
        <w:t xml:space="preserve"> </w:t>
      </w:r>
      <w:r w:rsidRPr="00C06F2D">
        <w:rPr>
          <w:lang w:val="en-GB"/>
        </w:rPr>
        <w:t>expectations</w:t>
      </w:r>
      <w:r w:rsidRPr="00C06F2D">
        <w:rPr>
          <w:spacing w:val="-2"/>
          <w:lang w:val="en-GB"/>
        </w:rPr>
        <w:t xml:space="preserve"> </w:t>
      </w:r>
      <w:r w:rsidRPr="00C06F2D">
        <w:rPr>
          <w:lang w:val="en-GB"/>
        </w:rPr>
        <w:t>for</w:t>
      </w:r>
      <w:r w:rsidRPr="00C06F2D">
        <w:rPr>
          <w:spacing w:val="-2"/>
          <w:lang w:val="en-GB"/>
        </w:rPr>
        <w:t xml:space="preserve"> </w:t>
      </w:r>
      <w:r w:rsidRPr="00C06F2D">
        <w:rPr>
          <w:lang w:val="en-GB"/>
        </w:rPr>
        <w:t>this.</w:t>
      </w:r>
    </w:p>
    <w:bookmarkEnd w:id="0"/>
    <w:p w14:paraId="07950F8D" w14:textId="2B1C31A9" w:rsidR="00B56437" w:rsidRDefault="00B56437">
      <w:pPr>
        <w:pStyle w:val="BodyText"/>
        <w:spacing w:before="6"/>
        <w:rPr>
          <w:sz w:val="21"/>
          <w:lang w:val="en-GB"/>
        </w:rPr>
      </w:pPr>
    </w:p>
    <w:p w14:paraId="73A9D8E3" w14:textId="55F27B05" w:rsidR="00A36B29" w:rsidRDefault="00A36B29">
      <w:pPr>
        <w:pStyle w:val="BodyText"/>
        <w:spacing w:before="6"/>
        <w:rPr>
          <w:sz w:val="21"/>
          <w:lang w:val="en-GB"/>
        </w:rPr>
      </w:pPr>
    </w:p>
    <w:p w14:paraId="526640B6" w14:textId="77777777" w:rsidR="00A36B29" w:rsidRPr="00C06F2D" w:rsidRDefault="00A36B29">
      <w:pPr>
        <w:pStyle w:val="BodyText"/>
        <w:spacing w:before="6"/>
        <w:rPr>
          <w:sz w:val="21"/>
          <w:lang w:val="en-GB"/>
        </w:rPr>
      </w:pPr>
    </w:p>
    <w:p w14:paraId="07950F8E" w14:textId="77777777" w:rsidR="00B56437" w:rsidRPr="00C06F2D" w:rsidRDefault="009F580E">
      <w:pPr>
        <w:pStyle w:val="Heading1"/>
        <w:numPr>
          <w:ilvl w:val="0"/>
          <w:numId w:val="3"/>
        </w:numPr>
        <w:tabs>
          <w:tab w:val="left" w:pos="956"/>
        </w:tabs>
        <w:ind w:hanging="161"/>
        <w:rPr>
          <w:lang w:val="en-GB"/>
        </w:rPr>
      </w:pPr>
      <w:r w:rsidRPr="00C06F2D">
        <w:rPr>
          <w:lang w:val="en-GB"/>
        </w:rPr>
        <w:t>Overall</w:t>
      </w:r>
      <w:r w:rsidRPr="00C06F2D">
        <w:rPr>
          <w:spacing w:val="-2"/>
          <w:lang w:val="en-GB"/>
        </w:rPr>
        <w:t xml:space="preserve"> </w:t>
      </w:r>
      <w:r w:rsidRPr="00C06F2D">
        <w:rPr>
          <w:lang w:val="en-GB"/>
        </w:rPr>
        <w:t>principles</w:t>
      </w:r>
    </w:p>
    <w:p w14:paraId="07950F8F" w14:textId="17F3E977" w:rsidR="00B56437" w:rsidRPr="00C06F2D" w:rsidRDefault="009F580E">
      <w:pPr>
        <w:pStyle w:val="BodyText"/>
        <w:spacing w:before="2"/>
        <w:ind w:left="795" w:right="726"/>
        <w:jc w:val="both"/>
        <w:rPr>
          <w:lang w:val="en-GB"/>
        </w:rPr>
      </w:pPr>
      <w:r w:rsidRPr="00C06F2D">
        <w:rPr>
          <w:lang w:val="en-GB"/>
        </w:rPr>
        <w:t>The norm system ensures transparency in relation to the teaching load and administrative tasks. The point</w:t>
      </w:r>
      <w:r w:rsidRPr="00C06F2D">
        <w:rPr>
          <w:spacing w:val="1"/>
          <w:lang w:val="en-GB"/>
        </w:rPr>
        <w:t xml:space="preserve"> </w:t>
      </w:r>
      <w:r w:rsidRPr="00C06F2D">
        <w:rPr>
          <w:lang w:val="en-GB"/>
        </w:rPr>
        <w:t>of departure is that we all work for the department’s common good. We have and should continue to be</w:t>
      </w:r>
      <w:r w:rsidRPr="00C06F2D">
        <w:rPr>
          <w:spacing w:val="1"/>
          <w:lang w:val="en-GB"/>
        </w:rPr>
        <w:t xml:space="preserve"> </w:t>
      </w:r>
      <w:r w:rsidRPr="00C06F2D">
        <w:rPr>
          <w:lang w:val="en-GB"/>
        </w:rPr>
        <w:t>able to draw on each other in different situations</w:t>
      </w:r>
      <w:r w:rsidR="00CA193C">
        <w:rPr>
          <w:lang w:val="en-GB"/>
        </w:rPr>
        <w:t>,</w:t>
      </w:r>
      <w:r w:rsidRPr="00C06F2D">
        <w:rPr>
          <w:lang w:val="en-GB"/>
        </w:rPr>
        <w:t xml:space="preserve"> without </w:t>
      </w:r>
      <w:r w:rsidR="0044048F" w:rsidRPr="00C06F2D">
        <w:rPr>
          <w:lang w:val="en-GB"/>
        </w:rPr>
        <w:t>using</w:t>
      </w:r>
      <w:r w:rsidRPr="00C06F2D">
        <w:rPr>
          <w:lang w:val="en-GB"/>
        </w:rPr>
        <w:t xml:space="preserve"> the calculator each time to balance the</w:t>
      </w:r>
      <w:r w:rsidRPr="00C06F2D">
        <w:rPr>
          <w:spacing w:val="1"/>
          <w:lang w:val="en-GB"/>
        </w:rPr>
        <w:t xml:space="preserve"> </w:t>
      </w:r>
      <w:r w:rsidRPr="00C06F2D">
        <w:rPr>
          <w:lang w:val="en-GB"/>
        </w:rPr>
        <w:t>norms. All employees are therefore expected to contribute with minor activities</w:t>
      </w:r>
      <w:r w:rsidR="00CA193C">
        <w:rPr>
          <w:lang w:val="en-GB"/>
        </w:rPr>
        <w:t>,</w:t>
      </w:r>
      <w:r w:rsidRPr="00C06F2D">
        <w:rPr>
          <w:lang w:val="en-GB"/>
        </w:rPr>
        <w:t xml:space="preserve"> not covered by the norm</w:t>
      </w:r>
      <w:r w:rsidRPr="00C06F2D">
        <w:rPr>
          <w:spacing w:val="1"/>
          <w:lang w:val="en-GB"/>
        </w:rPr>
        <w:t xml:space="preserve"> </w:t>
      </w:r>
      <w:r w:rsidRPr="00C06F2D">
        <w:rPr>
          <w:lang w:val="en-GB"/>
        </w:rPr>
        <w:t>system for the benefit of the department – and the norm system, thus, only includes larger and selected</w:t>
      </w:r>
      <w:r w:rsidRPr="00C06F2D">
        <w:rPr>
          <w:spacing w:val="1"/>
          <w:lang w:val="en-GB"/>
        </w:rPr>
        <w:t xml:space="preserve"> </w:t>
      </w:r>
      <w:r w:rsidRPr="00C06F2D">
        <w:rPr>
          <w:lang w:val="en-GB"/>
        </w:rPr>
        <w:t>teaching and administrative tasks. Standard activities will appear from the norm catalogue, whereas special</w:t>
      </w:r>
      <w:r w:rsidRPr="00C06F2D">
        <w:rPr>
          <w:spacing w:val="-47"/>
          <w:lang w:val="en-GB"/>
        </w:rPr>
        <w:t xml:space="preserve"> </w:t>
      </w:r>
      <w:r w:rsidRPr="00C06F2D">
        <w:rPr>
          <w:lang w:val="en-GB"/>
        </w:rPr>
        <w:t>norms for other larger activities will be determined as they occur</w:t>
      </w:r>
      <w:r w:rsidR="00CA193C">
        <w:rPr>
          <w:lang w:val="en-GB"/>
        </w:rPr>
        <w:t>,</w:t>
      </w:r>
      <w:r w:rsidRPr="00C06F2D">
        <w:rPr>
          <w:lang w:val="en-GB"/>
        </w:rPr>
        <w:t xml:space="preserve"> and subsequently made public to ensure</w:t>
      </w:r>
      <w:r w:rsidRPr="00C06F2D">
        <w:rPr>
          <w:spacing w:val="-47"/>
          <w:lang w:val="en-GB"/>
        </w:rPr>
        <w:t xml:space="preserve"> </w:t>
      </w:r>
      <w:r w:rsidRPr="00C06F2D">
        <w:rPr>
          <w:lang w:val="en-GB"/>
        </w:rPr>
        <w:t>as</w:t>
      </w:r>
      <w:r w:rsidRPr="00C06F2D">
        <w:rPr>
          <w:spacing w:val="-3"/>
          <w:lang w:val="en-GB"/>
        </w:rPr>
        <w:t xml:space="preserve"> </w:t>
      </w:r>
      <w:r w:rsidRPr="00C06F2D">
        <w:rPr>
          <w:lang w:val="en-GB"/>
        </w:rPr>
        <w:t>much</w:t>
      </w:r>
      <w:r w:rsidRPr="00C06F2D">
        <w:rPr>
          <w:spacing w:val="-1"/>
          <w:lang w:val="en-GB"/>
        </w:rPr>
        <w:t xml:space="preserve"> </w:t>
      </w:r>
      <w:r w:rsidRPr="00C06F2D">
        <w:rPr>
          <w:lang w:val="en-GB"/>
        </w:rPr>
        <w:t>transparency as</w:t>
      </w:r>
      <w:r w:rsidRPr="00C06F2D">
        <w:rPr>
          <w:spacing w:val="-1"/>
          <w:lang w:val="en-GB"/>
        </w:rPr>
        <w:t xml:space="preserve"> </w:t>
      </w:r>
      <w:r w:rsidRPr="00C06F2D">
        <w:rPr>
          <w:lang w:val="en-GB"/>
        </w:rPr>
        <w:t>possible.</w:t>
      </w:r>
    </w:p>
    <w:p w14:paraId="07950F90" w14:textId="77777777" w:rsidR="00B56437" w:rsidRPr="00C06F2D" w:rsidRDefault="00B56437">
      <w:pPr>
        <w:pStyle w:val="BodyText"/>
        <w:spacing w:before="3"/>
        <w:rPr>
          <w:lang w:val="en-GB"/>
        </w:rPr>
      </w:pPr>
    </w:p>
    <w:p w14:paraId="07950F91" w14:textId="77777777" w:rsidR="00B56437" w:rsidRPr="00C06F2D" w:rsidRDefault="009F580E">
      <w:pPr>
        <w:pStyle w:val="BodyText"/>
        <w:ind w:left="795" w:right="730"/>
        <w:jc w:val="both"/>
        <w:rPr>
          <w:lang w:val="en-GB"/>
        </w:rPr>
      </w:pPr>
      <w:r w:rsidRPr="00C06F2D">
        <w:rPr>
          <w:lang w:val="en-GB"/>
        </w:rPr>
        <w:t>The norm</w:t>
      </w:r>
      <w:r w:rsidRPr="00C06F2D">
        <w:rPr>
          <w:spacing w:val="1"/>
          <w:lang w:val="en-GB"/>
        </w:rPr>
        <w:t xml:space="preserve"> </w:t>
      </w:r>
      <w:r w:rsidRPr="00C06F2D">
        <w:rPr>
          <w:lang w:val="en-GB"/>
        </w:rPr>
        <w:t>system is a trust-based management tool,</w:t>
      </w:r>
      <w:r w:rsidRPr="00C06F2D">
        <w:rPr>
          <w:spacing w:val="49"/>
          <w:lang w:val="en-GB"/>
        </w:rPr>
        <w:t xml:space="preserve"> </w:t>
      </w:r>
      <w:r w:rsidRPr="00C06F2D">
        <w:rPr>
          <w:lang w:val="en-GB"/>
        </w:rPr>
        <w:t>and you should not expect the system to reach</w:t>
      </w:r>
      <w:r w:rsidRPr="00C06F2D">
        <w:rPr>
          <w:spacing w:val="1"/>
          <w:lang w:val="en-GB"/>
        </w:rPr>
        <w:t xml:space="preserve"> </w:t>
      </w:r>
      <w:r w:rsidRPr="00C06F2D">
        <w:rPr>
          <w:lang w:val="en-GB"/>
        </w:rPr>
        <w:t>balance each semester. Instead, the purpose is to provide information relevant for a constructive dialogue</w:t>
      </w:r>
      <w:r w:rsidRPr="00C06F2D">
        <w:rPr>
          <w:spacing w:val="1"/>
          <w:lang w:val="en-GB"/>
        </w:rPr>
        <w:t xml:space="preserve"> </w:t>
      </w:r>
      <w:r w:rsidRPr="00C06F2D">
        <w:rPr>
          <w:lang w:val="en-GB"/>
        </w:rPr>
        <w:t>between management and employee, and flexible solutions can be arranged between the parties to the</w:t>
      </w:r>
      <w:r w:rsidRPr="00C06F2D">
        <w:rPr>
          <w:spacing w:val="1"/>
          <w:lang w:val="en-GB"/>
        </w:rPr>
        <w:t xml:space="preserve"> </w:t>
      </w:r>
      <w:r w:rsidRPr="00C06F2D">
        <w:rPr>
          <w:lang w:val="en-GB"/>
        </w:rPr>
        <w:t>extent permitted by</w:t>
      </w:r>
      <w:r w:rsidRPr="00C06F2D">
        <w:rPr>
          <w:spacing w:val="1"/>
          <w:lang w:val="en-GB"/>
        </w:rPr>
        <w:t xml:space="preserve"> </w:t>
      </w:r>
      <w:r w:rsidRPr="00C06F2D">
        <w:rPr>
          <w:lang w:val="en-GB"/>
        </w:rPr>
        <w:t>the</w:t>
      </w:r>
      <w:r w:rsidRPr="00C06F2D">
        <w:rPr>
          <w:spacing w:val="-2"/>
          <w:lang w:val="en-GB"/>
        </w:rPr>
        <w:t xml:space="preserve"> </w:t>
      </w:r>
      <w:r w:rsidRPr="00C06F2D">
        <w:rPr>
          <w:lang w:val="en-GB"/>
        </w:rPr>
        <w:t>department’s</w:t>
      </w:r>
      <w:r w:rsidRPr="00C06F2D">
        <w:rPr>
          <w:spacing w:val="-1"/>
          <w:lang w:val="en-GB"/>
        </w:rPr>
        <w:t xml:space="preserve"> </w:t>
      </w:r>
      <w:r w:rsidRPr="00C06F2D">
        <w:rPr>
          <w:lang w:val="en-GB"/>
        </w:rPr>
        <w:t>teaching and</w:t>
      </w:r>
      <w:r w:rsidRPr="00C06F2D">
        <w:rPr>
          <w:spacing w:val="-3"/>
          <w:lang w:val="en-GB"/>
        </w:rPr>
        <w:t xml:space="preserve"> </w:t>
      </w:r>
      <w:r w:rsidRPr="00C06F2D">
        <w:rPr>
          <w:lang w:val="en-GB"/>
        </w:rPr>
        <w:t>financial resources.</w:t>
      </w:r>
    </w:p>
    <w:p w14:paraId="07950F92" w14:textId="77777777" w:rsidR="00B56437" w:rsidRPr="00C06F2D" w:rsidRDefault="00B56437">
      <w:pPr>
        <w:pStyle w:val="BodyText"/>
        <w:spacing w:before="10"/>
        <w:rPr>
          <w:sz w:val="21"/>
          <w:lang w:val="en-GB"/>
        </w:rPr>
      </w:pPr>
    </w:p>
    <w:p w14:paraId="07950F93" w14:textId="63EE3A69" w:rsidR="00B56437" w:rsidRPr="00C06F2D" w:rsidRDefault="009F580E">
      <w:pPr>
        <w:pStyle w:val="BodyText"/>
        <w:ind w:left="795" w:right="731"/>
        <w:jc w:val="both"/>
        <w:rPr>
          <w:lang w:val="en-GB"/>
        </w:rPr>
      </w:pPr>
      <w:r w:rsidRPr="00C06F2D">
        <w:rPr>
          <w:lang w:val="en-GB"/>
        </w:rPr>
        <w:t xml:space="preserve">To ensure transparency, the net norms </w:t>
      </w:r>
      <w:r w:rsidR="00CA193C">
        <w:rPr>
          <w:lang w:val="en-GB"/>
        </w:rPr>
        <w:t xml:space="preserve">will be </w:t>
      </w:r>
      <w:r w:rsidRPr="00C06F2D">
        <w:rPr>
          <w:lang w:val="en-GB"/>
        </w:rPr>
        <w:t>made available to the entire department staff. That is, each</w:t>
      </w:r>
      <w:r w:rsidRPr="00C06F2D">
        <w:rPr>
          <w:spacing w:val="1"/>
          <w:lang w:val="en-GB"/>
        </w:rPr>
        <w:t xml:space="preserve"> </w:t>
      </w:r>
      <w:r w:rsidRPr="00C06F2D">
        <w:rPr>
          <w:lang w:val="en-GB"/>
        </w:rPr>
        <w:t>employee’s semester balance</w:t>
      </w:r>
      <w:r w:rsidR="00CA193C">
        <w:rPr>
          <w:lang w:val="en-GB"/>
        </w:rPr>
        <w:t>,</w:t>
      </w:r>
      <w:r w:rsidRPr="00C06F2D">
        <w:rPr>
          <w:lang w:val="en-GB"/>
        </w:rPr>
        <w:t xml:space="preserve"> as well as total norm hours saved</w:t>
      </w:r>
      <w:r w:rsidR="00CA193C">
        <w:rPr>
          <w:lang w:val="en-GB"/>
        </w:rPr>
        <w:t>,</w:t>
      </w:r>
      <w:r w:rsidRPr="00C06F2D">
        <w:rPr>
          <w:lang w:val="en-GB"/>
        </w:rPr>
        <w:t xml:space="preserve"> whereas the norm</w:t>
      </w:r>
      <w:r w:rsidRPr="00C06F2D">
        <w:rPr>
          <w:spacing w:val="1"/>
          <w:lang w:val="en-GB"/>
        </w:rPr>
        <w:t xml:space="preserve"> </w:t>
      </w:r>
      <w:r w:rsidRPr="00C06F2D">
        <w:rPr>
          <w:lang w:val="en-GB"/>
        </w:rPr>
        <w:t>account’s</w:t>
      </w:r>
      <w:r w:rsidRPr="00C06F2D">
        <w:rPr>
          <w:spacing w:val="1"/>
          <w:lang w:val="en-GB"/>
        </w:rPr>
        <w:t xml:space="preserve"> </w:t>
      </w:r>
      <w:r w:rsidRPr="00C06F2D">
        <w:rPr>
          <w:lang w:val="en-GB"/>
        </w:rPr>
        <w:t>‘intermediate</w:t>
      </w:r>
      <w:r w:rsidRPr="00C06F2D">
        <w:rPr>
          <w:spacing w:val="1"/>
          <w:lang w:val="en-GB"/>
        </w:rPr>
        <w:t xml:space="preserve"> </w:t>
      </w:r>
      <w:r w:rsidRPr="00C06F2D">
        <w:rPr>
          <w:lang w:val="en-GB"/>
        </w:rPr>
        <w:t>result’</w:t>
      </w:r>
      <w:r w:rsidRPr="00C06F2D">
        <w:rPr>
          <w:spacing w:val="1"/>
          <w:lang w:val="en-GB"/>
        </w:rPr>
        <w:t xml:space="preserve"> </w:t>
      </w:r>
      <w:r w:rsidRPr="00C06F2D">
        <w:rPr>
          <w:lang w:val="en-GB"/>
        </w:rPr>
        <w:t>will</w:t>
      </w:r>
      <w:r w:rsidRPr="00C06F2D">
        <w:rPr>
          <w:spacing w:val="1"/>
          <w:lang w:val="en-GB"/>
        </w:rPr>
        <w:t xml:space="preserve"> </w:t>
      </w:r>
      <w:r w:rsidRPr="00C06F2D">
        <w:rPr>
          <w:lang w:val="en-GB"/>
        </w:rPr>
        <w:t>remain</w:t>
      </w:r>
      <w:r w:rsidRPr="00C06F2D">
        <w:rPr>
          <w:spacing w:val="1"/>
          <w:lang w:val="en-GB"/>
        </w:rPr>
        <w:t xml:space="preserve"> </w:t>
      </w:r>
      <w:r w:rsidRPr="00C06F2D">
        <w:rPr>
          <w:lang w:val="en-GB"/>
        </w:rPr>
        <w:t>an</w:t>
      </w:r>
      <w:r w:rsidRPr="00C06F2D">
        <w:rPr>
          <w:spacing w:val="1"/>
          <w:lang w:val="en-GB"/>
        </w:rPr>
        <w:t xml:space="preserve"> </w:t>
      </w:r>
      <w:r w:rsidRPr="00C06F2D">
        <w:rPr>
          <w:lang w:val="en-GB"/>
        </w:rPr>
        <w:t>issue</w:t>
      </w:r>
      <w:r w:rsidRPr="00C06F2D">
        <w:rPr>
          <w:spacing w:val="1"/>
          <w:lang w:val="en-GB"/>
        </w:rPr>
        <w:t xml:space="preserve"> </w:t>
      </w:r>
      <w:r w:rsidRPr="00C06F2D">
        <w:rPr>
          <w:lang w:val="en-GB"/>
        </w:rPr>
        <w:t>between</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department</w:t>
      </w:r>
      <w:r w:rsidRPr="00C06F2D">
        <w:rPr>
          <w:spacing w:val="1"/>
          <w:lang w:val="en-GB"/>
        </w:rPr>
        <w:t xml:space="preserve"> </w:t>
      </w:r>
      <w:r w:rsidRPr="00C06F2D">
        <w:rPr>
          <w:lang w:val="en-GB"/>
        </w:rPr>
        <w:t>management</w:t>
      </w:r>
      <w:r w:rsidRPr="00C06F2D">
        <w:rPr>
          <w:spacing w:val="1"/>
          <w:lang w:val="en-GB"/>
        </w:rPr>
        <w:t xml:space="preserve"> </w:t>
      </w:r>
      <w:r w:rsidRPr="00C06F2D">
        <w:rPr>
          <w:lang w:val="en-GB"/>
        </w:rPr>
        <w:t>and</w:t>
      </w:r>
      <w:r w:rsidRPr="00C06F2D">
        <w:rPr>
          <w:spacing w:val="1"/>
          <w:lang w:val="en-GB"/>
        </w:rPr>
        <w:t xml:space="preserve"> </w:t>
      </w:r>
      <w:r w:rsidRPr="00C06F2D">
        <w:rPr>
          <w:lang w:val="en-GB"/>
        </w:rPr>
        <w:t>each</w:t>
      </w:r>
      <w:r w:rsidRPr="00C06F2D">
        <w:rPr>
          <w:spacing w:val="1"/>
          <w:lang w:val="en-GB"/>
        </w:rPr>
        <w:t xml:space="preserve"> </w:t>
      </w:r>
      <w:r w:rsidRPr="00C06F2D">
        <w:rPr>
          <w:lang w:val="en-GB"/>
        </w:rPr>
        <w:t>individual</w:t>
      </w:r>
      <w:r w:rsidRPr="00C06F2D">
        <w:rPr>
          <w:spacing w:val="-2"/>
          <w:lang w:val="en-GB"/>
        </w:rPr>
        <w:t xml:space="preserve"> </w:t>
      </w:r>
      <w:r w:rsidRPr="00C06F2D">
        <w:rPr>
          <w:lang w:val="en-GB"/>
        </w:rPr>
        <w:t>employee.</w:t>
      </w:r>
    </w:p>
    <w:p w14:paraId="07950F94" w14:textId="77777777" w:rsidR="00B56437" w:rsidRPr="00C06F2D" w:rsidRDefault="00B56437">
      <w:pPr>
        <w:pStyle w:val="BodyText"/>
        <w:spacing w:before="3"/>
        <w:rPr>
          <w:lang w:val="en-GB"/>
        </w:rPr>
      </w:pPr>
    </w:p>
    <w:p w14:paraId="07950F95" w14:textId="77777777" w:rsidR="00B56437" w:rsidRPr="00C06F2D" w:rsidRDefault="009F580E">
      <w:pPr>
        <w:pStyle w:val="ListParagraph"/>
        <w:numPr>
          <w:ilvl w:val="1"/>
          <w:numId w:val="2"/>
        </w:numPr>
        <w:tabs>
          <w:tab w:val="left" w:pos="1121"/>
        </w:tabs>
        <w:spacing w:line="267" w:lineRule="exact"/>
        <w:ind w:hanging="326"/>
        <w:rPr>
          <w:i/>
          <w:lang w:val="en-GB"/>
        </w:rPr>
      </w:pPr>
      <w:r w:rsidRPr="00C06F2D">
        <w:rPr>
          <w:i/>
          <w:lang w:val="en-GB"/>
        </w:rPr>
        <w:t>Surplus/deficit</w:t>
      </w:r>
      <w:r w:rsidRPr="00C06F2D">
        <w:rPr>
          <w:i/>
          <w:spacing w:val="-1"/>
          <w:lang w:val="en-GB"/>
        </w:rPr>
        <w:t xml:space="preserve"> </w:t>
      </w:r>
      <w:r w:rsidRPr="00C06F2D">
        <w:rPr>
          <w:i/>
          <w:lang w:val="en-GB"/>
        </w:rPr>
        <w:t>of</w:t>
      </w:r>
      <w:r w:rsidRPr="00C06F2D">
        <w:rPr>
          <w:i/>
          <w:spacing w:val="-3"/>
          <w:lang w:val="en-GB"/>
        </w:rPr>
        <w:t xml:space="preserve"> </w:t>
      </w:r>
      <w:r w:rsidRPr="00C06F2D">
        <w:rPr>
          <w:i/>
          <w:lang w:val="en-GB"/>
        </w:rPr>
        <w:t>norm</w:t>
      </w:r>
      <w:r w:rsidRPr="00C06F2D">
        <w:rPr>
          <w:i/>
          <w:spacing w:val="-1"/>
          <w:lang w:val="en-GB"/>
        </w:rPr>
        <w:t xml:space="preserve"> </w:t>
      </w:r>
      <w:r w:rsidRPr="00C06F2D">
        <w:rPr>
          <w:i/>
          <w:lang w:val="en-GB"/>
        </w:rPr>
        <w:t>accounts</w:t>
      </w:r>
    </w:p>
    <w:p w14:paraId="07950F96" w14:textId="4D3E225E" w:rsidR="00B56437" w:rsidRPr="00C06F2D" w:rsidRDefault="009F580E">
      <w:pPr>
        <w:pStyle w:val="BodyText"/>
        <w:ind w:left="795" w:right="723"/>
        <w:jc w:val="both"/>
        <w:rPr>
          <w:lang w:val="en-GB"/>
        </w:rPr>
      </w:pPr>
      <w:r w:rsidRPr="00C06F2D">
        <w:rPr>
          <w:lang w:val="en-GB"/>
        </w:rPr>
        <w:t>An employee might have a surplus of norms, and for some periods, employees might be expected to take</w:t>
      </w:r>
      <w:r w:rsidRPr="00C06F2D">
        <w:rPr>
          <w:spacing w:val="1"/>
          <w:lang w:val="en-GB"/>
        </w:rPr>
        <w:t xml:space="preserve"> </w:t>
      </w:r>
      <w:r w:rsidRPr="00C06F2D">
        <w:rPr>
          <w:lang w:val="en-GB"/>
        </w:rPr>
        <w:t>on more teaching etc. than they must according to the norms. The basic idea is that if you, as an individual</w:t>
      </w:r>
      <w:r w:rsidRPr="00C06F2D">
        <w:rPr>
          <w:spacing w:val="1"/>
          <w:lang w:val="en-GB"/>
        </w:rPr>
        <w:t xml:space="preserve"> </w:t>
      </w:r>
      <w:r w:rsidRPr="00C06F2D">
        <w:rPr>
          <w:lang w:val="en-GB"/>
        </w:rPr>
        <w:t xml:space="preserve">are asked (or wish) to teach more than 150 hours over the norm in a given semester, the </w:t>
      </w:r>
      <w:r w:rsidR="00CA193C">
        <w:rPr>
          <w:lang w:val="en-GB"/>
        </w:rPr>
        <w:t>H</w:t>
      </w:r>
      <w:r w:rsidRPr="00C06F2D">
        <w:rPr>
          <w:lang w:val="en-GB"/>
        </w:rPr>
        <w:t xml:space="preserve">ead of </w:t>
      </w:r>
      <w:r w:rsidR="00CA193C">
        <w:rPr>
          <w:lang w:val="en-GB"/>
        </w:rPr>
        <w:t>S</w:t>
      </w:r>
      <w:r w:rsidRPr="00C06F2D">
        <w:rPr>
          <w:lang w:val="en-GB"/>
        </w:rPr>
        <w:t>ection</w:t>
      </w:r>
      <w:r w:rsidRPr="00C06F2D">
        <w:rPr>
          <w:spacing w:val="1"/>
          <w:lang w:val="en-GB"/>
        </w:rPr>
        <w:t xml:space="preserve"> </w:t>
      </w:r>
      <w:r w:rsidRPr="00C06F2D">
        <w:rPr>
          <w:lang w:val="en-GB"/>
        </w:rPr>
        <w:t>(and you) must conceive a plan for a subsequent reduction of norms. If an employee builds up a very big</w:t>
      </w:r>
      <w:r w:rsidRPr="00C06F2D">
        <w:rPr>
          <w:spacing w:val="1"/>
          <w:lang w:val="en-GB"/>
        </w:rPr>
        <w:t xml:space="preserve"> </w:t>
      </w:r>
      <w:r w:rsidRPr="00C06F2D">
        <w:rPr>
          <w:lang w:val="en-GB"/>
        </w:rPr>
        <w:t>surplus, an individual agreement must be made with the department management. If an employee has a</w:t>
      </w:r>
      <w:r w:rsidRPr="00C06F2D">
        <w:rPr>
          <w:spacing w:val="1"/>
          <w:lang w:val="en-GB"/>
        </w:rPr>
        <w:t xml:space="preserve"> </w:t>
      </w:r>
      <w:r w:rsidRPr="00C06F2D">
        <w:rPr>
          <w:lang w:val="en-GB"/>
        </w:rPr>
        <w:t>norm deficit, the employee might meet with the management to discuss whether he or she can contribute</w:t>
      </w:r>
      <w:r w:rsidRPr="00C06F2D">
        <w:rPr>
          <w:spacing w:val="1"/>
          <w:lang w:val="en-GB"/>
        </w:rPr>
        <w:t xml:space="preserve"> </w:t>
      </w:r>
      <w:r w:rsidRPr="00C06F2D">
        <w:rPr>
          <w:lang w:val="en-GB"/>
        </w:rPr>
        <w:t>by performing</w:t>
      </w:r>
      <w:r w:rsidRPr="00C06F2D">
        <w:rPr>
          <w:spacing w:val="1"/>
          <w:lang w:val="en-GB"/>
        </w:rPr>
        <w:t xml:space="preserve"> </w:t>
      </w:r>
      <w:r w:rsidRPr="00C06F2D">
        <w:rPr>
          <w:lang w:val="en-GB"/>
        </w:rPr>
        <w:t>other department-related</w:t>
      </w:r>
      <w:r w:rsidRPr="00C06F2D">
        <w:rPr>
          <w:spacing w:val="1"/>
          <w:lang w:val="en-GB"/>
        </w:rPr>
        <w:t xml:space="preserve"> </w:t>
      </w:r>
      <w:r w:rsidRPr="00C06F2D">
        <w:rPr>
          <w:lang w:val="en-GB"/>
        </w:rPr>
        <w:t>tasks during this period. In this situation, efforts are</w:t>
      </w:r>
      <w:r w:rsidRPr="00C06F2D">
        <w:rPr>
          <w:spacing w:val="1"/>
          <w:lang w:val="en-GB"/>
        </w:rPr>
        <w:t xml:space="preserve"> </w:t>
      </w:r>
      <w:r w:rsidRPr="00C06F2D">
        <w:rPr>
          <w:lang w:val="en-GB"/>
        </w:rPr>
        <w:t>made</w:t>
      </w:r>
      <w:r w:rsidRPr="00C06F2D">
        <w:rPr>
          <w:spacing w:val="49"/>
          <w:lang w:val="en-GB"/>
        </w:rPr>
        <w:t xml:space="preserve"> </w:t>
      </w:r>
      <w:r w:rsidRPr="00C06F2D">
        <w:rPr>
          <w:lang w:val="en-GB"/>
        </w:rPr>
        <w:t>to</w:t>
      </w:r>
      <w:r w:rsidRPr="00C06F2D">
        <w:rPr>
          <w:spacing w:val="1"/>
          <w:lang w:val="en-GB"/>
        </w:rPr>
        <w:t xml:space="preserve"> </w:t>
      </w:r>
      <w:r w:rsidRPr="00C06F2D">
        <w:rPr>
          <w:lang w:val="en-GB"/>
        </w:rPr>
        <w:t>reach</w:t>
      </w:r>
      <w:r w:rsidRPr="00C06F2D">
        <w:rPr>
          <w:spacing w:val="1"/>
          <w:lang w:val="en-GB"/>
        </w:rPr>
        <w:t xml:space="preserve"> </w:t>
      </w:r>
      <w:r w:rsidRPr="00C06F2D">
        <w:rPr>
          <w:lang w:val="en-GB"/>
        </w:rPr>
        <w:t>agreements</w:t>
      </w:r>
      <w:r w:rsidRPr="00C06F2D">
        <w:rPr>
          <w:spacing w:val="1"/>
          <w:lang w:val="en-GB"/>
        </w:rPr>
        <w:t xml:space="preserve"> </w:t>
      </w:r>
      <w:r w:rsidRPr="00C06F2D">
        <w:rPr>
          <w:lang w:val="en-GB"/>
        </w:rPr>
        <w:t>that</w:t>
      </w:r>
      <w:r w:rsidRPr="00C06F2D">
        <w:rPr>
          <w:spacing w:val="1"/>
          <w:lang w:val="en-GB"/>
        </w:rPr>
        <w:t xml:space="preserve"> </w:t>
      </w:r>
      <w:r w:rsidRPr="00C06F2D">
        <w:rPr>
          <w:lang w:val="en-GB"/>
        </w:rPr>
        <w:t>meet</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employee’s</w:t>
      </w:r>
      <w:r w:rsidRPr="00C06F2D">
        <w:rPr>
          <w:spacing w:val="1"/>
          <w:lang w:val="en-GB"/>
        </w:rPr>
        <w:t xml:space="preserve"> </w:t>
      </w:r>
      <w:r w:rsidRPr="00C06F2D">
        <w:rPr>
          <w:lang w:val="en-GB"/>
        </w:rPr>
        <w:t>wishes</w:t>
      </w:r>
      <w:r w:rsidRPr="00C06F2D">
        <w:rPr>
          <w:spacing w:val="1"/>
          <w:lang w:val="en-GB"/>
        </w:rPr>
        <w:t xml:space="preserve"> </w:t>
      </w:r>
      <w:r w:rsidRPr="00C06F2D">
        <w:rPr>
          <w:lang w:val="en-GB"/>
        </w:rPr>
        <w:t>and</w:t>
      </w:r>
      <w:r w:rsidRPr="00C06F2D">
        <w:rPr>
          <w:spacing w:val="1"/>
          <w:lang w:val="en-GB"/>
        </w:rPr>
        <w:t xml:space="preserve"> </w:t>
      </w:r>
      <w:r w:rsidRPr="00C06F2D">
        <w:rPr>
          <w:lang w:val="en-GB"/>
        </w:rPr>
        <w:t>needs</w:t>
      </w:r>
      <w:r w:rsidRPr="00C06F2D">
        <w:rPr>
          <w:spacing w:val="1"/>
          <w:lang w:val="en-GB"/>
        </w:rPr>
        <w:t xml:space="preserve"> </w:t>
      </w:r>
      <w:r w:rsidRPr="00C06F2D">
        <w:rPr>
          <w:lang w:val="en-GB"/>
        </w:rPr>
        <w:t>to</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extent</w:t>
      </w:r>
      <w:r w:rsidRPr="00C06F2D">
        <w:rPr>
          <w:spacing w:val="1"/>
          <w:lang w:val="en-GB"/>
        </w:rPr>
        <w:t xml:space="preserve"> </w:t>
      </w:r>
      <w:r w:rsidRPr="00C06F2D">
        <w:rPr>
          <w:lang w:val="en-GB"/>
        </w:rPr>
        <w:t>possible.</w:t>
      </w:r>
      <w:r w:rsidRPr="00C06F2D">
        <w:rPr>
          <w:spacing w:val="1"/>
          <w:lang w:val="en-GB"/>
        </w:rPr>
        <w:t xml:space="preserve"> </w:t>
      </w:r>
      <w:r w:rsidRPr="00C06F2D">
        <w:rPr>
          <w:lang w:val="en-GB"/>
        </w:rPr>
        <w:t>It</w:t>
      </w:r>
      <w:r w:rsidRPr="00C06F2D">
        <w:rPr>
          <w:spacing w:val="1"/>
          <w:lang w:val="en-GB"/>
        </w:rPr>
        <w:t xml:space="preserve"> </w:t>
      </w:r>
      <w:r w:rsidRPr="00C06F2D">
        <w:rPr>
          <w:lang w:val="en-GB"/>
        </w:rPr>
        <w:t>should</w:t>
      </w:r>
      <w:r w:rsidRPr="00C06F2D">
        <w:rPr>
          <w:spacing w:val="1"/>
          <w:lang w:val="en-GB"/>
        </w:rPr>
        <w:t xml:space="preserve"> </w:t>
      </w:r>
      <w:r w:rsidRPr="00C06F2D">
        <w:rPr>
          <w:lang w:val="en-GB"/>
        </w:rPr>
        <w:t>be</w:t>
      </w:r>
      <w:r w:rsidRPr="00C06F2D">
        <w:rPr>
          <w:spacing w:val="1"/>
          <w:lang w:val="en-GB"/>
        </w:rPr>
        <w:t xml:space="preserve"> </w:t>
      </w:r>
      <w:r w:rsidRPr="00C06F2D">
        <w:rPr>
          <w:lang w:val="en-GB"/>
        </w:rPr>
        <w:t xml:space="preserve">emphasized that each individual employee is </w:t>
      </w:r>
      <w:r w:rsidRPr="00C06F2D">
        <w:rPr>
          <w:u w:val="single"/>
          <w:lang w:val="en-GB"/>
        </w:rPr>
        <w:t>co-responsible</w:t>
      </w:r>
      <w:r w:rsidRPr="00C06F2D">
        <w:rPr>
          <w:lang w:val="en-GB"/>
        </w:rPr>
        <w:t xml:space="preserve"> for keeping an eye on his or her surplus and</w:t>
      </w:r>
      <w:r w:rsidRPr="00C06F2D">
        <w:rPr>
          <w:spacing w:val="1"/>
          <w:lang w:val="en-GB"/>
        </w:rPr>
        <w:t xml:space="preserve"> </w:t>
      </w:r>
      <w:r w:rsidRPr="00C06F2D">
        <w:rPr>
          <w:lang w:val="en-GB"/>
        </w:rPr>
        <w:t>deficit</w:t>
      </w:r>
      <w:r w:rsidRPr="00C06F2D">
        <w:rPr>
          <w:spacing w:val="-1"/>
          <w:lang w:val="en-GB"/>
        </w:rPr>
        <w:t xml:space="preserve"> </w:t>
      </w:r>
      <w:r w:rsidRPr="00C06F2D">
        <w:rPr>
          <w:lang w:val="en-GB"/>
        </w:rPr>
        <w:t>norms.</w:t>
      </w:r>
    </w:p>
    <w:p w14:paraId="07950F98" w14:textId="3A58109A" w:rsidR="00B56437" w:rsidRPr="00C06F2D" w:rsidRDefault="009F580E" w:rsidP="00E02476">
      <w:pPr>
        <w:pStyle w:val="BodyText"/>
        <w:spacing w:before="6" w:line="237" w:lineRule="auto"/>
        <w:ind w:left="795" w:right="724"/>
        <w:jc w:val="both"/>
        <w:rPr>
          <w:lang w:val="en-GB"/>
        </w:rPr>
        <w:sectPr w:rsidR="00B56437" w:rsidRPr="00C06F2D">
          <w:pgSz w:w="11900" w:h="16840"/>
          <w:pgMar w:top="1320" w:right="400" w:bottom="1220" w:left="340" w:header="707" w:footer="1030" w:gutter="0"/>
          <w:cols w:space="708"/>
        </w:sectPr>
      </w:pPr>
      <w:r w:rsidRPr="00C06F2D">
        <w:rPr>
          <w:lang w:val="en-GB"/>
        </w:rPr>
        <w:t>If an employee resigns, surplus hours will not be paid out, just as a deficit is not expected to be settled</w:t>
      </w:r>
      <w:r w:rsidRPr="00C06F2D">
        <w:rPr>
          <w:spacing w:val="1"/>
          <w:lang w:val="en-GB"/>
        </w:rPr>
        <w:t xml:space="preserve"> </w:t>
      </w:r>
      <w:r w:rsidRPr="00C06F2D">
        <w:rPr>
          <w:lang w:val="en-GB"/>
        </w:rPr>
        <w:t>either.</w:t>
      </w:r>
    </w:p>
    <w:p w14:paraId="07950F99" w14:textId="77777777" w:rsidR="00B56437" w:rsidRPr="00C06F2D" w:rsidRDefault="00B56437">
      <w:pPr>
        <w:pStyle w:val="BodyText"/>
        <w:spacing w:before="3"/>
        <w:rPr>
          <w:sz w:val="21"/>
          <w:lang w:val="en-GB"/>
        </w:rPr>
      </w:pPr>
    </w:p>
    <w:p w14:paraId="07950F9A" w14:textId="77777777" w:rsidR="00B56437" w:rsidRPr="00C06F2D" w:rsidRDefault="009F580E">
      <w:pPr>
        <w:pStyle w:val="ListParagraph"/>
        <w:numPr>
          <w:ilvl w:val="1"/>
          <w:numId w:val="2"/>
        </w:numPr>
        <w:tabs>
          <w:tab w:val="left" w:pos="1121"/>
        </w:tabs>
        <w:spacing w:before="100"/>
        <w:ind w:hanging="326"/>
        <w:rPr>
          <w:i/>
          <w:lang w:val="en-GB"/>
        </w:rPr>
      </w:pPr>
      <w:r w:rsidRPr="00C06F2D">
        <w:rPr>
          <w:i/>
          <w:lang w:val="en-GB"/>
        </w:rPr>
        <w:t>Buy</w:t>
      </w:r>
      <w:r w:rsidRPr="00C06F2D">
        <w:rPr>
          <w:i/>
          <w:spacing w:val="1"/>
          <w:lang w:val="en-GB"/>
        </w:rPr>
        <w:t xml:space="preserve"> </w:t>
      </w:r>
      <w:r w:rsidRPr="00C06F2D">
        <w:rPr>
          <w:i/>
          <w:lang w:val="en-GB"/>
        </w:rPr>
        <w:t>out,</w:t>
      </w:r>
      <w:r w:rsidRPr="00C06F2D">
        <w:rPr>
          <w:i/>
          <w:spacing w:val="-4"/>
          <w:lang w:val="en-GB"/>
        </w:rPr>
        <w:t xml:space="preserve"> </w:t>
      </w:r>
      <w:r w:rsidRPr="00C06F2D">
        <w:rPr>
          <w:i/>
          <w:lang w:val="en-GB"/>
        </w:rPr>
        <w:t>absence</w:t>
      </w:r>
      <w:r w:rsidRPr="00C06F2D">
        <w:rPr>
          <w:i/>
          <w:spacing w:val="1"/>
          <w:lang w:val="en-GB"/>
        </w:rPr>
        <w:t xml:space="preserve"> </w:t>
      </w:r>
      <w:r w:rsidRPr="00C06F2D">
        <w:rPr>
          <w:i/>
          <w:lang w:val="en-GB"/>
        </w:rPr>
        <w:t>and</w:t>
      </w:r>
      <w:r w:rsidRPr="00C06F2D">
        <w:rPr>
          <w:i/>
          <w:spacing w:val="-2"/>
          <w:lang w:val="en-GB"/>
        </w:rPr>
        <w:t xml:space="preserve"> </w:t>
      </w:r>
      <w:r w:rsidRPr="00C06F2D">
        <w:rPr>
          <w:i/>
          <w:lang w:val="en-GB"/>
        </w:rPr>
        <w:t>new</w:t>
      </w:r>
      <w:r w:rsidRPr="00C06F2D">
        <w:rPr>
          <w:i/>
          <w:spacing w:val="-2"/>
          <w:lang w:val="en-GB"/>
        </w:rPr>
        <w:t xml:space="preserve"> </w:t>
      </w:r>
      <w:r w:rsidRPr="00C06F2D">
        <w:rPr>
          <w:i/>
          <w:lang w:val="en-GB"/>
        </w:rPr>
        <w:t>employees</w:t>
      </w:r>
    </w:p>
    <w:p w14:paraId="07950F9B" w14:textId="77777777" w:rsidR="00B56437" w:rsidRPr="00C06F2D" w:rsidRDefault="009F580E">
      <w:pPr>
        <w:pStyle w:val="BodyText"/>
        <w:spacing w:before="4" w:line="237" w:lineRule="auto"/>
        <w:ind w:left="795" w:right="733"/>
        <w:jc w:val="both"/>
        <w:rPr>
          <w:lang w:val="en-GB"/>
        </w:rPr>
      </w:pPr>
      <w:r w:rsidRPr="00C06F2D">
        <w:rPr>
          <w:lang w:val="en-GB"/>
        </w:rPr>
        <w:t>If a researcher has means for buy out, it must be arranged with the department management in each case</w:t>
      </w:r>
      <w:r w:rsidRPr="00C06F2D">
        <w:rPr>
          <w:spacing w:val="1"/>
          <w:lang w:val="en-GB"/>
        </w:rPr>
        <w:t xml:space="preserve"> </w:t>
      </w:r>
      <w:r w:rsidRPr="00C06F2D">
        <w:rPr>
          <w:lang w:val="en-GB"/>
        </w:rPr>
        <w:t>how</w:t>
      </w:r>
      <w:r w:rsidRPr="00C06F2D">
        <w:rPr>
          <w:spacing w:val="-4"/>
          <w:lang w:val="en-GB"/>
        </w:rPr>
        <w:t xml:space="preserve"> </w:t>
      </w:r>
      <w:r w:rsidRPr="00C06F2D">
        <w:rPr>
          <w:lang w:val="en-GB"/>
        </w:rPr>
        <w:t>this</w:t>
      </w:r>
      <w:r w:rsidRPr="00C06F2D">
        <w:rPr>
          <w:spacing w:val="-2"/>
          <w:lang w:val="en-GB"/>
        </w:rPr>
        <w:t xml:space="preserve"> </w:t>
      </w:r>
      <w:r w:rsidRPr="00C06F2D">
        <w:rPr>
          <w:lang w:val="en-GB"/>
        </w:rPr>
        <w:t>should</w:t>
      </w:r>
      <w:r w:rsidRPr="00C06F2D">
        <w:rPr>
          <w:spacing w:val="-1"/>
          <w:lang w:val="en-GB"/>
        </w:rPr>
        <w:t xml:space="preserve"> </w:t>
      </w:r>
      <w:r w:rsidRPr="00C06F2D">
        <w:rPr>
          <w:lang w:val="en-GB"/>
        </w:rPr>
        <w:t>be</w:t>
      </w:r>
      <w:r w:rsidRPr="00C06F2D">
        <w:rPr>
          <w:spacing w:val="-1"/>
          <w:lang w:val="en-GB"/>
        </w:rPr>
        <w:t xml:space="preserve"> </w:t>
      </w:r>
      <w:r w:rsidRPr="00C06F2D">
        <w:rPr>
          <w:lang w:val="en-GB"/>
        </w:rPr>
        <w:t>converted to</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norm</w:t>
      </w:r>
      <w:r w:rsidRPr="00C06F2D">
        <w:rPr>
          <w:spacing w:val="-1"/>
          <w:lang w:val="en-GB"/>
        </w:rPr>
        <w:t xml:space="preserve"> </w:t>
      </w:r>
      <w:r w:rsidRPr="00C06F2D">
        <w:rPr>
          <w:lang w:val="en-GB"/>
        </w:rPr>
        <w:t>system.</w:t>
      </w:r>
    </w:p>
    <w:p w14:paraId="07950F9C" w14:textId="77777777" w:rsidR="00B56437" w:rsidRPr="00C06F2D" w:rsidRDefault="00B56437">
      <w:pPr>
        <w:pStyle w:val="BodyText"/>
        <w:spacing w:before="3"/>
        <w:rPr>
          <w:lang w:val="en-GB"/>
        </w:rPr>
      </w:pPr>
    </w:p>
    <w:p w14:paraId="07950F9D" w14:textId="77777777" w:rsidR="00B56437" w:rsidRPr="00C06F2D" w:rsidRDefault="009F580E">
      <w:pPr>
        <w:pStyle w:val="BodyText"/>
        <w:ind w:left="795" w:right="724"/>
        <w:jc w:val="both"/>
        <w:rPr>
          <w:lang w:val="en-GB"/>
        </w:rPr>
      </w:pPr>
      <w:r w:rsidRPr="00C06F2D">
        <w:rPr>
          <w:lang w:val="en-GB"/>
        </w:rPr>
        <w:t>In periods of leave and illness and due to childcare days, the official norm will be reduced: 1 day of absence</w:t>
      </w:r>
      <w:r w:rsidRPr="00C06F2D">
        <w:rPr>
          <w:spacing w:val="1"/>
          <w:lang w:val="en-GB"/>
        </w:rPr>
        <w:t xml:space="preserve"> </w:t>
      </w:r>
      <w:r w:rsidRPr="00C06F2D">
        <w:rPr>
          <w:lang w:val="en-GB"/>
        </w:rPr>
        <w:t>is 7.4 hours</w:t>
      </w:r>
      <w:r w:rsidRPr="00C06F2D">
        <w:rPr>
          <w:spacing w:val="1"/>
          <w:lang w:val="en-GB"/>
        </w:rPr>
        <w:t xml:space="preserve"> </w:t>
      </w:r>
      <w:r w:rsidRPr="00C06F2D">
        <w:rPr>
          <w:lang w:val="en-GB"/>
        </w:rPr>
        <w:t>x (official teaching norm/full norm) in the</w:t>
      </w:r>
      <w:r w:rsidRPr="00C06F2D">
        <w:rPr>
          <w:spacing w:val="1"/>
          <w:lang w:val="en-GB"/>
        </w:rPr>
        <w:t xml:space="preserve"> </w:t>
      </w:r>
      <w:r w:rsidRPr="00C06F2D">
        <w:rPr>
          <w:lang w:val="en-GB"/>
        </w:rPr>
        <w:t>norm system.</w:t>
      </w:r>
      <w:r w:rsidRPr="00C06F2D">
        <w:rPr>
          <w:spacing w:val="49"/>
          <w:lang w:val="en-GB"/>
        </w:rPr>
        <w:t xml:space="preserve"> </w:t>
      </w:r>
      <w:r w:rsidRPr="00C06F2D">
        <w:rPr>
          <w:lang w:val="en-GB"/>
        </w:rPr>
        <w:t>For associate professors/professors</w:t>
      </w:r>
      <w:r w:rsidRPr="00C06F2D">
        <w:rPr>
          <w:spacing w:val="1"/>
          <w:lang w:val="en-GB"/>
        </w:rPr>
        <w:t xml:space="preserve"> </w:t>
      </w:r>
      <w:r w:rsidRPr="00C06F2D">
        <w:rPr>
          <w:lang w:val="en-GB"/>
        </w:rPr>
        <w:t>this equals 3.77 hours, for journalistic lecturers is equals 5.83 hours, and for assistant professors/PhDs it</w:t>
      </w:r>
      <w:r w:rsidRPr="00C06F2D">
        <w:rPr>
          <w:spacing w:val="1"/>
          <w:lang w:val="en-GB"/>
        </w:rPr>
        <w:t xml:space="preserve"> </w:t>
      </w:r>
      <w:r w:rsidRPr="00C06F2D">
        <w:rPr>
          <w:lang w:val="en-GB"/>
        </w:rPr>
        <w:t>equals</w:t>
      </w:r>
      <w:r w:rsidRPr="00C06F2D">
        <w:rPr>
          <w:spacing w:val="1"/>
          <w:lang w:val="en-GB"/>
        </w:rPr>
        <w:t xml:space="preserve"> </w:t>
      </w:r>
      <w:r w:rsidRPr="00C06F2D">
        <w:rPr>
          <w:lang w:val="en-GB"/>
        </w:rPr>
        <w:t>3</w:t>
      </w:r>
      <w:r w:rsidRPr="00C06F2D">
        <w:rPr>
          <w:spacing w:val="1"/>
          <w:lang w:val="en-GB"/>
        </w:rPr>
        <w:t xml:space="preserve"> </w:t>
      </w:r>
      <w:r w:rsidRPr="00C06F2D">
        <w:rPr>
          <w:lang w:val="en-GB"/>
        </w:rPr>
        <w:t>hours.</w:t>
      </w:r>
      <w:r w:rsidRPr="00C06F2D">
        <w:rPr>
          <w:spacing w:val="1"/>
          <w:lang w:val="en-GB"/>
        </w:rPr>
        <w:t xml:space="preserve"> </w:t>
      </w:r>
      <w:r w:rsidRPr="00C06F2D">
        <w:rPr>
          <w:lang w:val="en-GB"/>
        </w:rPr>
        <w:t>Reduction</w:t>
      </w:r>
      <w:r w:rsidRPr="00C06F2D">
        <w:rPr>
          <w:spacing w:val="1"/>
          <w:lang w:val="en-GB"/>
        </w:rPr>
        <w:t xml:space="preserve"> </w:t>
      </w:r>
      <w:r w:rsidRPr="00C06F2D">
        <w:rPr>
          <w:lang w:val="en-GB"/>
        </w:rPr>
        <w:t>in</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teaching</w:t>
      </w:r>
      <w:r w:rsidRPr="00C06F2D">
        <w:rPr>
          <w:spacing w:val="1"/>
          <w:lang w:val="en-GB"/>
        </w:rPr>
        <w:t xml:space="preserve"> </w:t>
      </w:r>
      <w:r w:rsidRPr="00C06F2D">
        <w:rPr>
          <w:lang w:val="en-GB"/>
        </w:rPr>
        <w:t>load</w:t>
      </w:r>
      <w:r w:rsidRPr="00C06F2D">
        <w:rPr>
          <w:spacing w:val="1"/>
          <w:lang w:val="en-GB"/>
        </w:rPr>
        <w:t xml:space="preserve"> </w:t>
      </w:r>
      <w:r w:rsidRPr="00C06F2D">
        <w:rPr>
          <w:lang w:val="en-GB"/>
        </w:rPr>
        <w:t>due</w:t>
      </w:r>
      <w:r w:rsidRPr="00C06F2D">
        <w:rPr>
          <w:spacing w:val="1"/>
          <w:lang w:val="en-GB"/>
        </w:rPr>
        <w:t xml:space="preserve"> </w:t>
      </w:r>
      <w:r w:rsidRPr="00C06F2D">
        <w:rPr>
          <w:lang w:val="en-GB"/>
        </w:rPr>
        <w:t>to</w:t>
      </w:r>
      <w:r w:rsidRPr="00C06F2D">
        <w:rPr>
          <w:spacing w:val="1"/>
          <w:lang w:val="en-GB"/>
        </w:rPr>
        <w:t xml:space="preserve"> </w:t>
      </w:r>
      <w:r w:rsidRPr="00C06F2D">
        <w:rPr>
          <w:lang w:val="en-GB"/>
        </w:rPr>
        <w:t>absence</w:t>
      </w:r>
      <w:r w:rsidRPr="00C06F2D">
        <w:rPr>
          <w:spacing w:val="1"/>
          <w:lang w:val="en-GB"/>
        </w:rPr>
        <w:t xml:space="preserve"> </w:t>
      </w:r>
      <w:r w:rsidRPr="00C06F2D">
        <w:rPr>
          <w:lang w:val="en-GB"/>
        </w:rPr>
        <w:t>is</w:t>
      </w:r>
      <w:r w:rsidRPr="00C06F2D">
        <w:rPr>
          <w:spacing w:val="1"/>
          <w:lang w:val="en-GB"/>
        </w:rPr>
        <w:t xml:space="preserve"> </w:t>
      </w:r>
      <w:r w:rsidRPr="00C06F2D">
        <w:rPr>
          <w:lang w:val="en-GB"/>
        </w:rPr>
        <w:t>registered</w:t>
      </w:r>
      <w:r w:rsidRPr="00C06F2D">
        <w:rPr>
          <w:spacing w:val="1"/>
          <w:lang w:val="en-GB"/>
        </w:rPr>
        <w:t xml:space="preserve"> </w:t>
      </w:r>
      <w:r w:rsidRPr="00C06F2D">
        <w:rPr>
          <w:lang w:val="en-GB"/>
        </w:rPr>
        <w:t>by</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department</w:t>
      </w:r>
      <w:r w:rsidRPr="00C06F2D">
        <w:rPr>
          <w:spacing w:val="1"/>
          <w:lang w:val="en-GB"/>
        </w:rPr>
        <w:t xml:space="preserve"> </w:t>
      </w:r>
      <w:r w:rsidRPr="00C06F2D">
        <w:rPr>
          <w:lang w:val="en-GB"/>
        </w:rPr>
        <w:t>administrator</w:t>
      </w:r>
      <w:r w:rsidRPr="00C06F2D">
        <w:rPr>
          <w:spacing w:val="1"/>
          <w:lang w:val="en-GB"/>
        </w:rPr>
        <w:t xml:space="preserve"> </w:t>
      </w:r>
      <w:r w:rsidRPr="00C06F2D">
        <w:rPr>
          <w:lang w:val="en-GB"/>
        </w:rPr>
        <w:t>based</w:t>
      </w:r>
      <w:r w:rsidRPr="00C06F2D">
        <w:rPr>
          <w:spacing w:val="1"/>
          <w:lang w:val="en-GB"/>
        </w:rPr>
        <w:t xml:space="preserve"> </w:t>
      </w:r>
      <w:r w:rsidRPr="00C06F2D">
        <w:rPr>
          <w:lang w:val="en-GB"/>
        </w:rPr>
        <w:t>on</w:t>
      </w:r>
      <w:r w:rsidRPr="00C06F2D">
        <w:rPr>
          <w:spacing w:val="1"/>
          <w:lang w:val="en-GB"/>
        </w:rPr>
        <w:t xml:space="preserve"> </w:t>
      </w:r>
      <w:r w:rsidRPr="00C06F2D">
        <w:rPr>
          <w:lang w:val="en-GB"/>
        </w:rPr>
        <w:t>information</w:t>
      </w:r>
      <w:r w:rsidRPr="00C06F2D">
        <w:rPr>
          <w:spacing w:val="1"/>
          <w:lang w:val="en-GB"/>
        </w:rPr>
        <w:t xml:space="preserve"> </w:t>
      </w:r>
      <w:r w:rsidRPr="00C06F2D">
        <w:rPr>
          <w:lang w:val="en-GB"/>
        </w:rPr>
        <w:t>in</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HR</w:t>
      </w:r>
      <w:r w:rsidRPr="00C06F2D">
        <w:rPr>
          <w:spacing w:val="1"/>
          <w:lang w:val="en-GB"/>
        </w:rPr>
        <w:t xml:space="preserve"> </w:t>
      </w:r>
      <w:r w:rsidRPr="00C06F2D">
        <w:rPr>
          <w:lang w:val="en-GB"/>
        </w:rPr>
        <w:t>system.</w:t>
      </w:r>
      <w:r w:rsidRPr="00C06F2D">
        <w:rPr>
          <w:spacing w:val="1"/>
          <w:lang w:val="en-GB"/>
        </w:rPr>
        <w:t xml:space="preserve"> </w:t>
      </w:r>
      <w:r w:rsidRPr="00C06F2D">
        <w:rPr>
          <w:lang w:val="en-GB"/>
        </w:rPr>
        <w:t>Consequently,</w:t>
      </w:r>
      <w:r w:rsidRPr="00C06F2D">
        <w:rPr>
          <w:spacing w:val="1"/>
          <w:lang w:val="en-GB"/>
        </w:rPr>
        <w:t xml:space="preserve"> </w:t>
      </w:r>
      <w:r w:rsidRPr="00C06F2D">
        <w:rPr>
          <w:lang w:val="en-GB"/>
        </w:rPr>
        <w:t>it</w:t>
      </w:r>
      <w:r w:rsidRPr="00C06F2D">
        <w:rPr>
          <w:spacing w:val="1"/>
          <w:lang w:val="en-GB"/>
        </w:rPr>
        <w:t xml:space="preserve"> </w:t>
      </w:r>
      <w:r w:rsidRPr="00C06F2D">
        <w:rPr>
          <w:lang w:val="en-GB"/>
        </w:rPr>
        <w:t>is</w:t>
      </w:r>
      <w:r w:rsidRPr="00C06F2D">
        <w:rPr>
          <w:spacing w:val="1"/>
          <w:lang w:val="en-GB"/>
        </w:rPr>
        <w:t xml:space="preserve"> </w:t>
      </w:r>
      <w:r w:rsidRPr="00C06F2D">
        <w:rPr>
          <w:lang w:val="en-GB"/>
        </w:rPr>
        <w:t>important</w:t>
      </w:r>
      <w:r w:rsidRPr="00C06F2D">
        <w:rPr>
          <w:spacing w:val="1"/>
          <w:lang w:val="en-GB"/>
        </w:rPr>
        <w:t xml:space="preserve"> </w:t>
      </w:r>
      <w:r w:rsidRPr="00C06F2D">
        <w:rPr>
          <w:lang w:val="en-GB"/>
        </w:rPr>
        <w:t>that</w:t>
      </w:r>
      <w:r w:rsidRPr="00C06F2D">
        <w:rPr>
          <w:spacing w:val="1"/>
          <w:lang w:val="en-GB"/>
        </w:rPr>
        <w:t xml:space="preserve"> </w:t>
      </w:r>
      <w:r w:rsidRPr="00C06F2D">
        <w:rPr>
          <w:lang w:val="en-GB"/>
        </w:rPr>
        <w:t>absence</w:t>
      </w:r>
      <w:r w:rsidRPr="00C06F2D">
        <w:rPr>
          <w:spacing w:val="49"/>
          <w:lang w:val="en-GB"/>
        </w:rPr>
        <w:t xml:space="preserve"> </w:t>
      </w:r>
      <w:r w:rsidRPr="00C06F2D">
        <w:rPr>
          <w:lang w:val="en-GB"/>
        </w:rPr>
        <w:t>is</w:t>
      </w:r>
      <w:r w:rsidRPr="00C06F2D">
        <w:rPr>
          <w:spacing w:val="1"/>
          <w:lang w:val="en-GB"/>
        </w:rPr>
        <w:t xml:space="preserve"> </w:t>
      </w:r>
      <w:r w:rsidRPr="00C06F2D">
        <w:rPr>
          <w:lang w:val="en-GB"/>
        </w:rPr>
        <w:t>reported to the department secretariat as soon as possible. When transferring from one job category to</w:t>
      </w:r>
      <w:r w:rsidRPr="00C06F2D">
        <w:rPr>
          <w:spacing w:val="1"/>
          <w:lang w:val="en-GB"/>
        </w:rPr>
        <w:t xml:space="preserve"> </w:t>
      </w:r>
      <w:r w:rsidRPr="00C06F2D">
        <w:rPr>
          <w:lang w:val="en-GB"/>
        </w:rPr>
        <w:t>another,</w:t>
      </w:r>
      <w:r w:rsidRPr="00C06F2D">
        <w:rPr>
          <w:spacing w:val="-1"/>
          <w:lang w:val="en-GB"/>
        </w:rPr>
        <w:t xml:space="preserve"> </w:t>
      </w:r>
      <w:r w:rsidRPr="00C06F2D">
        <w:rPr>
          <w:lang w:val="en-GB"/>
        </w:rPr>
        <w:t>the</w:t>
      </w:r>
      <w:r w:rsidRPr="00C06F2D">
        <w:rPr>
          <w:spacing w:val="-2"/>
          <w:lang w:val="en-GB"/>
        </w:rPr>
        <w:t xml:space="preserve"> </w:t>
      </w:r>
      <w:r w:rsidRPr="00C06F2D">
        <w:rPr>
          <w:lang w:val="en-GB"/>
        </w:rPr>
        <w:t>employee’s surplus</w:t>
      </w:r>
      <w:r w:rsidRPr="00C06F2D">
        <w:rPr>
          <w:spacing w:val="-3"/>
          <w:lang w:val="en-GB"/>
        </w:rPr>
        <w:t xml:space="preserve"> </w:t>
      </w:r>
      <w:r w:rsidRPr="00C06F2D">
        <w:rPr>
          <w:lang w:val="en-GB"/>
        </w:rPr>
        <w:t>or</w:t>
      </w:r>
      <w:r w:rsidRPr="00C06F2D">
        <w:rPr>
          <w:spacing w:val="-2"/>
          <w:lang w:val="en-GB"/>
        </w:rPr>
        <w:t xml:space="preserve"> </w:t>
      </w:r>
      <w:r w:rsidRPr="00C06F2D">
        <w:rPr>
          <w:lang w:val="en-GB"/>
        </w:rPr>
        <w:t>deficit</w:t>
      </w:r>
      <w:r w:rsidRPr="00C06F2D">
        <w:rPr>
          <w:spacing w:val="-1"/>
          <w:lang w:val="en-GB"/>
        </w:rPr>
        <w:t xml:space="preserve"> </w:t>
      </w:r>
      <w:r w:rsidRPr="00C06F2D">
        <w:rPr>
          <w:lang w:val="en-GB"/>
        </w:rPr>
        <w:t>will be</w:t>
      </w:r>
      <w:r w:rsidRPr="00C06F2D">
        <w:rPr>
          <w:spacing w:val="-1"/>
          <w:lang w:val="en-GB"/>
        </w:rPr>
        <w:t xml:space="preserve"> </w:t>
      </w:r>
      <w:r w:rsidRPr="00C06F2D">
        <w:rPr>
          <w:lang w:val="en-GB"/>
        </w:rPr>
        <w:t>carried</w:t>
      </w:r>
      <w:r w:rsidRPr="00C06F2D">
        <w:rPr>
          <w:spacing w:val="4"/>
          <w:lang w:val="en-GB"/>
        </w:rPr>
        <w:t xml:space="preserve"> </w:t>
      </w:r>
      <w:r w:rsidRPr="00C06F2D">
        <w:rPr>
          <w:lang w:val="en-GB"/>
        </w:rPr>
        <w:t>on</w:t>
      </w:r>
      <w:r w:rsidRPr="00C06F2D">
        <w:rPr>
          <w:spacing w:val="-2"/>
          <w:lang w:val="en-GB"/>
        </w:rPr>
        <w:t xml:space="preserve"> </w:t>
      </w:r>
      <w:r w:rsidRPr="00C06F2D">
        <w:rPr>
          <w:lang w:val="en-GB"/>
        </w:rPr>
        <w:t>to</w:t>
      </w:r>
      <w:r w:rsidRPr="00C06F2D">
        <w:rPr>
          <w:spacing w:val="-2"/>
          <w:lang w:val="en-GB"/>
        </w:rPr>
        <w:t xml:space="preserve"> </w:t>
      </w:r>
      <w:r w:rsidRPr="00C06F2D">
        <w:rPr>
          <w:lang w:val="en-GB"/>
        </w:rPr>
        <w:t>the</w:t>
      </w:r>
      <w:r w:rsidRPr="00C06F2D">
        <w:rPr>
          <w:spacing w:val="-1"/>
          <w:lang w:val="en-GB"/>
        </w:rPr>
        <w:t xml:space="preserve"> </w:t>
      </w:r>
      <w:r w:rsidRPr="00C06F2D">
        <w:rPr>
          <w:lang w:val="en-GB"/>
        </w:rPr>
        <w:t>new</w:t>
      </w:r>
      <w:r w:rsidRPr="00C06F2D">
        <w:rPr>
          <w:spacing w:val="-4"/>
          <w:lang w:val="en-GB"/>
        </w:rPr>
        <w:t xml:space="preserve"> </w:t>
      </w:r>
      <w:r w:rsidRPr="00C06F2D">
        <w:rPr>
          <w:lang w:val="en-GB"/>
        </w:rPr>
        <w:t>position.</w:t>
      </w:r>
    </w:p>
    <w:p w14:paraId="07950F9E" w14:textId="77777777" w:rsidR="00B56437" w:rsidRPr="00C06F2D" w:rsidRDefault="00B56437">
      <w:pPr>
        <w:pStyle w:val="BodyText"/>
        <w:spacing w:before="2"/>
        <w:rPr>
          <w:lang w:val="en-GB"/>
        </w:rPr>
      </w:pPr>
    </w:p>
    <w:p w14:paraId="07950F9F" w14:textId="5DF99CE7" w:rsidR="00B56437" w:rsidRPr="00C06F2D" w:rsidRDefault="009F580E">
      <w:pPr>
        <w:pStyle w:val="BodyText"/>
        <w:ind w:left="795" w:right="728"/>
        <w:jc w:val="both"/>
        <w:rPr>
          <w:lang w:val="en-GB"/>
        </w:rPr>
      </w:pPr>
      <w:r w:rsidRPr="00C06F2D">
        <w:rPr>
          <w:lang w:val="en-GB"/>
        </w:rPr>
        <w:t>The secretariat keeps track of everyone’s norm hours and will once a semester consult each employee to</w:t>
      </w:r>
      <w:r w:rsidRPr="00C06F2D">
        <w:rPr>
          <w:spacing w:val="1"/>
          <w:lang w:val="en-GB"/>
        </w:rPr>
        <w:t xml:space="preserve"> </w:t>
      </w:r>
      <w:r w:rsidRPr="00C06F2D">
        <w:rPr>
          <w:lang w:val="en-GB"/>
        </w:rPr>
        <w:t>have the current norm hours verified. The spring semester covers the period February 1 – July 31, whereas</w:t>
      </w:r>
      <w:r w:rsidRPr="00C06F2D">
        <w:rPr>
          <w:spacing w:val="1"/>
          <w:lang w:val="en-GB"/>
        </w:rPr>
        <w:t xml:space="preserve"> </w:t>
      </w:r>
      <w:r w:rsidRPr="00C06F2D">
        <w:rPr>
          <w:lang w:val="en-GB"/>
        </w:rPr>
        <w:t>the fall semester covers the period August 1 – January 31. Summer courses are registered in the fall</w:t>
      </w:r>
      <w:r w:rsidRPr="00C06F2D">
        <w:rPr>
          <w:spacing w:val="1"/>
          <w:lang w:val="en-GB"/>
        </w:rPr>
        <w:t xml:space="preserve"> </w:t>
      </w:r>
      <w:r w:rsidRPr="00C06F2D">
        <w:rPr>
          <w:lang w:val="en-GB"/>
        </w:rPr>
        <w:t>semester. When a new employee is hired, an individual agreement is made about when the employee</w:t>
      </w:r>
      <w:r w:rsidRPr="00C06F2D">
        <w:rPr>
          <w:spacing w:val="1"/>
          <w:lang w:val="en-GB"/>
        </w:rPr>
        <w:t xml:space="preserve"> </w:t>
      </w:r>
      <w:r w:rsidRPr="00C06F2D">
        <w:rPr>
          <w:lang w:val="en-GB"/>
        </w:rPr>
        <w:t>enters</w:t>
      </w:r>
      <w:r w:rsidRPr="00C06F2D">
        <w:rPr>
          <w:spacing w:val="-3"/>
          <w:lang w:val="en-GB"/>
        </w:rPr>
        <w:t xml:space="preserve"> </w:t>
      </w:r>
      <w:r w:rsidRPr="00C06F2D">
        <w:rPr>
          <w:lang w:val="en-GB"/>
        </w:rPr>
        <w:t>the</w:t>
      </w:r>
      <w:r w:rsidRPr="00C06F2D">
        <w:rPr>
          <w:spacing w:val="-1"/>
          <w:lang w:val="en-GB"/>
        </w:rPr>
        <w:t xml:space="preserve"> </w:t>
      </w:r>
      <w:r w:rsidRPr="00C06F2D">
        <w:rPr>
          <w:lang w:val="en-GB"/>
        </w:rPr>
        <w:t>system on</w:t>
      </w:r>
      <w:r w:rsidRPr="00C06F2D">
        <w:rPr>
          <w:spacing w:val="-1"/>
          <w:lang w:val="en-GB"/>
        </w:rPr>
        <w:t xml:space="preserve"> </w:t>
      </w:r>
      <w:r w:rsidRPr="00C06F2D">
        <w:rPr>
          <w:lang w:val="en-GB"/>
        </w:rPr>
        <w:t>full scale.</w:t>
      </w:r>
    </w:p>
    <w:p w14:paraId="07950FA0" w14:textId="6F160D32" w:rsidR="00A36B29" w:rsidRDefault="00A36B29">
      <w:pPr>
        <w:rPr>
          <w:sz w:val="21"/>
          <w:lang w:val="en-GB"/>
        </w:rPr>
      </w:pPr>
      <w:r>
        <w:rPr>
          <w:sz w:val="21"/>
          <w:lang w:val="en-GB"/>
        </w:rPr>
        <w:br w:type="page"/>
      </w:r>
    </w:p>
    <w:p w14:paraId="3C051C51" w14:textId="77777777" w:rsidR="00B56437" w:rsidRPr="00C06F2D" w:rsidRDefault="00B56437">
      <w:pPr>
        <w:pStyle w:val="BodyText"/>
        <w:spacing w:before="11"/>
        <w:rPr>
          <w:sz w:val="21"/>
          <w:lang w:val="en-GB"/>
        </w:rPr>
      </w:pPr>
    </w:p>
    <w:p w14:paraId="07950FA1" w14:textId="77777777" w:rsidR="00B56437" w:rsidRPr="00C06F2D" w:rsidRDefault="009F580E">
      <w:pPr>
        <w:pStyle w:val="Heading1"/>
        <w:numPr>
          <w:ilvl w:val="0"/>
          <w:numId w:val="3"/>
        </w:numPr>
        <w:tabs>
          <w:tab w:val="left" w:pos="956"/>
        </w:tabs>
        <w:ind w:hanging="161"/>
        <w:rPr>
          <w:lang w:val="en-GB"/>
        </w:rPr>
      </w:pPr>
      <w:r w:rsidRPr="00C06F2D">
        <w:rPr>
          <w:lang w:val="en-GB"/>
        </w:rPr>
        <w:t>Norm</w:t>
      </w:r>
      <w:r w:rsidRPr="00C06F2D">
        <w:rPr>
          <w:spacing w:val="-1"/>
          <w:lang w:val="en-GB"/>
        </w:rPr>
        <w:t xml:space="preserve"> </w:t>
      </w:r>
      <w:r w:rsidRPr="00C06F2D">
        <w:rPr>
          <w:lang w:val="en-GB"/>
        </w:rPr>
        <w:t>catalogue</w:t>
      </w:r>
    </w:p>
    <w:p w14:paraId="5274EA99" w14:textId="62F890C8" w:rsidR="0047292D" w:rsidRPr="00C06F2D" w:rsidRDefault="002D6E4F" w:rsidP="0047292D">
      <w:pPr>
        <w:pStyle w:val="BodyText"/>
        <w:spacing w:before="4"/>
        <w:ind w:left="720"/>
        <w:rPr>
          <w:rFonts w:ascii="Calibri Light"/>
          <w:lang w:val="en-GB"/>
        </w:rPr>
      </w:pPr>
      <w:r w:rsidRPr="00C06F2D">
        <w:rPr>
          <w:lang w:val="en-GB"/>
        </w:rPr>
        <w:t>The department follows the principles for allocation of norm</w:t>
      </w:r>
      <w:r w:rsidR="00F2032F" w:rsidRPr="00C06F2D">
        <w:rPr>
          <w:lang w:val="en-GB"/>
        </w:rPr>
        <w:t xml:space="preserve"> </w:t>
      </w:r>
      <w:r w:rsidRPr="00C06F2D">
        <w:rPr>
          <w:lang w:val="en-GB"/>
        </w:rPr>
        <w:t xml:space="preserve">hours in </w:t>
      </w:r>
      <w:r w:rsidR="009F580E" w:rsidRPr="00C06F2D">
        <w:rPr>
          <w:lang w:val="en-GB"/>
        </w:rPr>
        <w:t>the central guidelines of the Faculty and Business and Social Science</w:t>
      </w:r>
      <w:r w:rsidR="00A87ED4">
        <w:rPr>
          <w:lang w:val="en-GB"/>
        </w:rPr>
        <w:t>s</w:t>
      </w:r>
      <w:r w:rsidR="009F580E" w:rsidRPr="00C06F2D">
        <w:rPr>
          <w:lang w:val="en-GB"/>
        </w:rPr>
        <w:t xml:space="preserve">. </w:t>
      </w:r>
      <w:r w:rsidR="009F580E" w:rsidRPr="00C06F2D">
        <w:rPr>
          <w:rFonts w:ascii="Calibri Light"/>
          <w:lang w:val="en-GB"/>
        </w:rPr>
        <w:t>The table below shows the average annual working hours for academic employees for three key</w:t>
      </w:r>
      <w:r w:rsidR="009F580E" w:rsidRPr="00C06F2D">
        <w:rPr>
          <w:rFonts w:ascii="Calibri Light"/>
          <w:spacing w:val="-47"/>
          <w:lang w:val="en-GB"/>
        </w:rPr>
        <w:t xml:space="preserve"> </w:t>
      </w:r>
      <w:r w:rsidR="009F580E" w:rsidRPr="00C06F2D">
        <w:rPr>
          <w:rFonts w:ascii="Calibri Light"/>
          <w:lang w:val="en-GB"/>
        </w:rPr>
        <w:t>activities</w:t>
      </w:r>
      <w:r w:rsidR="00F2032F" w:rsidRPr="00C06F2D">
        <w:rPr>
          <w:rFonts w:ascii="Calibri Light"/>
          <w:lang w:val="en-GB"/>
        </w:rPr>
        <w:t xml:space="preserve"> at the Department</w:t>
      </w:r>
      <w:r w:rsidR="009F580E" w:rsidRPr="00C06F2D">
        <w:rPr>
          <w:rFonts w:ascii="Calibri Light"/>
          <w:lang w:val="en-GB"/>
        </w:rPr>
        <w:t>.</w:t>
      </w:r>
    </w:p>
    <w:p w14:paraId="6BBDFFB2" w14:textId="77777777" w:rsidR="0047292D" w:rsidRPr="00C06F2D" w:rsidRDefault="0047292D" w:rsidP="0047292D">
      <w:pPr>
        <w:pStyle w:val="BodyText"/>
        <w:spacing w:before="4"/>
        <w:ind w:left="720"/>
        <w:rPr>
          <w:rFonts w:ascii="Calibri Light"/>
          <w:sz w:val="16"/>
          <w:lang w:val="en-GB"/>
        </w:rPr>
      </w:pPr>
    </w:p>
    <w:p w14:paraId="5A579355" w14:textId="77777777" w:rsidR="0047292D" w:rsidRPr="00C06F2D" w:rsidRDefault="0047292D" w:rsidP="004859A3">
      <w:pPr>
        <w:ind w:firstLine="720"/>
        <w:rPr>
          <w:lang w:val="en-GB"/>
        </w:rPr>
      </w:pPr>
      <w:r w:rsidRPr="00C06F2D">
        <w:rPr>
          <w:lang w:val="en-GB"/>
        </w:rPr>
        <w:t>Overview of norm hours at the Department of Political Science and Public Management F2021:</w:t>
      </w:r>
    </w:p>
    <w:tbl>
      <w:tblPr>
        <w:tblStyle w:val="TableGrid"/>
        <w:tblW w:w="10206" w:type="dxa"/>
        <w:tblInd w:w="675" w:type="dxa"/>
        <w:tblLook w:val="04A0" w:firstRow="1" w:lastRow="0" w:firstColumn="1" w:lastColumn="0" w:noHBand="0" w:noVBand="1"/>
      </w:tblPr>
      <w:tblGrid>
        <w:gridCol w:w="2014"/>
        <w:gridCol w:w="1814"/>
        <w:gridCol w:w="1984"/>
        <w:gridCol w:w="1985"/>
        <w:gridCol w:w="2409"/>
      </w:tblGrid>
      <w:tr w:rsidR="0047292D" w:rsidRPr="00C06F2D" w14:paraId="0915048B" w14:textId="77777777" w:rsidTr="00E02476">
        <w:tc>
          <w:tcPr>
            <w:tcW w:w="2014" w:type="dxa"/>
            <w:vAlign w:val="center"/>
          </w:tcPr>
          <w:p w14:paraId="6CBC153E" w14:textId="77777777" w:rsidR="0047292D" w:rsidRPr="00C06F2D" w:rsidRDefault="0047292D" w:rsidP="0067350D">
            <w:pPr>
              <w:jc w:val="center"/>
              <w:rPr>
                <w:sz w:val="18"/>
                <w:szCs w:val="18"/>
                <w:lang w:val="en-GB"/>
              </w:rPr>
            </w:pPr>
            <w:bookmarkStart w:id="1" w:name="_Hlk70073747"/>
          </w:p>
        </w:tc>
        <w:tc>
          <w:tcPr>
            <w:tcW w:w="1814" w:type="dxa"/>
            <w:vAlign w:val="center"/>
          </w:tcPr>
          <w:p w14:paraId="0687E4E9" w14:textId="77777777" w:rsidR="0047292D" w:rsidRPr="00C06F2D" w:rsidRDefault="0047292D" w:rsidP="0067350D">
            <w:pPr>
              <w:jc w:val="center"/>
              <w:rPr>
                <w:rFonts w:ascii="Calibri Light" w:eastAsiaTheme="minorHAnsi" w:hAnsi="Calibri Light" w:cs="Calibri Light"/>
                <w:color w:val="000000"/>
                <w:sz w:val="16"/>
                <w:szCs w:val="16"/>
                <w:lang w:val="en-GB" w:eastAsia="da-DK"/>
              </w:rPr>
            </w:pPr>
            <w:r w:rsidRPr="00C06F2D">
              <w:rPr>
                <w:rFonts w:ascii="Calibri Light" w:hAnsi="Calibri Light" w:cs="Calibri Light"/>
                <w:color w:val="000000"/>
                <w:sz w:val="16"/>
                <w:szCs w:val="16"/>
                <w:lang w:val="en-GB" w:eastAsia="da-DK"/>
              </w:rPr>
              <w:t>Professors/</w:t>
            </w:r>
          </w:p>
          <w:p w14:paraId="26657C03" w14:textId="77777777" w:rsidR="0047292D" w:rsidRPr="00C06F2D" w:rsidRDefault="0047292D" w:rsidP="0067350D">
            <w:pPr>
              <w:jc w:val="center"/>
              <w:rPr>
                <w:sz w:val="16"/>
                <w:szCs w:val="16"/>
                <w:lang w:val="en-GB"/>
              </w:rPr>
            </w:pPr>
            <w:r w:rsidRPr="00C06F2D">
              <w:rPr>
                <w:rFonts w:ascii="Calibri Light" w:hAnsi="Calibri Light" w:cs="Calibri Light"/>
                <w:color w:val="000000"/>
                <w:sz w:val="16"/>
                <w:szCs w:val="16"/>
                <w:lang w:val="en-GB" w:eastAsia="da-DK"/>
              </w:rPr>
              <w:t>associate professors (50:5:5:40</w:t>
            </w:r>
            <w:r w:rsidRPr="00C06F2D">
              <w:rPr>
                <w:rFonts w:ascii="Calibri Light" w:hAnsi="Calibri Light" w:cs="Calibri Light"/>
                <w:sz w:val="16"/>
                <w:szCs w:val="16"/>
                <w:lang w:val="en-GB" w:eastAsia="da-DK"/>
              </w:rPr>
              <w:t xml:space="preserve"> of 1600 h</w:t>
            </w:r>
            <w:r w:rsidRPr="00C06F2D">
              <w:rPr>
                <w:rFonts w:ascii="Calibri Light" w:hAnsi="Calibri Light" w:cs="Calibri Light"/>
                <w:color w:val="000000"/>
                <w:sz w:val="16"/>
                <w:szCs w:val="16"/>
                <w:lang w:val="en-GB" w:eastAsia="da-DK"/>
              </w:rPr>
              <w:t>)</w:t>
            </w:r>
          </w:p>
        </w:tc>
        <w:tc>
          <w:tcPr>
            <w:tcW w:w="1984" w:type="dxa"/>
            <w:vAlign w:val="center"/>
          </w:tcPr>
          <w:p w14:paraId="1E534FDD" w14:textId="77777777" w:rsidR="0047292D" w:rsidRPr="00C06F2D" w:rsidRDefault="0047292D" w:rsidP="0067350D">
            <w:pPr>
              <w:jc w:val="center"/>
              <w:rPr>
                <w:rFonts w:ascii="Calibri Light" w:hAnsi="Calibri Light" w:cs="Calibri Light"/>
                <w:sz w:val="16"/>
                <w:szCs w:val="16"/>
                <w:lang w:val="en-GB" w:eastAsia="da-DK"/>
              </w:rPr>
            </w:pPr>
            <w:r w:rsidRPr="00C06F2D">
              <w:rPr>
                <w:rFonts w:ascii="Calibri Light" w:hAnsi="Calibri Light" w:cs="Calibri Light"/>
                <w:sz w:val="16"/>
                <w:szCs w:val="16"/>
                <w:lang w:val="en-GB" w:eastAsia="da-DK"/>
              </w:rPr>
              <w:t>Assistant professors</w:t>
            </w:r>
          </w:p>
          <w:p w14:paraId="7D2BA3C7" w14:textId="77777777" w:rsidR="0047292D" w:rsidRPr="00C06F2D" w:rsidRDefault="0047292D" w:rsidP="0067350D">
            <w:pPr>
              <w:jc w:val="center"/>
              <w:rPr>
                <w:sz w:val="16"/>
                <w:szCs w:val="16"/>
                <w:lang w:val="en-GB"/>
              </w:rPr>
            </w:pPr>
            <w:r w:rsidRPr="00C06F2D">
              <w:rPr>
                <w:rFonts w:ascii="Calibri Light" w:hAnsi="Calibri Light" w:cs="Calibri Light"/>
                <w:color w:val="000000"/>
                <w:sz w:val="16"/>
                <w:szCs w:val="16"/>
                <w:lang w:val="en-GB" w:eastAsia="da-DK"/>
              </w:rPr>
              <w:t>(40:5:5:50</w:t>
            </w:r>
            <w:r w:rsidRPr="00C06F2D">
              <w:rPr>
                <w:rFonts w:ascii="Calibri Light" w:hAnsi="Calibri Light" w:cs="Calibri Light"/>
                <w:sz w:val="16"/>
                <w:szCs w:val="16"/>
                <w:lang w:val="en-GB" w:eastAsia="da-DK"/>
              </w:rPr>
              <w:t xml:space="preserve"> of 1600 h</w:t>
            </w:r>
            <w:r w:rsidRPr="00C06F2D">
              <w:rPr>
                <w:rFonts w:ascii="Calibri Light" w:hAnsi="Calibri Light" w:cs="Calibri Light"/>
                <w:color w:val="000000"/>
                <w:sz w:val="16"/>
                <w:szCs w:val="16"/>
                <w:lang w:val="en-GB" w:eastAsia="da-DK"/>
              </w:rPr>
              <w:t>)</w:t>
            </w:r>
          </w:p>
        </w:tc>
        <w:tc>
          <w:tcPr>
            <w:tcW w:w="1985" w:type="dxa"/>
            <w:vAlign w:val="center"/>
          </w:tcPr>
          <w:p w14:paraId="0E3708F9" w14:textId="77777777" w:rsidR="0047292D" w:rsidRPr="00C06F2D" w:rsidRDefault="0047292D" w:rsidP="0067350D">
            <w:pPr>
              <w:jc w:val="center"/>
              <w:rPr>
                <w:rFonts w:ascii="Calibri Light" w:hAnsi="Calibri Light" w:cs="Calibri Light"/>
                <w:sz w:val="16"/>
                <w:szCs w:val="16"/>
                <w:lang w:val="en-GB" w:eastAsia="da-DK"/>
              </w:rPr>
            </w:pPr>
            <w:r w:rsidRPr="00C06F2D">
              <w:rPr>
                <w:rFonts w:ascii="Calibri Light" w:hAnsi="Calibri Light" w:cs="Calibri Light"/>
                <w:sz w:val="16"/>
                <w:szCs w:val="16"/>
                <w:lang w:val="en-GB" w:eastAsia="da-DK"/>
              </w:rPr>
              <w:t>Journalistic Lectures</w:t>
            </w:r>
          </w:p>
          <w:p w14:paraId="705FFFB6" w14:textId="77777777" w:rsidR="0047292D" w:rsidRPr="00C06F2D" w:rsidRDefault="0047292D" w:rsidP="0067350D">
            <w:pPr>
              <w:jc w:val="center"/>
              <w:rPr>
                <w:sz w:val="16"/>
                <w:szCs w:val="16"/>
                <w:lang w:val="en-GB"/>
              </w:rPr>
            </w:pPr>
            <w:r w:rsidRPr="00C06F2D">
              <w:rPr>
                <w:rFonts w:ascii="Calibri Light" w:hAnsi="Calibri Light" w:cs="Calibri Light"/>
                <w:sz w:val="16"/>
                <w:szCs w:val="16"/>
                <w:lang w:val="en-GB" w:eastAsia="da-DK"/>
              </w:rPr>
              <w:t>(90:10 of 1600 h)</w:t>
            </w:r>
          </w:p>
        </w:tc>
        <w:tc>
          <w:tcPr>
            <w:tcW w:w="2409" w:type="dxa"/>
            <w:vAlign w:val="center"/>
          </w:tcPr>
          <w:p w14:paraId="2DE1DF5B" w14:textId="77777777" w:rsidR="0047292D" w:rsidRPr="00C06F2D" w:rsidRDefault="0047292D" w:rsidP="0067350D">
            <w:pPr>
              <w:jc w:val="center"/>
              <w:rPr>
                <w:rFonts w:ascii="Calibri Light" w:hAnsi="Calibri Light" w:cs="Calibri Light"/>
                <w:sz w:val="16"/>
                <w:szCs w:val="16"/>
                <w:lang w:val="en-GB" w:eastAsia="da-DK"/>
              </w:rPr>
            </w:pPr>
            <w:r w:rsidRPr="00C06F2D">
              <w:rPr>
                <w:rFonts w:ascii="Calibri Light" w:hAnsi="Calibri Light" w:cs="Calibri Light"/>
                <w:sz w:val="16"/>
                <w:szCs w:val="16"/>
                <w:lang w:val="en-GB" w:eastAsia="da-DK"/>
              </w:rPr>
              <w:t>Journalistic Lectures</w:t>
            </w:r>
          </w:p>
          <w:p w14:paraId="4D4271D0" w14:textId="77777777" w:rsidR="0047292D" w:rsidRPr="00C06F2D" w:rsidRDefault="0047292D" w:rsidP="0067350D">
            <w:pPr>
              <w:jc w:val="center"/>
              <w:rPr>
                <w:sz w:val="16"/>
                <w:szCs w:val="16"/>
                <w:lang w:val="en-GB"/>
              </w:rPr>
            </w:pPr>
            <w:r w:rsidRPr="00C06F2D">
              <w:rPr>
                <w:rFonts w:ascii="Calibri Light" w:hAnsi="Calibri Light" w:cs="Calibri Light"/>
                <w:sz w:val="16"/>
                <w:szCs w:val="16"/>
                <w:lang w:val="en-GB" w:eastAsia="da-DK"/>
              </w:rPr>
              <w:t>(80:20 of 1600 h)</w:t>
            </w:r>
          </w:p>
        </w:tc>
      </w:tr>
      <w:bookmarkEnd w:id="1"/>
      <w:tr w:rsidR="009B08B9" w:rsidRPr="00C06F2D" w14:paraId="51AAB4F5" w14:textId="77777777" w:rsidTr="00E02476">
        <w:trPr>
          <w:trHeight w:val="732"/>
        </w:trPr>
        <w:tc>
          <w:tcPr>
            <w:tcW w:w="2014" w:type="dxa"/>
            <w:vAlign w:val="center"/>
          </w:tcPr>
          <w:p w14:paraId="040A82E6" w14:textId="4D27D580" w:rsidR="009B08B9" w:rsidRPr="00C06F2D" w:rsidRDefault="009B08B9" w:rsidP="009B08B9">
            <w:pPr>
              <w:rPr>
                <w:rFonts w:ascii="Calibri Light" w:hAnsi="Calibri Light" w:cs="Calibri Light"/>
                <w:color w:val="000000"/>
                <w:sz w:val="18"/>
                <w:szCs w:val="18"/>
                <w:lang w:val="en-GB" w:eastAsia="da-DK"/>
              </w:rPr>
            </w:pPr>
            <w:r w:rsidRPr="00C06F2D">
              <w:rPr>
                <w:rFonts w:ascii="Calibri Light" w:hAnsi="Calibri Light" w:cs="Calibri Light"/>
                <w:color w:val="000000"/>
                <w:sz w:val="18"/>
                <w:szCs w:val="18"/>
                <w:lang w:val="en-GB" w:eastAsia="da-DK"/>
              </w:rPr>
              <w:t>Other departmental activities</w:t>
            </w:r>
          </w:p>
        </w:tc>
        <w:tc>
          <w:tcPr>
            <w:tcW w:w="1814" w:type="dxa"/>
            <w:vAlign w:val="center"/>
          </w:tcPr>
          <w:p w14:paraId="224C63C2" w14:textId="0C366A17" w:rsidR="009B08B9" w:rsidRPr="00C06F2D" w:rsidRDefault="009B08B9" w:rsidP="009B08B9">
            <w:pPr>
              <w:jc w:val="center"/>
              <w:rPr>
                <w:rFonts w:ascii="Calibri Light" w:hAnsi="Calibri Light" w:cs="Calibri Light"/>
                <w:color w:val="000000"/>
                <w:lang w:val="en-GB" w:eastAsia="da-DK"/>
              </w:rPr>
            </w:pPr>
            <w:r w:rsidRPr="00C06F2D">
              <w:rPr>
                <w:rFonts w:ascii="Calibri Light" w:hAnsi="Calibri Light" w:cs="Calibri Light"/>
                <w:color w:val="000000"/>
                <w:lang w:val="en-GB" w:eastAsia="da-DK"/>
              </w:rPr>
              <w:t>40</w:t>
            </w:r>
          </w:p>
        </w:tc>
        <w:tc>
          <w:tcPr>
            <w:tcW w:w="1984" w:type="dxa"/>
            <w:vAlign w:val="center"/>
          </w:tcPr>
          <w:p w14:paraId="679BD7C6" w14:textId="1E90BEFD" w:rsidR="009B08B9" w:rsidRPr="00C06F2D" w:rsidRDefault="009B08B9" w:rsidP="009B08B9">
            <w:pPr>
              <w:jc w:val="center"/>
              <w:rPr>
                <w:rFonts w:ascii="Calibri Light" w:hAnsi="Calibri Light" w:cs="Calibri Light"/>
                <w:lang w:val="en-GB" w:eastAsia="da-DK"/>
              </w:rPr>
            </w:pPr>
            <w:r w:rsidRPr="00C06F2D">
              <w:rPr>
                <w:rFonts w:ascii="Calibri Light" w:hAnsi="Calibri Light" w:cs="Calibri Light"/>
                <w:lang w:val="en-GB" w:eastAsia="da-DK"/>
              </w:rPr>
              <w:t>40</w:t>
            </w:r>
          </w:p>
        </w:tc>
        <w:tc>
          <w:tcPr>
            <w:tcW w:w="1985" w:type="dxa"/>
            <w:vAlign w:val="center"/>
          </w:tcPr>
          <w:p w14:paraId="60B1C003" w14:textId="31FBA017" w:rsidR="009B08B9" w:rsidRPr="00C06F2D" w:rsidRDefault="009B08B9" w:rsidP="009B08B9">
            <w:pPr>
              <w:jc w:val="center"/>
              <w:rPr>
                <w:rFonts w:ascii="Calibri Light" w:hAnsi="Calibri Light" w:cs="Calibri Light"/>
                <w:lang w:val="en-GB" w:eastAsia="da-DK"/>
              </w:rPr>
            </w:pPr>
            <w:r w:rsidRPr="00C06F2D">
              <w:rPr>
                <w:rFonts w:ascii="Calibri Light" w:hAnsi="Calibri Light" w:cs="Calibri Light"/>
                <w:lang w:val="en-GB" w:eastAsia="da-DK"/>
              </w:rPr>
              <w:t>40</w:t>
            </w:r>
          </w:p>
        </w:tc>
        <w:tc>
          <w:tcPr>
            <w:tcW w:w="2409" w:type="dxa"/>
            <w:vAlign w:val="center"/>
          </w:tcPr>
          <w:p w14:paraId="1E202150" w14:textId="1D396454" w:rsidR="009B08B9" w:rsidRPr="00C06F2D" w:rsidRDefault="009B08B9" w:rsidP="009B08B9">
            <w:pPr>
              <w:jc w:val="center"/>
              <w:rPr>
                <w:lang w:val="en-GB"/>
              </w:rPr>
            </w:pPr>
            <w:r w:rsidRPr="00C06F2D">
              <w:rPr>
                <w:rFonts w:ascii="Calibri Light" w:hAnsi="Calibri Light" w:cs="Calibri Light"/>
                <w:lang w:val="en-GB" w:eastAsia="da-DK"/>
              </w:rPr>
              <w:t>40</w:t>
            </w:r>
          </w:p>
        </w:tc>
      </w:tr>
      <w:tr w:rsidR="009B08B9" w:rsidRPr="00C06F2D" w14:paraId="5F59A7BA" w14:textId="77777777" w:rsidTr="00E02476">
        <w:trPr>
          <w:trHeight w:val="732"/>
        </w:trPr>
        <w:tc>
          <w:tcPr>
            <w:tcW w:w="2014" w:type="dxa"/>
            <w:vAlign w:val="center"/>
          </w:tcPr>
          <w:p w14:paraId="065C0305" w14:textId="77777777" w:rsidR="009B08B9" w:rsidRPr="00C06F2D" w:rsidRDefault="009B08B9" w:rsidP="009B08B9">
            <w:pPr>
              <w:rPr>
                <w:sz w:val="18"/>
                <w:szCs w:val="18"/>
                <w:lang w:val="en-GB"/>
              </w:rPr>
            </w:pPr>
            <w:r w:rsidRPr="00C06F2D">
              <w:rPr>
                <w:rFonts w:ascii="Calibri Light" w:hAnsi="Calibri Light" w:cs="Calibri Light"/>
                <w:color w:val="000000"/>
                <w:sz w:val="18"/>
                <w:szCs w:val="18"/>
                <w:lang w:val="en-GB" w:eastAsia="da-DK"/>
              </w:rPr>
              <w:t>Teaching and departmental assignments</w:t>
            </w:r>
          </w:p>
        </w:tc>
        <w:tc>
          <w:tcPr>
            <w:tcW w:w="1814" w:type="dxa"/>
            <w:vAlign w:val="center"/>
          </w:tcPr>
          <w:p w14:paraId="12EC84FA" w14:textId="77777777" w:rsidR="009B08B9" w:rsidRPr="00C06F2D" w:rsidRDefault="009B08B9" w:rsidP="009B08B9">
            <w:pPr>
              <w:jc w:val="center"/>
              <w:rPr>
                <w:lang w:val="en-GB"/>
              </w:rPr>
            </w:pPr>
            <w:r w:rsidRPr="00C06F2D">
              <w:rPr>
                <w:rFonts w:ascii="Calibri Light" w:hAnsi="Calibri Light" w:cs="Calibri Light"/>
                <w:color w:val="000000"/>
                <w:lang w:val="en-GB" w:eastAsia="da-DK"/>
              </w:rPr>
              <w:t>800</w:t>
            </w:r>
          </w:p>
        </w:tc>
        <w:tc>
          <w:tcPr>
            <w:tcW w:w="1984" w:type="dxa"/>
            <w:vAlign w:val="center"/>
          </w:tcPr>
          <w:p w14:paraId="16B61A1A" w14:textId="77777777" w:rsidR="009B08B9" w:rsidRPr="00C06F2D" w:rsidRDefault="009B08B9" w:rsidP="009B08B9">
            <w:pPr>
              <w:jc w:val="center"/>
              <w:rPr>
                <w:lang w:val="en-GB"/>
              </w:rPr>
            </w:pPr>
            <w:r w:rsidRPr="00C06F2D">
              <w:rPr>
                <w:rFonts w:ascii="Calibri Light" w:hAnsi="Calibri Light" w:cs="Calibri Light"/>
                <w:lang w:val="en-GB" w:eastAsia="da-DK"/>
              </w:rPr>
              <w:t>640</w:t>
            </w:r>
          </w:p>
        </w:tc>
        <w:tc>
          <w:tcPr>
            <w:tcW w:w="1985" w:type="dxa"/>
            <w:vAlign w:val="center"/>
          </w:tcPr>
          <w:p w14:paraId="63142286" w14:textId="77777777" w:rsidR="009B08B9" w:rsidRPr="00C06F2D" w:rsidRDefault="009B08B9" w:rsidP="009B08B9">
            <w:pPr>
              <w:jc w:val="center"/>
              <w:rPr>
                <w:lang w:val="en-GB"/>
              </w:rPr>
            </w:pPr>
            <w:r w:rsidRPr="00C06F2D">
              <w:rPr>
                <w:rFonts w:ascii="Calibri Light" w:hAnsi="Calibri Light" w:cs="Calibri Light"/>
                <w:lang w:val="en-GB" w:eastAsia="da-DK"/>
              </w:rPr>
              <w:t>1440</w:t>
            </w:r>
          </w:p>
        </w:tc>
        <w:tc>
          <w:tcPr>
            <w:tcW w:w="2409" w:type="dxa"/>
            <w:vAlign w:val="center"/>
          </w:tcPr>
          <w:p w14:paraId="167D48AC" w14:textId="77777777" w:rsidR="009B08B9" w:rsidRPr="00C06F2D" w:rsidRDefault="009B08B9" w:rsidP="009B08B9">
            <w:pPr>
              <w:jc w:val="center"/>
              <w:rPr>
                <w:lang w:val="en-GB"/>
              </w:rPr>
            </w:pPr>
            <w:r w:rsidRPr="00C06F2D">
              <w:rPr>
                <w:lang w:val="en-GB"/>
              </w:rPr>
              <w:t>1280</w:t>
            </w:r>
          </w:p>
        </w:tc>
      </w:tr>
      <w:tr w:rsidR="009B08B9" w:rsidRPr="00C06F2D" w14:paraId="0137852B" w14:textId="77777777" w:rsidTr="00E02476">
        <w:trPr>
          <w:trHeight w:val="732"/>
        </w:trPr>
        <w:tc>
          <w:tcPr>
            <w:tcW w:w="2014" w:type="dxa"/>
            <w:vAlign w:val="center"/>
          </w:tcPr>
          <w:p w14:paraId="0D848216" w14:textId="33E49139" w:rsidR="009B08B9" w:rsidRPr="00C06F2D" w:rsidRDefault="009B08B9" w:rsidP="009B08B9">
            <w:pPr>
              <w:rPr>
                <w:sz w:val="18"/>
                <w:szCs w:val="18"/>
                <w:lang w:val="en-GB"/>
              </w:rPr>
            </w:pPr>
            <w:r w:rsidRPr="00C06F2D">
              <w:rPr>
                <w:rFonts w:ascii="Calibri Light" w:hAnsi="Calibri Light" w:cs="Calibri Light"/>
                <w:color w:val="000000"/>
                <w:sz w:val="18"/>
                <w:szCs w:val="18"/>
                <w:lang w:val="en-GB" w:eastAsia="da-DK"/>
              </w:rPr>
              <w:t>Academic and pedagogical development (registered in the norm</w:t>
            </w:r>
            <w:r w:rsidR="00F93F30" w:rsidRPr="00C06F2D">
              <w:rPr>
                <w:rFonts w:ascii="Calibri Light" w:hAnsi="Calibri Light" w:cs="Calibri Light"/>
                <w:color w:val="000000"/>
                <w:sz w:val="18"/>
                <w:szCs w:val="18"/>
                <w:lang w:val="en-GB" w:eastAsia="da-DK"/>
              </w:rPr>
              <w:t xml:space="preserve"> </w:t>
            </w:r>
            <w:r w:rsidRPr="00C06F2D">
              <w:rPr>
                <w:rFonts w:ascii="Calibri Light" w:hAnsi="Calibri Light" w:cs="Calibri Light"/>
                <w:color w:val="000000"/>
                <w:sz w:val="18"/>
                <w:szCs w:val="18"/>
                <w:lang w:val="en-GB" w:eastAsia="da-DK"/>
              </w:rPr>
              <w:t>system)</w:t>
            </w:r>
          </w:p>
        </w:tc>
        <w:tc>
          <w:tcPr>
            <w:tcW w:w="1814" w:type="dxa"/>
            <w:vAlign w:val="center"/>
          </w:tcPr>
          <w:p w14:paraId="2F7F2E9B" w14:textId="77777777" w:rsidR="009B08B9" w:rsidRPr="00C06F2D" w:rsidRDefault="009B08B9" w:rsidP="009B08B9">
            <w:pPr>
              <w:jc w:val="center"/>
              <w:rPr>
                <w:lang w:val="en-GB"/>
              </w:rPr>
            </w:pPr>
            <w:r w:rsidRPr="00C06F2D">
              <w:rPr>
                <w:lang w:val="en-GB"/>
              </w:rPr>
              <w:t>80</w:t>
            </w:r>
          </w:p>
        </w:tc>
        <w:tc>
          <w:tcPr>
            <w:tcW w:w="1984" w:type="dxa"/>
            <w:vAlign w:val="center"/>
          </w:tcPr>
          <w:p w14:paraId="3D2BB505" w14:textId="77777777" w:rsidR="009B08B9" w:rsidRPr="00C06F2D" w:rsidRDefault="009B08B9" w:rsidP="009B08B9">
            <w:pPr>
              <w:jc w:val="center"/>
              <w:rPr>
                <w:lang w:val="en-GB"/>
              </w:rPr>
            </w:pPr>
            <w:r w:rsidRPr="00C06F2D">
              <w:rPr>
                <w:lang w:val="en-GB"/>
              </w:rPr>
              <w:t>80</w:t>
            </w:r>
          </w:p>
        </w:tc>
        <w:tc>
          <w:tcPr>
            <w:tcW w:w="1985" w:type="dxa"/>
            <w:vAlign w:val="center"/>
          </w:tcPr>
          <w:p w14:paraId="50CC49F2" w14:textId="77777777" w:rsidR="009B08B9" w:rsidRPr="00C06F2D" w:rsidRDefault="009B08B9" w:rsidP="009B08B9">
            <w:pPr>
              <w:jc w:val="center"/>
              <w:rPr>
                <w:lang w:val="en-GB"/>
              </w:rPr>
            </w:pPr>
            <w:r w:rsidRPr="00C06F2D">
              <w:rPr>
                <w:lang w:val="en-GB"/>
              </w:rPr>
              <w:t>0</w:t>
            </w:r>
          </w:p>
        </w:tc>
        <w:tc>
          <w:tcPr>
            <w:tcW w:w="2409" w:type="dxa"/>
            <w:vAlign w:val="center"/>
          </w:tcPr>
          <w:p w14:paraId="483DAD8B" w14:textId="77777777" w:rsidR="009B08B9" w:rsidRPr="00C06F2D" w:rsidRDefault="009B08B9" w:rsidP="009B08B9">
            <w:pPr>
              <w:jc w:val="center"/>
              <w:rPr>
                <w:lang w:val="en-GB"/>
              </w:rPr>
            </w:pPr>
            <w:r w:rsidRPr="00C06F2D">
              <w:rPr>
                <w:lang w:val="en-GB"/>
              </w:rPr>
              <w:t>0</w:t>
            </w:r>
          </w:p>
        </w:tc>
      </w:tr>
      <w:tr w:rsidR="009B08B9" w:rsidRPr="00C06F2D" w14:paraId="363F6D94" w14:textId="77777777" w:rsidTr="00E02476">
        <w:trPr>
          <w:trHeight w:val="732"/>
        </w:trPr>
        <w:tc>
          <w:tcPr>
            <w:tcW w:w="2014" w:type="dxa"/>
            <w:vAlign w:val="center"/>
          </w:tcPr>
          <w:p w14:paraId="6AE25C09" w14:textId="476DC5A2" w:rsidR="009B08B9" w:rsidRPr="00C06F2D" w:rsidRDefault="009B08B9" w:rsidP="009B08B9">
            <w:pPr>
              <w:rPr>
                <w:b/>
                <w:bCs/>
                <w:i/>
                <w:iCs/>
                <w:sz w:val="20"/>
                <w:szCs w:val="20"/>
                <w:lang w:val="en-GB"/>
              </w:rPr>
            </w:pPr>
            <w:r w:rsidRPr="00C06F2D">
              <w:rPr>
                <w:rFonts w:ascii="Calibri Light" w:hAnsi="Calibri Light" w:cs="Calibri Light"/>
                <w:b/>
                <w:bCs/>
                <w:i/>
                <w:iCs/>
                <w:color w:val="000000"/>
                <w:sz w:val="20"/>
                <w:szCs w:val="20"/>
                <w:lang w:val="en-GB" w:eastAsia="da-DK"/>
              </w:rPr>
              <w:t>Total hours registered in the norm</w:t>
            </w:r>
            <w:r w:rsidR="00F93F30" w:rsidRPr="00C06F2D">
              <w:rPr>
                <w:rFonts w:ascii="Calibri Light" w:hAnsi="Calibri Light" w:cs="Calibri Light"/>
                <w:b/>
                <w:bCs/>
                <w:i/>
                <w:iCs/>
                <w:color w:val="000000"/>
                <w:sz w:val="20"/>
                <w:szCs w:val="20"/>
                <w:lang w:val="en-GB" w:eastAsia="da-DK"/>
              </w:rPr>
              <w:t xml:space="preserve"> </w:t>
            </w:r>
            <w:r w:rsidRPr="00C06F2D">
              <w:rPr>
                <w:rFonts w:ascii="Calibri Light" w:hAnsi="Calibri Light" w:cs="Calibri Light"/>
                <w:b/>
                <w:bCs/>
                <w:i/>
                <w:iCs/>
                <w:color w:val="000000"/>
                <w:sz w:val="20"/>
                <w:szCs w:val="20"/>
                <w:lang w:val="en-GB" w:eastAsia="da-DK"/>
              </w:rPr>
              <w:t>system</w:t>
            </w:r>
          </w:p>
        </w:tc>
        <w:tc>
          <w:tcPr>
            <w:tcW w:w="1814" w:type="dxa"/>
            <w:vAlign w:val="center"/>
          </w:tcPr>
          <w:p w14:paraId="08F1B644" w14:textId="77777777" w:rsidR="009B08B9" w:rsidRPr="00C06F2D" w:rsidRDefault="009B08B9" w:rsidP="009B08B9">
            <w:pPr>
              <w:jc w:val="center"/>
              <w:rPr>
                <w:b/>
                <w:bCs/>
                <w:i/>
                <w:iCs/>
                <w:lang w:val="en-GB"/>
              </w:rPr>
            </w:pPr>
            <w:r w:rsidRPr="00C06F2D">
              <w:rPr>
                <w:b/>
                <w:bCs/>
                <w:i/>
                <w:iCs/>
                <w:lang w:val="en-GB"/>
              </w:rPr>
              <w:t>920</w:t>
            </w:r>
          </w:p>
        </w:tc>
        <w:tc>
          <w:tcPr>
            <w:tcW w:w="1984" w:type="dxa"/>
            <w:vAlign w:val="center"/>
          </w:tcPr>
          <w:p w14:paraId="3BE9FEE2" w14:textId="77777777" w:rsidR="009B08B9" w:rsidRPr="00C06F2D" w:rsidRDefault="009B08B9" w:rsidP="009B08B9">
            <w:pPr>
              <w:jc w:val="center"/>
              <w:rPr>
                <w:b/>
                <w:bCs/>
                <w:i/>
                <w:iCs/>
                <w:lang w:val="en-GB"/>
              </w:rPr>
            </w:pPr>
            <w:r w:rsidRPr="00C06F2D">
              <w:rPr>
                <w:b/>
                <w:bCs/>
                <w:i/>
                <w:iCs/>
                <w:lang w:val="en-GB"/>
              </w:rPr>
              <w:t>760</w:t>
            </w:r>
          </w:p>
        </w:tc>
        <w:tc>
          <w:tcPr>
            <w:tcW w:w="1985" w:type="dxa"/>
            <w:vAlign w:val="center"/>
          </w:tcPr>
          <w:p w14:paraId="1AE3F613" w14:textId="77777777" w:rsidR="009B08B9" w:rsidRPr="00C06F2D" w:rsidRDefault="009B08B9" w:rsidP="009B08B9">
            <w:pPr>
              <w:jc w:val="center"/>
              <w:rPr>
                <w:b/>
                <w:bCs/>
                <w:i/>
                <w:iCs/>
                <w:lang w:val="en-GB"/>
              </w:rPr>
            </w:pPr>
            <w:r w:rsidRPr="00C06F2D">
              <w:rPr>
                <w:b/>
                <w:bCs/>
                <w:i/>
                <w:iCs/>
                <w:lang w:val="en-GB"/>
              </w:rPr>
              <w:t>1480</w:t>
            </w:r>
          </w:p>
        </w:tc>
        <w:tc>
          <w:tcPr>
            <w:tcW w:w="2409" w:type="dxa"/>
            <w:vAlign w:val="center"/>
          </w:tcPr>
          <w:p w14:paraId="366405CE" w14:textId="77777777" w:rsidR="009B08B9" w:rsidRPr="00C06F2D" w:rsidRDefault="009B08B9" w:rsidP="009B08B9">
            <w:pPr>
              <w:jc w:val="center"/>
              <w:rPr>
                <w:b/>
                <w:bCs/>
                <w:i/>
                <w:iCs/>
                <w:lang w:val="en-GB"/>
              </w:rPr>
            </w:pPr>
            <w:r w:rsidRPr="00C06F2D">
              <w:rPr>
                <w:b/>
                <w:bCs/>
                <w:i/>
                <w:iCs/>
                <w:lang w:val="en-GB"/>
              </w:rPr>
              <w:t>1320</w:t>
            </w:r>
          </w:p>
        </w:tc>
      </w:tr>
      <w:tr w:rsidR="009B08B9" w:rsidRPr="00C06F2D" w14:paraId="2F5F9038" w14:textId="77777777" w:rsidTr="00E02476">
        <w:trPr>
          <w:trHeight w:val="732"/>
        </w:trPr>
        <w:tc>
          <w:tcPr>
            <w:tcW w:w="2014" w:type="dxa"/>
            <w:vAlign w:val="center"/>
          </w:tcPr>
          <w:p w14:paraId="3A5B9404" w14:textId="62A3F7FE" w:rsidR="009B08B9" w:rsidRPr="00C06F2D" w:rsidRDefault="009B08B9" w:rsidP="009B08B9">
            <w:pPr>
              <w:rPr>
                <w:sz w:val="18"/>
                <w:szCs w:val="18"/>
                <w:lang w:val="en-GB"/>
              </w:rPr>
            </w:pPr>
            <w:r w:rsidRPr="00C06F2D">
              <w:rPr>
                <w:rFonts w:ascii="Calibri Light" w:hAnsi="Calibri Light" w:cs="Calibri Light"/>
                <w:color w:val="000000"/>
                <w:sz w:val="18"/>
                <w:szCs w:val="18"/>
                <w:lang w:val="en-GB" w:eastAsia="da-DK"/>
              </w:rPr>
              <w:t>Development Academic and pedagogical development (individual hours not registered in the norm</w:t>
            </w:r>
            <w:r w:rsidR="00F93F30" w:rsidRPr="00C06F2D">
              <w:rPr>
                <w:rFonts w:ascii="Calibri Light" w:hAnsi="Calibri Light" w:cs="Calibri Light"/>
                <w:color w:val="000000"/>
                <w:sz w:val="18"/>
                <w:szCs w:val="18"/>
                <w:lang w:val="en-GB" w:eastAsia="da-DK"/>
              </w:rPr>
              <w:t xml:space="preserve"> </w:t>
            </w:r>
            <w:r w:rsidRPr="00C06F2D">
              <w:rPr>
                <w:rFonts w:ascii="Calibri Light" w:hAnsi="Calibri Light" w:cs="Calibri Light"/>
                <w:color w:val="000000"/>
                <w:sz w:val="18"/>
                <w:szCs w:val="18"/>
                <w:lang w:val="en-GB" w:eastAsia="da-DK"/>
              </w:rPr>
              <w:t>system)</w:t>
            </w:r>
          </w:p>
        </w:tc>
        <w:tc>
          <w:tcPr>
            <w:tcW w:w="1814" w:type="dxa"/>
            <w:vAlign w:val="center"/>
          </w:tcPr>
          <w:p w14:paraId="664A41B5" w14:textId="77777777" w:rsidR="009B08B9" w:rsidRPr="00C06F2D" w:rsidRDefault="009B08B9" w:rsidP="009B08B9">
            <w:pPr>
              <w:jc w:val="center"/>
              <w:rPr>
                <w:lang w:val="en-GB"/>
              </w:rPr>
            </w:pPr>
            <w:r w:rsidRPr="00C06F2D">
              <w:rPr>
                <w:lang w:val="en-GB"/>
              </w:rPr>
              <w:t>80</w:t>
            </w:r>
          </w:p>
        </w:tc>
        <w:tc>
          <w:tcPr>
            <w:tcW w:w="1984" w:type="dxa"/>
            <w:vAlign w:val="center"/>
          </w:tcPr>
          <w:p w14:paraId="49C797F1" w14:textId="77777777" w:rsidR="009B08B9" w:rsidRPr="00C06F2D" w:rsidRDefault="009B08B9" w:rsidP="009B08B9">
            <w:pPr>
              <w:jc w:val="center"/>
              <w:rPr>
                <w:lang w:val="en-GB"/>
              </w:rPr>
            </w:pPr>
            <w:r w:rsidRPr="00C06F2D">
              <w:rPr>
                <w:lang w:val="en-GB"/>
              </w:rPr>
              <w:t>80</w:t>
            </w:r>
          </w:p>
        </w:tc>
        <w:tc>
          <w:tcPr>
            <w:tcW w:w="1985" w:type="dxa"/>
            <w:vAlign w:val="center"/>
          </w:tcPr>
          <w:p w14:paraId="091CD491" w14:textId="77777777" w:rsidR="009B08B9" w:rsidRPr="00C06F2D" w:rsidRDefault="009B08B9" w:rsidP="009B08B9">
            <w:pPr>
              <w:jc w:val="center"/>
              <w:rPr>
                <w:lang w:val="en-GB"/>
              </w:rPr>
            </w:pPr>
            <w:r w:rsidRPr="00C06F2D">
              <w:rPr>
                <w:rFonts w:ascii="Calibri Light" w:hAnsi="Calibri Light" w:cs="Calibri Light"/>
                <w:lang w:val="en-GB" w:eastAsia="da-DK"/>
              </w:rPr>
              <w:t>160</w:t>
            </w:r>
          </w:p>
        </w:tc>
        <w:tc>
          <w:tcPr>
            <w:tcW w:w="2409" w:type="dxa"/>
            <w:vAlign w:val="center"/>
          </w:tcPr>
          <w:p w14:paraId="32137440" w14:textId="77777777" w:rsidR="009B08B9" w:rsidRPr="00C06F2D" w:rsidRDefault="009B08B9" w:rsidP="009B08B9">
            <w:pPr>
              <w:jc w:val="center"/>
              <w:rPr>
                <w:lang w:val="en-GB"/>
              </w:rPr>
            </w:pPr>
            <w:r w:rsidRPr="00C06F2D">
              <w:rPr>
                <w:rFonts w:ascii="Calibri Light" w:hAnsi="Calibri Light" w:cs="Calibri Light"/>
                <w:lang w:val="en-GB" w:eastAsia="da-DK"/>
              </w:rPr>
              <w:t>320</w:t>
            </w:r>
          </w:p>
        </w:tc>
      </w:tr>
      <w:tr w:rsidR="009B08B9" w:rsidRPr="00C06F2D" w14:paraId="32C8E876" w14:textId="77777777" w:rsidTr="00E02476">
        <w:trPr>
          <w:trHeight w:val="732"/>
        </w:trPr>
        <w:tc>
          <w:tcPr>
            <w:tcW w:w="2014" w:type="dxa"/>
            <w:vAlign w:val="center"/>
          </w:tcPr>
          <w:p w14:paraId="002C8D70" w14:textId="77777777" w:rsidR="009B08B9" w:rsidRPr="00C06F2D" w:rsidRDefault="009B08B9" w:rsidP="009B08B9">
            <w:pPr>
              <w:rPr>
                <w:sz w:val="18"/>
                <w:szCs w:val="18"/>
                <w:lang w:val="en-GB"/>
              </w:rPr>
            </w:pPr>
            <w:r w:rsidRPr="00C06F2D">
              <w:rPr>
                <w:rFonts w:ascii="Calibri Light" w:hAnsi="Calibri Light" w:cs="Calibri Light"/>
                <w:color w:val="000000"/>
                <w:sz w:val="18"/>
                <w:szCs w:val="18"/>
                <w:lang w:val="en-GB" w:eastAsia="da-DK"/>
              </w:rPr>
              <w:t>Research and dissemination</w:t>
            </w:r>
          </w:p>
        </w:tc>
        <w:tc>
          <w:tcPr>
            <w:tcW w:w="1814" w:type="dxa"/>
            <w:vAlign w:val="center"/>
          </w:tcPr>
          <w:p w14:paraId="483AB40A" w14:textId="77777777" w:rsidR="009B08B9" w:rsidRPr="00C06F2D" w:rsidRDefault="009B08B9" w:rsidP="009B08B9">
            <w:pPr>
              <w:jc w:val="center"/>
              <w:rPr>
                <w:lang w:val="en-GB"/>
              </w:rPr>
            </w:pPr>
            <w:r w:rsidRPr="00C06F2D">
              <w:rPr>
                <w:lang w:val="en-GB"/>
              </w:rPr>
              <w:t>640</w:t>
            </w:r>
          </w:p>
        </w:tc>
        <w:tc>
          <w:tcPr>
            <w:tcW w:w="1984" w:type="dxa"/>
            <w:vAlign w:val="center"/>
          </w:tcPr>
          <w:p w14:paraId="0F19BFE0" w14:textId="77777777" w:rsidR="009B08B9" w:rsidRPr="00C06F2D" w:rsidRDefault="009B08B9" w:rsidP="009B08B9">
            <w:pPr>
              <w:jc w:val="center"/>
              <w:rPr>
                <w:lang w:val="en-GB"/>
              </w:rPr>
            </w:pPr>
            <w:r w:rsidRPr="00C06F2D">
              <w:rPr>
                <w:rFonts w:ascii="Calibri Light" w:hAnsi="Calibri Light" w:cs="Calibri Light"/>
                <w:lang w:val="en-GB" w:eastAsia="da-DK"/>
              </w:rPr>
              <w:t>800</w:t>
            </w:r>
          </w:p>
        </w:tc>
        <w:tc>
          <w:tcPr>
            <w:tcW w:w="1985" w:type="dxa"/>
            <w:vAlign w:val="center"/>
          </w:tcPr>
          <w:p w14:paraId="69E2A6E0" w14:textId="77777777" w:rsidR="009B08B9" w:rsidRPr="00C06F2D" w:rsidRDefault="009B08B9" w:rsidP="009B08B9">
            <w:pPr>
              <w:jc w:val="center"/>
              <w:rPr>
                <w:lang w:val="en-GB"/>
              </w:rPr>
            </w:pPr>
            <w:r w:rsidRPr="00C06F2D">
              <w:rPr>
                <w:rFonts w:ascii="Calibri Light" w:hAnsi="Calibri Light" w:cs="Calibri Light"/>
                <w:lang w:val="en-GB" w:eastAsia="da-DK"/>
              </w:rPr>
              <w:t>0</w:t>
            </w:r>
          </w:p>
        </w:tc>
        <w:tc>
          <w:tcPr>
            <w:tcW w:w="2409" w:type="dxa"/>
            <w:vAlign w:val="center"/>
          </w:tcPr>
          <w:p w14:paraId="3728C98D" w14:textId="77777777" w:rsidR="009B08B9" w:rsidRPr="00C06F2D" w:rsidRDefault="009B08B9" w:rsidP="009B08B9">
            <w:pPr>
              <w:jc w:val="center"/>
              <w:rPr>
                <w:lang w:val="en-GB"/>
              </w:rPr>
            </w:pPr>
            <w:r w:rsidRPr="00C06F2D">
              <w:rPr>
                <w:rFonts w:ascii="Calibri Light" w:hAnsi="Calibri Light" w:cs="Calibri Light"/>
                <w:lang w:val="en-GB" w:eastAsia="da-DK"/>
              </w:rPr>
              <w:t>0</w:t>
            </w:r>
          </w:p>
        </w:tc>
      </w:tr>
      <w:tr w:rsidR="009B08B9" w:rsidRPr="00C06F2D" w14:paraId="47489927" w14:textId="77777777" w:rsidTr="00E02476">
        <w:trPr>
          <w:trHeight w:val="732"/>
        </w:trPr>
        <w:tc>
          <w:tcPr>
            <w:tcW w:w="2014" w:type="dxa"/>
            <w:vAlign w:val="center"/>
          </w:tcPr>
          <w:p w14:paraId="608AC038" w14:textId="77777777" w:rsidR="009B08B9" w:rsidRPr="00C06F2D" w:rsidRDefault="009B08B9" w:rsidP="009B08B9">
            <w:pPr>
              <w:rPr>
                <w:b/>
                <w:bCs/>
                <w:lang w:val="en-GB"/>
              </w:rPr>
            </w:pPr>
            <w:r w:rsidRPr="00C06F2D">
              <w:rPr>
                <w:rFonts w:ascii="Calibri Light" w:hAnsi="Calibri Light" w:cs="Calibri Light"/>
                <w:b/>
                <w:bCs/>
                <w:color w:val="000000"/>
                <w:lang w:val="en-GB" w:eastAsia="da-DK"/>
              </w:rPr>
              <w:t>Total hours pr year*</w:t>
            </w:r>
          </w:p>
        </w:tc>
        <w:tc>
          <w:tcPr>
            <w:tcW w:w="1814" w:type="dxa"/>
            <w:vAlign w:val="center"/>
          </w:tcPr>
          <w:p w14:paraId="45FD1DE1" w14:textId="77777777" w:rsidR="009B08B9" w:rsidRPr="00C06F2D" w:rsidRDefault="009B08B9" w:rsidP="009B08B9">
            <w:pPr>
              <w:jc w:val="center"/>
              <w:rPr>
                <w:b/>
                <w:bCs/>
                <w:lang w:val="en-GB"/>
              </w:rPr>
            </w:pPr>
            <w:r w:rsidRPr="00C06F2D">
              <w:rPr>
                <w:rFonts w:ascii="Calibri Light" w:hAnsi="Calibri Light" w:cs="Calibri Light"/>
                <w:b/>
                <w:bCs/>
                <w:color w:val="000000"/>
                <w:lang w:val="en-GB" w:eastAsia="da-DK"/>
              </w:rPr>
              <w:t>1640</w:t>
            </w:r>
          </w:p>
        </w:tc>
        <w:tc>
          <w:tcPr>
            <w:tcW w:w="1984" w:type="dxa"/>
            <w:vAlign w:val="center"/>
          </w:tcPr>
          <w:p w14:paraId="1A700C0B" w14:textId="77777777" w:rsidR="009B08B9" w:rsidRPr="00C06F2D" w:rsidRDefault="009B08B9" w:rsidP="009B08B9">
            <w:pPr>
              <w:jc w:val="center"/>
              <w:rPr>
                <w:b/>
                <w:bCs/>
                <w:lang w:val="en-GB"/>
              </w:rPr>
            </w:pPr>
            <w:r w:rsidRPr="00C06F2D">
              <w:rPr>
                <w:rFonts w:ascii="Calibri Light" w:hAnsi="Calibri Light" w:cs="Calibri Light"/>
                <w:b/>
                <w:bCs/>
                <w:lang w:val="en-GB" w:eastAsia="da-DK"/>
              </w:rPr>
              <w:t>1640</w:t>
            </w:r>
          </w:p>
        </w:tc>
        <w:tc>
          <w:tcPr>
            <w:tcW w:w="1985" w:type="dxa"/>
            <w:vAlign w:val="center"/>
          </w:tcPr>
          <w:p w14:paraId="578ACA87" w14:textId="77777777" w:rsidR="009B08B9" w:rsidRPr="00C06F2D" w:rsidRDefault="009B08B9" w:rsidP="009B08B9">
            <w:pPr>
              <w:jc w:val="center"/>
              <w:rPr>
                <w:b/>
                <w:bCs/>
                <w:lang w:val="en-GB"/>
              </w:rPr>
            </w:pPr>
            <w:r w:rsidRPr="00C06F2D">
              <w:rPr>
                <w:rFonts w:ascii="Calibri Light" w:hAnsi="Calibri Light" w:cs="Calibri Light"/>
                <w:b/>
                <w:bCs/>
                <w:lang w:val="en-GB" w:eastAsia="da-DK"/>
              </w:rPr>
              <w:t>1640</w:t>
            </w:r>
          </w:p>
        </w:tc>
        <w:tc>
          <w:tcPr>
            <w:tcW w:w="2409" w:type="dxa"/>
            <w:vAlign w:val="center"/>
          </w:tcPr>
          <w:p w14:paraId="0288704B" w14:textId="77777777" w:rsidR="009B08B9" w:rsidRPr="00C06F2D" w:rsidRDefault="009B08B9" w:rsidP="009B08B9">
            <w:pPr>
              <w:jc w:val="center"/>
              <w:rPr>
                <w:b/>
                <w:bCs/>
                <w:lang w:val="en-GB"/>
              </w:rPr>
            </w:pPr>
            <w:r w:rsidRPr="00C06F2D">
              <w:rPr>
                <w:rFonts w:ascii="Calibri Light" w:hAnsi="Calibri Light" w:cs="Calibri Light"/>
                <w:b/>
                <w:bCs/>
                <w:lang w:val="en-GB" w:eastAsia="da-DK"/>
              </w:rPr>
              <w:t>1640</w:t>
            </w:r>
          </w:p>
        </w:tc>
      </w:tr>
      <w:tr w:rsidR="009B08B9" w:rsidRPr="00C06F2D" w14:paraId="4C9024B7" w14:textId="77777777" w:rsidTr="004859A3">
        <w:trPr>
          <w:trHeight w:val="732"/>
        </w:trPr>
        <w:tc>
          <w:tcPr>
            <w:tcW w:w="10206" w:type="dxa"/>
            <w:gridSpan w:val="5"/>
            <w:tcBorders>
              <w:left w:val="nil"/>
              <w:bottom w:val="nil"/>
              <w:right w:val="nil"/>
            </w:tcBorders>
          </w:tcPr>
          <w:p w14:paraId="472857F1" w14:textId="2A71989D" w:rsidR="009B08B9" w:rsidRPr="00C06F2D" w:rsidRDefault="009B08B9" w:rsidP="009B08B9">
            <w:pPr>
              <w:rPr>
                <w:rFonts w:asciiTheme="minorHAnsi" w:hAnsiTheme="minorHAnsi" w:cstheme="minorHAnsi"/>
                <w:sz w:val="18"/>
                <w:szCs w:val="18"/>
                <w:lang w:val="en-GB" w:eastAsia="da-DK"/>
              </w:rPr>
            </w:pPr>
            <w:r w:rsidRPr="00C06F2D">
              <w:rPr>
                <w:rFonts w:asciiTheme="minorHAnsi" w:hAnsiTheme="minorHAnsi" w:cstheme="minorHAnsi"/>
                <w:sz w:val="18"/>
                <w:szCs w:val="18"/>
                <w:lang w:val="en-GB" w:eastAsia="da-DK"/>
              </w:rPr>
              <w:t>*The norm</w:t>
            </w:r>
            <w:r w:rsidRPr="00C06F2D">
              <w:rPr>
                <w:rFonts w:cstheme="minorHAnsi"/>
                <w:sz w:val="18"/>
                <w:szCs w:val="18"/>
                <w:lang w:val="en-GB" w:eastAsia="da-DK"/>
              </w:rPr>
              <w:t xml:space="preserve"> </w:t>
            </w:r>
            <w:r w:rsidRPr="00C06F2D">
              <w:rPr>
                <w:rFonts w:asciiTheme="minorHAnsi" w:hAnsiTheme="minorHAnsi" w:cstheme="minorHAnsi"/>
                <w:sz w:val="18"/>
                <w:szCs w:val="18"/>
                <w:lang w:val="en-GB" w:eastAsia="da-DK"/>
              </w:rPr>
              <w:t>system is based on the overall framework for Norm</w:t>
            </w:r>
            <w:r w:rsidRPr="00C06F2D">
              <w:rPr>
                <w:rFonts w:cstheme="minorHAnsi"/>
                <w:sz w:val="18"/>
                <w:szCs w:val="18"/>
                <w:lang w:val="en-GB" w:eastAsia="da-DK"/>
              </w:rPr>
              <w:t xml:space="preserve"> </w:t>
            </w:r>
            <w:r w:rsidRPr="00C06F2D">
              <w:rPr>
                <w:rFonts w:asciiTheme="minorHAnsi" w:hAnsiTheme="minorHAnsi" w:cstheme="minorHAnsi"/>
                <w:sz w:val="18"/>
                <w:szCs w:val="18"/>
                <w:lang w:val="en-GB" w:eastAsia="da-DK"/>
              </w:rPr>
              <w:t xml:space="preserve">hours at the Faculty of </w:t>
            </w:r>
            <w:r w:rsidR="00A87ED4">
              <w:rPr>
                <w:rFonts w:asciiTheme="minorHAnsi" w:hAnsiTheme="minorHAnsi" w:cstheme="minorHAnsi"/>
                <w:sz w:val="18"/>
                <w:szCs w:val="18"/>
                <w:lang w:val="en-GB" w:eastAsia="da-DK"/>
              </w:rPr>
              <w:t xml:space="preserve">Business and </w:t>
            </w:r>
            <w:r w:rsidRPr="00C06F2D">
              <w:rPr>
                <w:rFonts w:asciiTheme="minorHAnsi" w:hAnsiTheme="minorHAnsi" w:cstheme="minorHAnsi"/>
                <w:sz w:val="18"/>
                <w:szCs w:val="18"/>
                <w:lang w:val="en-GB" w:eastAsia="da-DK"/>
              </w:rPr>
              <w:t>Social Science</w:t>
            </w:r>
            <w:r w:rsidR="00A87ED4">
              <w:rPr>
                <w:rFonts w:asciiTheme="minorHAnsi" w:hAnsiTheme="minorHAnsi" w:cstheme="minorHAnsi"/>
                <w:sz w:val="18"/>
                <w:szCs w:val="18"/>
                <w:lang w:val="en-GB" w:eastAsia="da-DK"/>
              </w:rPr>
              <w:t>s</w:t>
            </w:r>
            <w:r w:rsidRPr="00C06F2D">
              <w:rPr>
                <w:rFonts w:asciiTheme="minorHAnsi" w:hAnsiTheme="minorHAnsi" w:cstheme="minorHAnsi"/>
                <w:sz w:val="18"/>
                <w:szCs w:val="18"/>
                <w:lang w:val="en-GB" w:eastAsia="da-DK"/>
              </w:rPr>
              <w:t>. It is assumed that the 6th holiday week is held. All employees are automatically allocated 40 hours annually for department-related tasks. The remaining 1600 hours are allocated:</w:t>
            </w:r>
          </w:p>
          <w:p w14:paraId="71C2A32C" w14:textId="77777777" w:rsidR="009B08B9" w:rsidRPr="00C06F2D" w:rsidRDefault="009B08B9" w:rsidP="009B08B9">
            <w:pPr>
              <w:pStyle w:val="ListBullet"/>
              <w:spacing w:after="0" w:line="240" w:lineRule="auto"/>
              <w:rPr>
                <w:rFonts w:cstheme="minorHAnsi"/>
                <w:sz w:val="18"/>
                <w:szCs w:val="18"/>
                <w:lang w:val="en-GB" w:eastAsia="da-DK"/>
              </w:rPr>
            </w:pPr>
            <w:r w:rsidRPr="00C06F2D">
              <w:rPr>
                <w:rFonts w:cstheme="minorHAnsi"/>
                <w:sz w:val="18"/>
                <w:szCs w:val="18"/>
                <w:lang w:val="en-GB" w:eastAsia="da-DK"/>
              </w:rPr>
              <w:t>Professors/Associate professors the model is based on (50% teaching, 5% registered development, 5% individual development (not registered) and 40% research and dissemination).</w:t>
            </w:r>
          </w:p>
          <w:p w14:paraId="52FABB08" w14:textId="77777777" w:rsidR="009B08B9" w:rsidRPr="00C06F2D" w:rsidRDefault="009B08B9" w:rsidP="009B08B9">
            <w:pPr>
              <w:pStyle w:val="ListBullet"/>
              <w:spacing w:after="0" w:line="240" w:lineRule="auto"/>
              <w:rPr>
                <w:rFonts w:cstheme="minorHAnsi"/>
                <w:sz w:val="18"/>
                <w:szCs w:val="18"/>
                <w:lang w:val="en-GB" w:eastAsia="da-DK"/>
              </w:rPr>
            </w:pPr>
            <w:r w:rsidRPr="00C06F2D">
              <w:rPr>
                <w:rFonts w:cstheme="minorHAnsi"/>
                <w:sz w:val="18"/>
                <w:szCs w:val="18"/>
                <w:lang w:val="en-GB" w:eastAsia="da-DK"/>
              </w:rPr>
              <w:t>Assistant professors have (40% teaching, 5% registered development, 5% individual development (not registered) and 50% research and dissemination).</w:t>
            </w:r>
          </w:p>
          <w:p w14:paraId="77E5F90B" w14:textId="77777777" w:rsidR="009B08B9" w:rsidRPr="00C06F2D" w:rsidRDefault="009B08B9" w:rsidP="009B08B9">
            <w:pPr>
              <w:pStyle w:val="ListBullet"/>
              <w:spacing w:after="0" w:line="240" w:lineRule="auto"/>
              <w:rPr>
                <w:lang w:val="en-GB" w:eastAsia="da-DK"/>
              </w:rPr>
            </w:pPr>
            <w:r w:rsidRPr="00C06F2D">
              <w:rPr>
                <w:rFonts w:cstheme="minorHAnsi"/>
                <w:sz w:val="18"/>
                <w:szCs w:val="18"/>
                <w:lang w:val="en-GB" w:eastAsia="da-DK"/>
              </w:rPr>
              <w:t>Journalistic lectures have (90 or 80% teaching, and 10 or 20% development (not registered) However, the journalistic lectures are expected to participate in development activities facilitated by the Heads of Studies within their 10 and 20% development time.</w:t>
            </w:r>
          </w:p>
        </w:tc>
      </w:tr>
    </w:tbl>
    <w:p w14:paraId="688694C0" w14:textId="79989484" w:rsidR="002D6E4F" w:rsidRPr="00C06F2D" w:rsidRDefault="002D6E4F" w:rsidP="0047292D">
      <w:pPr>
        <w:pStyle w:val="BodyText"/>
        <w:spacing w:before="4"/>
        <w:ind w:left="720"/>
        <w:rPr>
          <w:rFonts w:ascii="Calibri Light"/>
          <w:sz w:val="16"/>
          <w:lang w:val="en-GB"/>
        </w:rPr>
      </w:pPr>
    </w:p>
    <w:p w14:paraId="07950FC0" w14:textId="77777777" w:rsidR="00B56437" w:rsidRPr="00C06F2D" w:rsidRDefault="00B56437">
      <w:pPr>
        <w:pStyle w:val="BodyText"/>
        <w:spacing w:before="1"/>
        <w:rPr>
          <w:rFonts w:ascii="Calibri Light"/>
          <w:lang w:val="en-GB"/>
        </w:rPr>
      </w:pPr>
    </w:p>
    <w:p w14:paraId="07950FC1" w14:textId="77777777" w:rsidR="00B56437" w:rsidRPr="00C06F2D" w:rsidRDefault="009F580E">
      <w:pPr>
        <w:pStyle w:val="ListParagraph"/>
        <w:numPr>
          <w:ilvl w:val="1"/>
          <w:numId w:val="1"/>
        </w:numPr>
        <w:tabs>
          <w:tab w:val="left" w:pos="1121"/>
        </w:tabs>
        <w:spacing w:before="1" w:line="267" w:lineRule="exact"/>
        <w:ind w:hanging="326"/>
        <w:rPr>
          <w:i/>
          <w:lang w:val="en-GB"/>
        </w:rPr>
      </w:pPr>
      <w:r w:rsidRPr="00C06F2D">
        <w:rPr>
          <w:i/>
          <w:lang w:val="en-GB"/>
        </w:rPr>
        <w:t>Academic</w:t>
      </w:r>
      <w:r w:rsidRPr="00C06F2D">
        <w:rPr>
          <w:i/>
          <w:spacing w:val="-5"/>
          <w:lang w:val="en-GB"/>
        </w:rPr>
        <w:t xml:space="preserve"> </w:t>
      </w:r>
      <w:r w:rsidRPr="00C06F2D">
        <w:rPr>
          <w:i/>
          <w:lang w:val="en-GB"/>
        </w:rPr>
        <w:t>and</w:t>
      </w:r>
      <w:r w:rsidRPr="00C06F2D">
        <w:rPr>
          <w:i/>
          <w:spacing w:val="-1"/>
          <w:lang w:val="en-GB"/>
        </w:rPr>
        <w:t xml:space="preserve"> </w:t>
      </w:r>
      <w:r w:rsidRPr="00C06F2D">
        <w:rPr>
          <w:i/>
          <w:lang w:val="en-GB"/>
        </w:rPr>
        <w:t>pedagogical</w:t>
      </w:r>
      <w:r w:rsidRPr="00C06F2D">
        <w:rPr>
          <w:i/>
          <w:spacing w:val="1"/>
          <w:lang w:val="en-GB"/>
        </w:rPr>
        <w:t xml:space="preserve"> </w:t>
      </w:r>
      <w:r w:rsidRPr="00C06F2D">
        <w:rPr>
          <w:i/>
          <w:lang w:val="en-GB"/>
        </w:rPr>
        <w:t>development</w:t>
      </w:r>
    </w:p>
    <w:p w14:paraId="7AA90E89" w14:textId="77777777" w:rsidR="00782D0C" w:rsidRPr="00C06F2D" w:rsidRDefault="00B24B73" w:rsidP="00BE16A3">
      <w:pPr>
        <w:pStyle w:val="BodyText"/>
        <w:ind w:left="795" w:right="722"/>
        <w:jc w:val="both"/>
        <w:rPr>
          <w:lang w:val="en-GB"/>
        </w:rPr>
      </w:pPr>
      <w:r w:rsidRPr="00C06F2D">
        <w:rPr>
          <w:lang w:val="en-GB"/>
        </w:rPr>
        <w:t>According to ministerial decree as of January 1, 2020 t</w:t>
      </w:r>
      <w:r w:rsidR="00BE16A3" w:rsidRPr="00C06F2D">
        <w:rPr>
          <w:lang w:val="en-GB"/>
        </w:rPr>
        <w:t xml:space="preserve">he department </w:t>
      </w:r>
      <w:r w:rsidRPr="00C06F2D">
        <w:rPr>
          <w:lang w:val="en-GB"/>
        </w:rPr>
        <w:t>must document</w:t>
      </w:r>
      <w:r w:rsidR="00BE16A3" w:rsidRPr="00C06F2D">
        <w:rPr>
          <w:lang w:val="en-GB"/>
        </w:rPr>
        <w:t xml:space="preserve"> how it ensures continued pedagogical and didactical development amongst </w:t>
      </w:r>
      <w:r w:rsidR="007A3B59" w:rsidRPr="00C06F2D">
        <w:rPr>
          <w:lang w:val="en-GB"/>
        </w:rPr>
        <w:t>the</w:t>
      </w:r>
      <w:r w:rsidR="00BE16A3" w:rsidRPr="00C06F2D">
        <w:rPr>
          <w:lang w:val="en-GB"/>
        </w:rPr>
        <w:t xml:space="preserve"> teaching staff. </w:t>
      </w:r>
    </w:p>
    <w:p w14:paraId="7FCFB2F6" w14:textId="77777777" w:rsidR="00782D0C" w:rsidRPr="00C06F2D" w:rsidRDefault="00782D0C" w:rsidP="00BE16A3">
      <w:pPr>
        <w:pStyle w:val="BodyText"/>
        <w:ind w:left="795" w:right="722"/>
        <w:jc w:val="both"/>
        <w:rPr>
          <w:lang w:val="en-GB"/>
        </w:rPr>
      </w:pPr>
    </w:p>
    <w:p w14:paraId="628E937A" w14:textId="548F66AB" w:rsidR="007A3B59" w:rsidRPr="00C06F2D" w:rsidRDefault="009F580E" w:rsidP="00BE16A3">
      <w:pPr>
        <w:pStyle w:val="BodyText"/>
        <w:ind w:left="795" w:right="722"/>
        <w:jc w:val="both"/>
        <w:rPr>
          <w:lang w:val="en-GB"/>
        </w:rPr>
      </w:pPr>
      <w:r w:rsidRPr="00C06F2D">
        <w:rPr>
          <w:lang w:val="en-GB"/>
        </w:rPr>
        <w:t>While the guidelines of the Faculty and Business and Social Science</w:t>
      </w:r>
      <w:r w:rsidR="00A87ED4">
        <w:rPr>
          <w:lang w:val="en-GB"/>
        </w:rPr>
        <w:t>s</w:t>
      </w:r>
      <w:r w:rsidRPr="00C06F2D">
        <w:rPr>
          <w:lang w:val="en-GB"/>
        </w:rPr>
        <w:t xml:space="preserve"> set aside 50% and 10% of</w:t>
      </w:r>
      <w:r w:rsidRPr="00C06F2D">
        <w:rPr>
          <w:spacing w:val="-47"/>
          <w:lang w:val="en-GB"/>
        </w:rPr>
        <w:t xml:space="preserve"> </w:t>
      </w:r>
      <w:r w:rsidRPr="00C06F2D">
        <w:rPr>
          <w:lang w:val="en-GB"/>
        </w:rPr>
        <w:t>the working hours to teaching and to pedagogical and academic development respectively, the department</w:t>
      </w:r>
      <w:r w:rsidRPr="00C06F2D">
        <w:rPr>
          <w:spacing w:val="-47"/>
          <w:lang w:val="en-GB"/>
        </w:rPr>
        <w:t xml:space="preserve"> </w:t>
      </w:r>
      <w:r w:rsidRPr="00C06F2D">
        <w:rPr>
          <w:lang w:val="en-GB"/>
        </w:rPr>
        <w:t xml:space="preserve">earmarks half of the development hours for </w:t>
      </w:r>
      <w:r w:rsidR="00096668">
        <w:rPr>
          <w:lang w:val="en-GB"/>
        </w:rPr>
        <w:t xml:space="preserve">registered </w:t>
      </w:r>
      <w:r w:rsidRPr="00C06F2D">
        <w:rPr>
          <w:lang w:val="en-GB"/>
        </w:rPr>
        <w:t xml:space="preserve">pedagogical development  (as of </w:t>
      </w:r>
      <w:r w:rsidR="002D6E4F" w:rsidRPr="00C06F2D">
        <w:rPr>
          <w:lang w:val="en-GB"/>
        </w:rPr>
        <w:t>January</w:t>
      </w:r>
      <w:r w:rsidRPr="00C06F2D">
        <w:rPr>
          <w:lang w:val="en-GB"/>
        </w:rPr>
        <w:t xml:space="preserve"> 1, 2021). The</w:t>
      </w:r>
      <w:r w:rsidRPr="00C06F2D">
        <w:rPr>
          <w:spacing w:val="-47"/>
          <w:lang w:val="en-GB"/>
        </w:rPr>
        <w:t xml:space="preserve"> </w:t>
      </w:r>
      <w:r w:rsidRPr="00C06F2D">
        <w:rPr>
          <w:lang w:val="en-GB"/>
        </w:rPr>
        <w:t>goal is</w:t>
      </w:r>
      <w:r w:rsidR="007A3B59" w:rsidRPr="00C06F2D">
        <w:rPr>
          <w:lang w:val="en-GB"/>
        </w:rPr>
        <w:t xml:space="preserve"> both </w:t>
      </w:r>
      <w:r w:rsidRPr="00C06F2D">
        <w:rPr>
          <w:lang w:val="en-GB"/>
        </w:rPr>
        <w:t>to incentivi</w:t>
      </w:r>
      <w:r w:rsidR="00A87ED4">
        <w:rPr>
          <w:lang w:val="en-GB"/>
        </w:rPr>
        <w:t>s</w:t>
      </w:r>
      <w:r w:rsidRPr="00C06F2D">
        <w:rPr>
          <w:lang w:val="en-GB"/>
        </w:rPr>
        <w:t>e all staff to take part in the implementation of the Faculty’s Pedagogical Strategy</w:t>
      </w:r>
      <w:r w:rsidR="00A87ED4">
        <w:rPr>
          <w:lang w:val="en-GB"/>
        </w:rPr>
        <w:t>,</w:t>
      </w:r>
      <w:r w:rsidRPr="00C06F2D">
        <w:rPr>
          <w:lang w:val="en-GB"/>
        </w:rPr>
        <w:t xml:space="preserve"> by</w:t>
      </w:r>
      <w:r w:rsidRPr="00C06F2D">
        <w:rPr>
          <w:spacing w:val="1"/>
          <w:lang w:val="en-GB"/>
        </w:rPr>
        <w:t xml:space="preserve"> </w:t>
      </w:r>
      <w:r w:rsidRPr="00C06F2D">
        <w:rPr>
          <w:lang w:val="en-GB"/>
        </w:rPr>
        <w:t>profoundly innovat</w:t>
      </w:r>
      <w:r w:rsidR="00A87ED4">
        <w:rPr>
          <w:lang w:val="en-GB"/>
        </w:rPr>
        <w:t>ing</w:t>
      </w:r>
      <w:r w:rsidRPr="00C06F2D">
        <w:rPr>
          <w:lang w:val="en-GB"/>
        </w:rPr>
        <w:t xml:space="preserve"> existing courses and/or invent</w:t>
      </w:r>
      <w:r w:rsidR="00A87ED4">
        <w:rPr>
          <w:lang w:val="en-GB"/>
        </w:rPr>
        <w:t>ing</w:t>
      </w:r>
      <w:r w:rsidRPr="00C06F2D">
        <w:rPr>
          <w:lang w:val="en-GB"/>
        </w:rPr>
        <w:t xml:space="preserve"> entirely new teaching </w:t>
      </w:r>
      <w:r w:rsidR="008E7D5F" w:rsidRPr="00C06F2D">
        <w:rPr>
          <w:lang w:val="en-GB"/>
        </w:rPr>
        <w:t>activates</w:t>
      </w:r>
      <w:r w:rsidR="008E7D5F">
        <w:rPr>
          <w:lang w:val="en-GB"/>
        </w:rPr>
        <w:t>. Enabling</w:t>
      </w:r>
      <w:r w:rsidR="00A87ED4">
        <w:rPr>
          <w:lang w:val="en-GB"/>
        </w:rPr>
        <w:t xml:space="preserve"> the department </w:t>
      </w:r>
      <w:r w:rsidR="007A3B59" w:rsidRPr="00C06F2D">
        <w:rPr>
          <w:lang w:val="en-GB"/>
        </w:rPr>
        <w:t xml:space="preserve">to </w:t>
      </w:r>
      <w:r w:rsidR="00C06F2D" w:rsidRPr="00C06F2D">
        <w:rPr>
          <w:lang w:val="en-GB"/>
        </w:rPr>
        <w:t>fulfil</w:t>
      </w:r>
      <w:r w:rsidR="007A3B59" w:rsidRPr="00C06F2D">
        <w:rPr>
          <w:lang w:val="en-GB"/>
        </w:rPr>
        <w:t xml:space="preserve"> the compulsory documentation obligations</w:t>
      </w:r>
      <w:r w:rsidRPr="00C06F2D">
        <w:rPr>
          <w:lang w:val="en-GB"/>
        </w:rPr>
        <w:t>.</w:t>
      </w:r>
      <w:r w:rsidR="002D6E4F" w:rsidRPr="00C06F2D">
        <w:rPr>
          <w:lang w:val="en-GB"/>
        </w:rPr>
        <w:t xml:space="preserve"> 5% of the norm</w:t>
      </w:r>
      <w:r w:rsidR="00F2032F" w:rsidRPr="00C06F2D">
        <w:rPr>
          <w:lang w:val="en-GB"/>
        </w:rPr>
        <w:t xml:space="preserve"> </w:t>
      </w:r>
      <w:r w:rsidR="002D6E4F" w:rsidRPr="00C06F2D">
        <w:rPr>
          <w:lang w:val="en-GB"/>
        </w:rPr>
        <w:t>hours for development activities will therefore be registered</w:t>
      </w:r>
      <w:r w:rsidR="00055692" w:rsidRPr="00C06F2D">
        <w:rPr>
          <w:lang w:val="en-GB"/>
        </w:rPr>
        <w:t xml:space="preserve"> and included</w:t>
      </w:r>
      <w:r w:rsidR="002D6E4F" w:rsidRPr="00C06F2D">
        <w:rPr>
          <w:lang w:val="en-GB"/>
        </w:rPr>
        <w:t xml:space="preserve"> in the norm system as illustrated above.</w:t>
      </w:r>
    </w:p>
    <w:p w14:paraId="2C300E7A" w14:textId="77777777" w:rsidR="00782D0C" w:rsidRPr="00C06F2D" w:rsidRDefault="00782D0C" w:rsidP="00BE16A3">
      <w:pPr>
        <w:pStyle w:val="BodyText"/>
        <w:ind w:left="795" w:right="722"/>
        <w:jc w:val="both"/>
        <w:rPr>
          <w:lang w:val="en-GB"/>
        </w:rPr>
      </w:pPr>
    </w:p>
    <w:p w14:paraId="07950FC2" w14:textId="47812666" w:rsidR="00B56437" w:rsidRPr="00C06F2D" w:rsidRDefault="005D2987" w:rsidP="00BE16A3">
      <w:pPr>
        <w:pStyle w:val="BodyText"/>
        <w:ind w:left="795" w:right="722"/>
        <w:jc w:val="both"/>
        <w:rPr>
          <w:lang w:val="en-GB"/>
        </w:rPr>
      </w:pPr>
      <w:r w:rsidRPr="00C06F2D">
        <w:rPr>
          <w:lang w:val="en-GB"/>
        </w:rPr>
        <w:t xml:space="preserve">On an annual basis each </w:t>
      </w:r>
      <w:r w:rsidR="008E7D5F">
        <w:rPr>
          <w:lang w:val="en-GB"/>
        </w:rPr>
        <w:t>P</w:t>
      </w:r>
      <w:r w:rsidRPr="00C06F2D">
        <w:rPr>
          <w:lang w:val="en-GB"/>
        </w:rPr>
        <w:t xml:space="preserve">rogramme </w:t>
      </w:r>
      <w:r w:rsidR="008E7D5F">
        <w:rPr>
          <w:lang w:val="en-GB"/>
        </w:rPr>
        <w:t>C</w:t>
      </w:r>
      <w:r w:rsidRPr="00C06F2D">
        <w:rPr>
          <w:lang w:val="en-GB"/>
        </w:rPr>
        <w:t>oordinator/H</w:t>
      </w:r>
      <w:r w:rsidR="000B24D8" w:rsidRPr="00C06F2D">
        <w:rPr>
          <w:lang w:val="en-GB"/>
        </w:rPr>
        <w:t>ead of Studies</w:t>
      </w:r>
      <w:r w:rsidR="009C07DD" w:rsidRPr="00C06F2D">
        <w:rPr>
          <w:lang w:val="en-GB"/>
        </w:rPr>
        <w:t xml:space="preserve"> </w:t>
      </w:r>
      <w:r w:rsidRPr="00C06F2D">
        <w:rPr>
          <w:lang w:val="en-GB"/>
        </w:rPr>
        <w:t xml:space="preserve">is </w:t>
      </w:r>
      <w:r w:rsidR="00C51B2E">
        <w:rPr>
          <w:lang w:val="en-GB"/>
        </w:rPr>
        <w:t>allocated</w:t>
      </w:r>
      <w:r w:rsidRPr="00C06F2D">
        <w:rPr>
          <w:lang w:val="en-GB"/>
        </w:rPr>
        <w:t xml:space="preserve"> the amount of development </w:t>
      </w:r>
      <w:r w:rsidRPr="00C06F2D">
        <w:rPr>
          <w:lang w:val="en-GB"/>
        </w:rPr>
        <w:lastRenderedPageBreak/>
        <w:t xml:space="preserve">norm hours (5 </w:t>
      </w:r>
      <w:r w:rsidR="008E7D5F">
        <w:rPr>
          <w:lang w:val="en-GB"/>
        </w:rPr>
        <w:t>%</w:t>
      </w:r>
      <w:r w:rsidRPr="00C06F2D">
        <w:rPr>
          <w:lang w:val="en-GB"/>
        </w:rPr>
        <w:t>) equivalent to the total sum of norm hours in the study programme. Th</w:t>
      </w:r>
      <w:r w:rsidR="009B08B9" w:rsidRPr="00C06F2D">
        <w:rPr>
          <w:lang w:val="en-GB"/>
        </w:rPr>
        <w:t>e</w:t>
      </w:r>
      <w:r w:rsidRPr="00C06F2D">
        <w:rPr>
          <w:lang w:val="en-GB"/>
        </w:rPr>
        <w:t xml:space="preserve"> coordinator/H</w:t>
      </w:r>
      <w:r w:rsidR="000B24D8" w:rsidRPr="00C06F2D">
        <w:rPr>
          <w:lang w:val="en-GB"/>
        </w:rPr>
        <w:t>ead of Studies</w:t>
      </w:r>
      <w:r w:rsidRPr="00C06F2D">
        <w:rPr>
          <w:lang w:val="en-GB"/>
        </w:rPr>
        <w:t xml:space="preserve"> allocates the development norm hours to </w:t>
      </w:r>
      <w:r w:rsidR="007A3B59" w:rsidRPr="00C06F2D">
        <w:rPr>
          <w:lang w:val="en-GB"/>
        </w:rPr>
        <w:t xml:space="preserve">programmes, </w:t>
      </w:r>
      <w:r w:rsidRPr="00C06F2D">
        <w:rPr>
          <w:lang w:val="en-GB"/>
        </w:rPr>
        <w:t>courses</w:t>
      </w:r>
      <w:r w:rsidR="007A3B59" w:rsidRPr="00C06F2D">
        <w:rPr>
          <w:lang w:val="en-GB"/>
        </w:rPr>
        <w:t>,</w:t>
      </w:r>
      <w:r w:rsidRPr="00C06F2D">
        <w:rPr>
          <w:lang w:val="en-GB"/>
        </w:rPr>
        <w:t xml:space="preserve"> and </w:t>
      </w:r>
      <w:r w:rsidR="007A3B59" w:rsidRPr="00C06F2D">
        <w:rPr>
          <w:lang w:val="en-GB"/>
        </w:rPr>
        <w:t>lecturers</w:t>
      </w:r>
      <w:r w:rsidR="008E7D5F">
        <w:rPr>
          <w:lang w:val="en-GB"/>
        </w:rPr>
        <w:t>,</w:t>
      </w:r>
      <w:r w:rsidRPr="00C06F2D">
        <w:rPr>
          <w:lang w:val="en-GB"/>
        </w:rPr>
        <w:t xml:space="preserve"> where it makes best sense from a programme perspective</w:t>
      </w:r>
      <w:r w:rsidR="009F3191" w:rsidRPr="00C06F2D">
        <w:rPr>
          <w:lang w:val="en-GB"/>
        </w:rPr>
        <w:t>.</w:t>
      </w:r>
      <w:r w:rsidRPr="00C06F2D">
        <w:rPr>
          <w:rStyle w:val="FootnoteReference"/>
          <w:lang w:val="en-GB"/>
        </w:rPr>
        <w:footnoteReference w:id="6"/>
      </w:r>
      <w:r w:rsidRPr="00C06F2D">
        <w:rPr>
          <w:lang w:val="en-GB"/>
        </w:rPr>
        <w:t xml:space="preserve"> Once a year each </w:t>
      </w:r>
      <w:r w:rsidR="008E7D5F">
        <w:rPr>
          <w:lang w:val="en-GB"/>
        </w:rPr>
        <w:t>P</w:t>
      </w:r>
      <w:r w:rsidRPr="00C06F2D">
        <w:rPr>
          <w:lang w:val="en-GB"/>
        </w:rPr>
        <w:t xml:space="preserve">rogramme </w:t>
      </w:r>
      <w:r w:rsidR="008E7D5F">
        <w:rPr>
          <w:lang w:val="en-GB"/>
        </w:rPr>
        <w:t>C</w:t>
      </w:r>
      <w:r w:rsidRPr="00C06F2D">
        <w:rPr>
          <w:lang w:val="en-GB"/>
        </w:rPr>
        <w:t>oordinator/H</w:t>
      </w:r>
      <w:r w:rsidR="000B24D8" w:rsidRPr="00C06F2D">
        <w:rPr>
          <w:lang w:val="en-GB"/>
        </w:rPr>
        <w:t>ead of Studies</w:t>
      </w:r>
      <w:r w:rsidRPr="00C06F2D">
        <w:rPr>
          <w:lang w:val="en-GB"/>
        </w:rPr>
        <w:t xml:space="preserve"> reports the allocation of development norm hours to the secretariat.</w:t>
      </w:r>
      <w:r w:rsidR="002D6E4F" w:rsidRPr="00C06F2D">
        <w:rPr>
          <w:lang w:val="en-GB"/>
        </w:rPr>
        <w:t xml:space="preserve"> The individual employee shall not document the development hours </w:t>
      </w:r>
      <w:r w:rsidR="008E7D5F">
        <w:rPr>
          <w:lang w:val="en-GB"/>
        </w:rPr>
        <w:t>them</w:t>
      </w:r>
      <w:r w:rsidR="002D6E4F" w:rsidRPr="00C06F2D">
        <w:rPr>
          <w:lang w:val="en-GB"/>
        </w:rPr>
        <w:t>sel</w:t>
      </w:r>
      <w:r w:rsidR="008E7D5F">
        <w:rPr>
          <w:lang w:val="en-GB"/>
        </w:rPr>
        <w:t>ves</w:t>
      </w:r>
      <w:r w:rsidR="00055692" w:rsidRPr="00C06F2D">
        <w:rPr>
          <w:lang w:val="en-GB"/>
        </w:rPr>
        <w:t>.</w:t>
      </w:r>
      <w:r w:rsidR="002D6E4F" w:rsidRPr="00C06F2D">
        <w:rPr>
          <w:lang w:val="en-GB"/>
        </w:rPr>
        <w:t xml:space="preserve"> If the employee do</w:t>
      </w:r>
      <w:r w:rsidR="00055692" w:rsidRPr="00C06F2D">
        <w:rPr>
          <w:lang w:val="en-GB"/>
        </w:rPr>
        <w:t>es</w:t>
      </w:r>
      <w:r w:rsidR="002D6E4F" w:rsidRPr="00C06F2D">
        <w:rPr>
          <w:lang w:val="en-GB"/>
        </w:rPr>
        <w:t xml:space="preserve"> participate in </w:t>
      </w:r>
      <w:r w:rsidR="00055692" w:rsidRPr="00C06F2D">
        <w:rPr>
          <w:lang w:val="en-GB"/>
        </w:rPr>
        <w:t>development activities facilitated</w:t>
      </w:r>
      <w:r w:rsidR="00096668">
        <w:rPr>
          <w:lang w:val="en-GB"/>
        </w:rPr>
        <w:t xml:space="preserve"> or approved</w:t>
      </w:r>
      <w:r w:rsidR="00055692" w:rsidRPr="00C06F2D">
        <w:rPr>
          <w:lang w:val="en-GB"/>
        </w:rPr>
        <w:t xml:space="preserve"> by the </w:t>
      </w:r>
      <w:r w:rsidR="008E7D5F">
        <w:rPr>
          <w:lang w:val="en-GB"/>
        </w:rPr>
        <w:t>P</w:t>
      </w:r>
      <w:r w:rsidR="00055692" w:rsidRPr="00C06F2D">
        <w:rPr>
          <w:lang w:val="en-GB"/>
        </w:rPr>
        <w:t xml:space="preserve">rogramme </w:t>
      </w:r>
      <w:r w:rsidR="008E7D5F">
        <w:rPr>
          <w:lang w:val="en-GB"/>
        </w:rPr>
        <w:t>C</w:t>
      </w:r>
      <w:r w:rsidR="00055692" w:rsidRPr="00C06F2D">
        <w:rPr>
          <w:lang w:val="en-GB"/>
        </w:rPr>
        <w:t>oordinator/Head of Studies</w:t>
      </w:r>
      <w:r w:rsidR="008E7D5F">
        <w:rPr>
          <w:lang w:val="en-GB"/>
        </w:rPr>
        <w:t xml:space="preserve"> in</w:t>
      </w:r>
      <w:r w:rsidR="00055692" w:rsidRPr="00C06F2D">
        <w:rPr>
          <w:lang w:val="en-GB"/>
        </w:rPr>
        <w:t xml:space="preserve"> a specific year</w:t>
      </w:r>
      <w:r w:rsidR="009B08B9" w:rsidRPr="00C06F2D">
        <w:rPr>
          <w:lang w:val="en-GB"/>
        </w:rPr>
        <w:t>,</w:t>
      </w:r>
      <w:r w:rsidR="00055692" w:rsidRPr="00C06F2D">
        <w:rPr>
          <w:lang w:val="en-GB"/>
        </w:rPr>
        <w:t xml:space="preserve"> the development hours will be</w:t>
      </w:r>
      <w:r w:rsidR="00027B31">
        <w:rPr>
          <w:lang w:val="en-GB"/>
        </w:rPr>
        <w:t xml:space="preserve"> </w:t>
      </w:r>
      <w:r w:rsidR="00027B31" w:rsidRPr="00C06F2D">
        <w:rPr>
          <w:lang w:val="en-GB"/>
        </w:rPr>
        <w:t>registered</w:t>
      </w:r>
      <w:r w:rsidR="00055692" w:rsidRPr="00C06F2D">
        <w:rPr>
          <w:lang w:val="en-GB"/>
        </w:rPr>
        <w:t xml:space="preserve"> in the </w:t>
      </w:r>
      <w:r w:rsidR="00F2032F" w:rsidRPr="00C06F2D">
        <w:rPr>
          <w:lang w:val="en-GB"/>
        </w:rPr>
        <w:t xml:space="preserve">employees’ </w:t>
      </w:r>
      <w:r w:rsidR="00055692" w:rsidRPr="00C06F2D">
        <w:rPr>
          <w:lang w:val="en-GB"/>
        </w:rPr>
        <w:t xml:space="preserve">total </w:t>
      </w:r>
      <w:r w:rsidR="00D87641" w:rsidRPr="00C06F2D">
        <w:rPr>
          <w:lang w:val="en-GB"/>
        </w:rPr>
        <w:t>norm for</w:t>
      </w:r>
      <w:r w:rsidR="00055692" w:rsidRPr="00C06F2D">
        <w:rPr>
          <w:lang w:val="en-GB"/>
        </w:rPr>
        <w:t xml:space="preserve"> that year.</w:t>
      </w:r>
      <w:r w:rsidR="00096668">
        <w:rPr>
          <w:lang w:val="en-GB"/>
        </w:rPr>
        <w:t xml:space="preserve"> </w:t>
      </w:r>
      <w:r w:rsidR="00096668" w:rsidRPr="00027B31">
        <w:rPr>
          <w:lang w:val="en-GB"/>
        </w:rPr>
        <w:t xml:space="preserve">Thus, employee </w:t>
      </w:r>
      <w:r w:rsidR="00096668">
        <w:rPr>
          <w:lang w:val="en-GB"/>
        </w:rPr>
        <w:t>who do not partake to such activities</w:t>
      </w:r>
      <w:r w:rsidR="00096668" w:rsidRPr="00027B31">
        <w:rPr>
          <w:lang w:val="en-GB"/>
        </w:rPr>
        <w:t xml:space="preserve"> </w:t>
      </w:r>
      <w:r w:rsidR="00096668">
        <w:rPr>
          <w:lang w:val="en-GB"/>
        </w:rPr>
        <w:t>will have a higher teaching obligation in the given year.</w:t>
      </w:r>
    </w:p>
    <w:p w14:paraId="07950FC5" w14:textId="2F955ADB" w:rsidR="00B56437" w:rsidRPr="00C06F2D" w:rsidRDefault="009F580E" w:rsidP="009B08B9">
      <w:pPr>
        <w:pStyle w:val="BodyText"/>
        <w:spacing w:before="203"/>
        <w:ind w:left="795" w:right="731"/>
        <w:jc w:val="both"/>
        <w:rPr>
          <w:lang w:val="en-GB"/>
        </w:rPr>
      </w:pPr>
      <w:r w:rsidRPr="00C06F2D">
        <w:rPr>
          <w:lang w:val="en-GB"/>
        </w:rPr>
        <w:t>The</w:t>
      </w:r>
      <w:r w:rsidRPr="00C06F2D">
        <w:rPr>
          <w:spacing w:val="1"/>
          <w:lang w:val="en-GB"/>
        </w:rPr>
        <w:t xml:space="preserve"> </w:t>
      </w:r>
      <w:r w:rsidRPr="00C06F2D">
        <w:rPr>
          <w:lang w:val="en-GB"/>
        </w:rPr>
        <w:t>department</w:t>
      </w:r>
      <w:r w:rsidRPr="00C06F2D">
        <w:rPr>
          <w:spacing w:val="1"/>
          <w:lang w:val="en-GB"/>
        </w:rPr>
        <w:t xml:space="preserve"> </w:t>
      </w:r>
      <w:r w:rsidRPr="00C06F2D">
        <w:rPr>
          <w:lang w:val="en-GB"/>
        </w:rPr>
        <w:t>does</w:t>
      </w:r>
      <w:r w:rsidRPr="00C06F2D">
        <w:rPr>
          <w:spacing w:val="1"/>
          <w:lang w:val="en-GB"/>
        </w:rPr>
        <w:t xml:space="preserve"> </w:t>
      </w:r>
      <w:r w:rsidRPr="00C06F2D">
        <w:rPr>
          <w:lang w:val="en-GB"/>
        </w:rPr>
        <w:t>not</w:t>
      </w:r>
      <w:r w:rsidRPr="00C06F2D">
        <w:rPr>
          <w:spacing w:val="1"/>
          <w:lang w:val="en-GB"/>
        </w:rPr>
        <w:t xml:space="preserve"> </w:t>
      </w:r>
      <w:r w:rsidRPr="00C06F2D">
        <w:rPr>
          <w:lang w:val="en-GB"/>
        </w:rPr>
        <w:t>keep</w:t>
      </w:r>
      <w:r w:rsidRPr="00C06F2D">
        <w:rPr>
          <w:spacing w:val="1"/>
          <w:lang w:val="en-GB"/>
        </w:rPr>
        <w:t xml:space="preserve"> </w:t>
      </w:r>
      <w:r w:rsidRPr="00C06F2D">
        <w:rPr>
          <w:lang w:val="en-GB"/>
        </w:rPr>
        <w:t>hour-to-hour</w:t>
      </w:r>
      <w:r w:rsidRPr="00C06F2D">
        <w:rPr>
          <w:spacing w:val="1"/>
          <w:lang w:val="en-GB"/>
        </w:rPr>
        <w:t xml:space="preserve"> </w:t>
      </w:r>
      <w:r w:rsidRPr="00C06F2D">
        <w:rPr>
          <w:lang w:val="en-GB"/>
        </w:rPr>
        <w:t>accounts</w:t>
      </w:r>
      <w:r w:rsidRPr="00C06F2D">
        <w:rPr>
          <w:spacing w:val="1"/>
          <w:lang w:val="en-GB"/>
        </w:rPr>
        <w:t xml:space="preserve"> </w:t>
      </w:r>
      <w:r w:rsidRPr="00C06F2D">
        <w:rPr>
          <w:lang w:val="en-GB"/>
        </w:rPr>
        <w:t>on</w:t>
      </w:r>
      <w:r w:rsidRPr="00C06F2D">
        <w:rPr>
          <w:spacing w:val="1"/>
          <w:lang w:val="en-GB"/>
        </w:rPr>
        <w:t xml:space="preserve"> </w:t>
      </w:r>
      <w:r w:rsidR="00055692" w:rsidRPr="00C06F2D">
        <w:rPr>
          <w:spacing w:val="1"/>
          <w:lang w:val="en-GB"/>
        </w:rPr>
        <w:t xml:space="preserve">the </w:t>
      </w:r>
      <w:r w:rsidRPr="00C06F2D">
        <w:rPr>
          <w:lang w:val="en-GB"/>
        </w:rPr>
        <w:t>remainin</w:t>
      </w:r>
      <w:r w:rsidR="00F2032F" w:rsidRPr="00C06F2D">
        <w:rPr>
          <w:lang w:val="en-GB"/>
        </w:rPr>
        <w:t>g</w:t>
      </w:r>
      <w:r w:rsidRPr="00C06F2D">
        <w:rPr>
          <w:spacing w:val="1"/>
          <w:lang w:val="en-GB"/>
        </w:rPr>
        <w:t xml:space="preserve"> </w:t>
      </w:r>
      <w:r w:rsidRPr="00C06F2D">
        <w:rPr>
          <w:lang w:val="en-GB"/>
        </w:rPr>
        <w:t>5%</w:t>
      </w:r>
      <w:r w:rsidRPr="00C06F2D">
        <w:rPr>
          <w:spacing w:val="1"/>
          <w:lang w:val="en-GB"/>
        </w:rPr>
        <w:t xml:space="preserve"> </w:t>
      </w:r>
      <w:r w:rsidRPr="00C06F2D">
        <w:rPr>
          <w:lang w:val="en-GB"/>
        </w:rPr>
        <w:t>of</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total</w:t>
      </w:r>
      <w:r w:rsidRPr="00C06F2D">
        <w:rPr>
          <w:spacing w:val="1"/>
          <w:lang w:val="en-GB"/>
        </w:rPr>
        <w:t xml:space="preserve"> </w:t>
      </w:r>
      <w:r w:rsidRPr="00C06F2D">
        <w:rPr>
          <w:lang w:val="en-GB"/>
        </w:rPr>
        <w:t>working</w:t>
      </w:r>
      <w:r w:rsidRPr="00C06F2D">
        <w:rPr>
          <w:spacing w:val="49"/>
          <w:lang w:val="en-GB"/>
        </w:rPr>
        <w:t xml:space="preserve"> </w:t>
      </w:r>
      <w:r w:rsidRPr="00C06F2D">
        <w:rPr>
          <w:lang w:val="en-GB"/>
        </w:rPr>
        <w:t>hours</w:t>
      </w:r>
      <w:r w:rsidRPr="00C06F2D">
        <w:rPr>
          <w:spacing w:val="1"/>
          <w:lang w:val="en-GB"/>
        </w:rPr>
        <w:t xml:space="preserve"> </w:t>
      </w:r>
      <w:r w:rsidRPr="00C06F2D">
        <w:rPr>
          <w:lang w:val="en-GB"/>
        </w:rPr>
        <w:t xml:space="preserve">allocated for ‘academic and pedagogical development’. </w:t>
      </w:r>
      <w:r w:rsidR="008E7D5F">
        <w:rPr>
          <w:lang w:val="en-GB"/>
        </w:rPr>
        <w:t>H</w:t>
      </w:r>
      <w:r w:rsidR="008E7D5F" w:rsidRPr="00C06F2D">
        <w:rPr>
          <w:lang w:val="en-GB"/>
        </w:rPr>
        <w:t>owever</w:t>
      </w:r>
      <w:r w:rsidR="008E7D5F">
        <w:rPr>
          <w:lang w:val="en-GB"/>
        </w:rPr>
        <w:t>, i</w:t>
      </w:r>
      <w:r w:rsidRPr="00C06F2D">
        <w:rPr>
          <w:lang w:val="en-GB"/>
        </w:rPr>
        <w:t>t is expected that these hours are spen</w:t>
      </w:r>
      <w:r w:rsidR="008E7D5F">
        <w:rPr>
          <w:lang w:val="en-GB"/>
        </w:rPr>
        <w:t>t</w:t>
      </w:r>
      <w:r w:rsidRPr="00C06F2D">
        <w:rPr>
          <w:spacing w:val="1"/>
          <w:lang w:val="en-GB"/>
        </w:rPr>
        <w:t xml:space="preserve"> </w:t>
      </w:r>
      <w:r w:rsidRPr="00C06F2D">
        <w:rPr>
          <w:lang w:val="en-GB"/>
        </w:rPr>
        <w:t>on relevant activities, e.g. continuing education, pedagogical seminars, courses</w:t>
      </w:r>
      <w:r w:rsidR="00C06F2D" w:rsidRPr="00C06F2D">
        <w:rPr>
          <w:lang w:val="en-GB"/>
        </w:rPr>
        <w:t>,</w:t>
      </w:r>
      <w:r w:rsidRPr="00C06F2D">
        <w:rPr>
          <w:lang w:val="en-GB"/>
        </w:rPr>
        <w:t xml:space="preserve"> and the like</w:t>
      </w:r>
      <w:r w:rsidRPr="00C06F2D">
        <w:rPr>
          <w:rFonts w:asciiTheme="minorHAnsi" w:hAnsiTheme="minorHAnsi" w:cstheme="minorHAnsi"/>
          <w:lang w:val="en-GB"/>
        </w:rPr>
        <w:t xml:space="preserve">. </w:t>
      </w:r>
      <w:r w:rsidR="00055692" w:rsidRPr="00C06F2D">
        <w:rPr>
          <w:rFonts w:asciiTheme="minorHAnsi" w:hAnsiTheme="minorHAnsi" w:cstheme="minorHAnsi"/>
          <w:lang w:val="en-GB"/>
        </w:rPr>
        <w:t xml:space="preserve">For </w:t>
      </w:r>
      <w:r w:rsidR="00055692" w:rsidRPr="00C06F2D">
        <w:rPr>
          <w:rFonts w:asciiTheme="minorHAnsi" w:hAnsiTheme="minorHAnsi" w:cstheme="minorHAnsi"/>
          <w:lang w:val="en-GB" w:eastAsia="da-DK"/>
        </w:rPr>
        <w:t>Journalistic lectures the development hours will not be registered. However, the journalistic lectures are expected to participate in development activities facilitated by the Heads of Studies within their 10 or 20% development time.</w:t>
      </w:r>
    </w:p>
    <w:p w14:paraId="07950FC6" w14:textId="77777777" w:rsidR="00B56437" w:rsidRPr="00C06F2D" w:rsidRDefault="009F580E">
      <w:pPr>
        <w:pStyle w:val="BodyText"/>
        <w:spacing w:before="199"/>
        <w:ind w:left="795" w:right="726"/>
        <w:jc w:val="both"/>
        <w:rPr>
          <w:lang w:val="en-GB"/>
        </w:rPr>
      </w:pPr>
      <w:r w:rsidRPr="00C06F2D">
        <w:rPr>
          <w:lang w:val="en-GB"/>
        </w:rPr>
        <w:t>Each employee is expected to carry out a range of other department-related tasks with no specified norms.</w:t>
      </w:r>
      <w:r w:rsidRPr="00C06F2D">
        <w:rPr>
          <w:spacing w:val="1"/>
          <w:lang w:val="en-GB"/>
        </w:rPr>
        <w:t xml:space="preserve"> </w:t>
      </w:r>
      <w:r w:rsidRPr="00C06F2D">
        <w:rPr>
          <w:lang w:val="en-GB"/>
        </w:rPr>
        <w:t>In return, all employees are allocated 40 hours annually for department-related tasks agreed upon with the</w:t>
      </w:r>
      <w:r w:rsidRPr="00C06F2D">
        <w:rPr>
          <w:spacing w:val="1"/>
          <w:lang w:val="en-GB"/>
        </w:rPr>
        <w:t xml:space="preserve"> </w:t>
      </w:r>
      <w:r w:rsidRPr="00C06F2D">
        <w:rPr>
          <w:lang w:val="en-GB"/>
        </w:rPr>
        <w:t>department</w:t>
      </w:r>
      <w:r w:rsidRPr="00C06F2D">
        <w:rPr>
          <w:spacing w:val="1"/>
          <w:lang w:val="en-GB"/>
        </w:rPr>
        <w:t xml:space="preserve"> </w:t>
      </w:r>
      <w:r w:rsidRPr="00C06F2D">
        <w:rPr>
          <w:lang w:val="en-GB"/>
        </w:rPr>
        <w:t>management</w:t>
      </w:r>
      <w:r w:rsidRPr="00C06F2D">
        <w:rPr>
          <w:spacing w:val="1"/>
          <w:lang w:val="en-GB"/>
        </w:rPr>
        <w:t xml:space="preserve"> </w:t>
      </w:r>
      <w:r w:rsidRPr="00C06F2D">
        <w:rPr>
          <w:lang w:val="en-GB"/>
        </w:rPr>
        <w:t>such</w:t>
      </w:r>
      <w:r w:rsidRPr="00C06F2D">
        <w:rPr>
          <w:spacing w:val="1"/>
          <w:lang w:val="en-GB"/>
        </w:rPr>
        <w:t xml:space="preserve"> </w:t>
      </w:r>
      <w:r w:rsidRPr="00C06F2D">
        <w:rPr>
          <w:lang w:val="en-GB"/>
        </w:rPr>
        <w:t>as</w:t>
      </w:r>
      <w:r w:rsidRPr="00C06F2D">
        <w:rPr>
          <w:spacing w:val="1"/>
          <w:lang w:val="en-GB"/>
        </w:rPr>
        <w:t xml:space="preserve"> </w:t>
      </w:r>
      <w:r w:rsidRPr="00C06F2D">
        <w:rPr>
          <w:lang w:val="en-GB"/>
        </w:rPr>
        <w:t>assessments,</w:t>
      </w:r>
      <w:r w:rsidRPr="00C06F2D">
        <w:rPr>
          <w:spacing w:val="1"/>
          <w:lang w:val="en-GB"/>
        </w:rPr>
        <w:t xml:space="preserve"> </w:t>
      </w:r>
      <w:r w:rsidRPr="00C06F2D">
        <w:rPr>
          <w:lang w:val="en-GB"/>
        </w:rPr>
        <w:t>committees,</w:t>
      </w:r>
      <w:r w:rsidRPr="00C06F2D">
        <w:rPr>
          <w:spacing w:val="1"/>
          <w:lang w:val="en-GB"/>
        </w:rPr>
        <w:t xml:space="preserve"> </w:t>
      </w:r>
      <w:r w:rsidRPr="00C06F2D">
        <w:rPr>
          <w:lang w:val="en-GB"/>
        </w:rPr>
        <w:t>academic</w:t>
      </w:r>
      <w:r w:rsidRPr="00C06F2D">
        <w:rPr>
          <w:spacing w:val="1"/>
          <w:lang w:val="en-GB"/>
        </w:rPr>
        <w:t xml:space="preserve"> </w:t>
      </w:r>
      <w:r w:rsidRPr="00C06F2D">
        <w:rPr>
          <w:lang w:val="en-GB"/>
        </w:rPr>
        <w:t>council,</w:t>
      </w:r>
      <w:r w:rsidRPr="00C06F2D">
        <w:rPr>
          <w:spacing w:val="1"/>
          <w:lang w:val="en-GB"/>
        </w:rPr>
        <w:t xml:space="preserve"> </w:t>
      </w:r>
      <w:r w:rsidRPr="00C06F2D">
        <w:rPr>
          <w:lang w:val="en-GB"/>
        </w:rPr>
        <w:t>supervision</w:t>
      </w:r>
      <w:r w:rsidRPr="00C06F2D">
        <w:rPr>
          <w:spacing w:val="1"/>
          <w:lang w:val="en-GB"/>
        </w:rPr>
        <w:t xml:space="preserve"> </w:t>
      </w:r>
      <w:r w:rsidRPr="00C06F2D">
        <w:rPr>
          <w:lang w:val="en-GB"/>
        </w:rPr>
        <w:t>within</w:t>
      </w:r>
      <w:r w:rsidRPr="00C06F2D">
        <w:rPr>
          <w:spacing w:val="1"/>
          <w:lang w:val="en-GB"/>
        </w:rPr>
        <w:t xml:space="preserve"> </w:t>
      </w:r>
      <w:r w:rsidRPr="00C06F2D">
        <w:rPr>
          <w:lang w:val="en-GB"/>
        </w:rPr>
        <w:t>the</w:t>
      </w:r>
      <w:r w:rsidRPr="00C06F2D">
        <w:rPr>
          <w:spacing w:val="1"/>
          <w:lang w:val="en-GB"/>
        </w:rPr>
        <w:t xml:space="preserve"> </w:t>
      </w:r>
      <w:r w:rsidRPr="00C06F2D">
        <w:rPr>
          <w:lang w:val="en-GB"/>
        </w:rPr>
        <w:t>lecturer</w:t>
      </w:r>
      <w:r w:rsidRPr="00C06F2D">
        <w:rPr>
          <w:spacing w:val="-3"/>
          <w:lang w:val="en-GB"/>
        </w:rPr>
        <w:t xml:space="preserve"> </w:t>
      </w:r>
      <w:r w:rsidRPr="00C06F2D">
        <w:rPr>
          <w:lang w:val="en-GB"/>
        </w:rPr>
        <w:t>training</w:t>
      </w:r>
      <w:r w:rsidRPr="00C06F2D">
        <w:rPr>
          <w:spacing w:val="-1"/>
          <w:lang w:val="en-GB"/>
        </w:rPr>
        <w:t xml:space="preserve"> </w:t>
      </w:r>
      <w:r w:rsidRPr="00C06F2D">
        <w:rPr>
          <w:lang w:val="en-GB"/>
        </w:rPr>
        <w:t>programme,</w:t>
      </w:r>
      <w:r w:rsidRPr="00C06F2D">
        <w:rPr>
          <w:spacing w:val="-1"/>
          <w:lang w:val="en-GB"/>
        </w:rPr>
        <w:t xml:space="preserve"> </w:t>
      </w:r>
      <w:r w:rsidRPr="00C06F2D">
        <w:rPr>
          <w:lang w:val="en-GB"/>
        </w:rPr>
        <w:t>meetings, etc.</w:t>
      </w:r>
      <w:r w:rsidRPr="00C06F2D">
        <w:rPr>
          <w:spacing w:val="3"/>
          <w:lang w:val="en-GB"/>
        </w:rPr>
        <w:t xml:space="preserve"> </w:t>
      </w:r>
      <w:r w:rsidRPr="00C06F2D">
        <w:rPr>
          <w:lang w:val="en-GB"/>
        </w:rPr>
        <w:t>These</w:t>
      </w:r>
      <w:r w:rsidRPr="00C06F2D">
        <w:rPr>
          <w:spacing w:val="-1"/>
          <w:lang w:val="en-GB"/>
        </w:rPr>
        <w:t xml:space="preserve"> </w:t>
      </w:r>
      <w:r w:rsidRPr="00C06F2D">
        <w:rPr>
          <w:lang w:val="en-GB"/>
        </w:rPr>
        <w:t>hours</w:t>
      </w:r>
      <w:r w:rsidRPr="00C06F2D">
        <w:rPr>
          <w:spacing w:val="2"/>
          <w:lang w:val="en-GB"/>
        </w:rPr>
        <w:t xml:space="preserve"> </w:t>
      </w:r>
      <w:r w:rsidRPr="00C06F2D">
        <w:rPr>
          <w:lang w:val="en-GB"/>
        </w:rPr>
        <w:t>are automatically</w:t>
      </w:r>
      <w:r w:rsidRPr="00C06F2D">
        <w:rPr>
          <w:spacing w:val="-1"/>
          <w:lang w:val="en-GB"/>
        </w:rPr>
        <w:t xml:space="preserve"> </w:t>
      </w:r>
      <w:r w:rsidRPr="00C06F2D">
        <w:rPr>
          <w:lang w:val="en-GB"/>
        </w:rPr>
        <w:t>registered.</w:t>
      </w:r>
    </w:p>
    <w:p w14:paraId="07950FC7" w14:textId="0A318B40" w:rsidR="00B56437" w:rsidRPr="00C06F2D" w:rsidRDefault="00B56437">
      <w:pPr>
        <w:pStyle w:val="BodyText"/>
        <w:spacing w:before="2"/>
        <w:rPr>
          <w:lang w:val="en-GB"/>
        </w:rPr>
      </w:pPr>
    </w:p>
    <w:p w14:paraId="29B7BE43" w14:textId="77777777" w:rsidR="00E02476" w:rsidRPr="00C06F2D" w:rsidRDefault="00E02476">
      <w:pPr>
        <w:pStyle w:val="BodyText"/>
        <w:spacing w:before="2"/>
        <w:rPr>
          <w:lang w:val="en-GB"/>
        </w:rPr>
      </w:pPr>
    </w:p>
    <w:p w14:paraId="07950FC8" w14:textId="77777777" w:rsidR="00B56437" w:rsidRPr="00C06F2D" w:rsidRDefault="009F580E">
      <w:pPr>
        <w:pStyle w:val="ListParagraph"/>
        <w:numPr>
          <w:ilvl w:val="1"/>
          <w:numId w:val="1"/>
        </w:numPr>
        <w:tabs>
          <w:tab w:val="left" w:pos="1121"/>
        </w:tabs>
        <w:spacing w:before="1"/>
        <w:ind w:hanging="326"/>
        <w:rPr>
          <w:i/>
          <w:lang w:val="en-GB"/>
        </w:rPr>
      </w:pPr>
      <w:r w:rsidRPr="00C06F2D">
        <w:rPr>
          <w:i/>
          <w:lang w:val="en-GB"/>
        </w:rPr>
        <w:t>Work</w:t>
      </w:r>
      <w:r w:rsidRPr="00C06F2D">
        <w:rPr>
          <w:i/>
          <w:spacing w:val="-1"/>
          <w:lang w:val="en-GB"/>
        </w:rPr>
        <w:t xml:space="preserve"> </w:t>
      </w:r>
      <w:r w:rsidRPr="00C06F2D">
        <w:rPr>
          <w:i/>
          <w:lang w:val="en-GB"/>
        </w:rPr>
        <w:t>duties</w:t>
      </w:r>
      <w:r w:rsidRPr="00C06F2D">
        <w:rPr>
          <w:i/>
          <w:spacing w:val="-2"/>
          <w:lang w:val="en-GB"/>
        </w:rPr>
        <w:t xml:space="preserve"> </w:t>
      </w:r>
      <w:r w:rsidRPr="00C06F2D">
        <w:rPr>
          <w:i/>
          <w:lang w:val="en-GB"/>
        </w:rPr>
        <w:t>for</w:t>
      </w:r>
      <w:r w:rsidRPr="00C06F2D">
        <w:rPr>
          <w:i/>
          <w:spacing w:val="-1"/>
          <w:lang w:val="en-GB"/>
        </w:rPr>
        <w:t xml:space="preserve"> </w:t>
      </w:r>
      <w:r w:rsidRPr="00C06F2D">
        <w:rPr>
          <w:i/>
          <w:lang w:val="en-GB"/>
        </w:rPr>
        <w:t>PhD</w:t>
      </w:r>
      <w:r w:rsidRPr="00C06F2D">
        <w:rPr>
          <w:i/>
          <w:spacing w:val="-1"/>
          <w:lang w:val="en-GB"/>
        </w:rPr>
        <w:t xml:space="preserve"> </w:t>
      </w:r>
      <w:r w:rsidRPr="00C06F2D">
        <w:rPr>
          <w:i/>
          <w:lang w:val="en-GB"/>
        </w:rPr>
        <w:t>students</w:t>
      </w:r>
    </w:p>
    <w:p w14:paraId="07950FC9" w14:textId="657B3AC4" w:rsidR="00B56437" w:rsidRPr="00C06F2D" w:rsidRDefault="009F580E">
      <w:pPr>
        <w:pStyle w:val="BodyText"/>
        <w:spacing w:before="2"/>
        <w:ind w:left="795" w:right="728"/>
        <w:jc w:val="both"/>
        <w:rPr>
          <w:lang w:val="en-GB"/>
        </w:rPr>
      </w:pPr>
      <w:r w:rsidRPr="00C06F2D">
        <w:rPr>
          <w:lang w:val="en-GB"/>
        </w:rPr>
        <w:t>PhD</w:t>
      </w:r>
      <w:r w:rsidRPr="00C06F2D">
        <w:rPr>
          <w:spacing w:val="10"/>
          <w:lang w:val="en-GB"/>
        </w:rPr>
        <w:t xml:space="preserve"> </w:t>
      </w:r>
      <w:r w:rsidRPr="00C06F2D">
        <w:rPr>
          <w:lang w:val="en-GB"/>
        </w:rPr>
        <w:t>students</w:t>
      </w:r>
      <w:r w:rsidRPr="00C06F2D">
        <w:rPr>
          <w:spacing w:val="10"/>
          <w:lang w:val="en-GB"/>
        </w:rPr>
        <w:t xml:space="preserve"> </w:t>
      </w:r>
      <w:r w:rsidRPr="00C06F2D">
        <w:rPr>
          <w:lang w:val="en-GB"/>
        </w:rPr>
        <w:t>are</w:t>
      </w:r>
      <w:r w:rsidRPr="00C06F2D">
        <w:rPr>
          <w:spacing w:val="12"/>
          <w:lang w:val="en-GB"/>
        </w:rPr>
        <w:t xml:space="preserve"> </w:t>
      </w:r>
      <w:r w:rsidRPr="00C06F2D">
        <w:rPr>
          <w:lang w:val="en-GB"/>
        </w:rPr>
        <w:t>obligated</w:t>
      </w:r>
      <w:r w:rsidRPr="00C06F2D">
        <w:rPr>
          <w:spacing w:val="7"/>
          <w:lang w:val="en-GB"/>
        </w:rPr>
        <w:t xml:space="preserve"> </w:t>
      </w:r>
      <w:r w:rsidRPr="00C06F2D">
        <w:rPr>
          <w:lang w:val="en-GB"/>
        </w:rPr>
        <w:t>to</w:t>
      </w:r>
      <w:r w:rsidRPr="00C06F2D">
        <w:rPr>
          <w:spacing w:val="14"/>
          <w:lang w:val="en-GB"/>
        </w:rPr>
        <w:t xml:space="preserve"> </w:t>
      </w:r>
      <w:r w:rsidRPr="00C06F2D">
        <w:rPr>
          <w:lang w:val="en-GB"/>
        </w:rPr>
        <w:t>‘undertake</w:t>
      </w:r>
      <w:r w:rsidRPr="00C06F2D">
        <w:rPr>
          <w:spacing w:val="12"/>
          <w:lang w:val="en-GB"/>
        </w:rPr>
        <w:t xml:space="preserve"> </w:t>
      </w:r>
      <w:r w:rsidRPr="00C06F2D">
        <w:rPr>
          <w:lang w:val="en-GB"/>
        </w:rPr>
        <w:t>work</w:t>
      </w:r>
      <w:r w:rsidRPr="00C06F2D">
        <w:rPr>
          <w:spacing w:val="12"/>
          <w:lang w:val="en-GB"/>
        </w:rPr>
        <w:t xml:space="preserve"> </w:t>
      </w:r>
      <w:r w:rsidRPr="00C06F2D">
        <w:rPr>
          <w:lang w:val="en-GB"/>
        </w:rPr>
        <w:t>duties</w:t>
      </w:r>
      <w:r w:rsidRPr="00C06F2D">
        <w:rPr>
          <w:spacing w:val="10"/>
          <w:lang w:val="en-GB"/>
        </w:rPr>
        <w:t xml:space="preserve"> </w:t>
      </w:r>
      <w:r w:rsidRPr="00C06F2D">
        <w:rPr>
          <w:lang w:val="en-GB"/>
        </w:rPr>
        <w:t>for</w:t>
      </w:r>
      <w:r w:rsidRPr="00C06F2D">
        <w:rPr>
          <w:spacing w:val="10"/>
          <w:lang w:val="en-GB"/>
        </w:rPr>
        <w:t xml:space="preserve"> </w:t>
      </w:r>
      <w:r w:rsidRPr="00C06F2D">
        <w:rPr>
          <w:lang w:val="en-GB"/>
        </w:rPr>
        <w:t>and</w:t>
      </w:r>
      <w:r w:rsidRPr="00C06F2D">
        <w:rPr>
          <w:spacing w:val="11"/>
          <w:lang w:val="en-GB"/>
        </w:rPr>
        <w:t xml:space="preserve"> </w:t>
      </w:r>
      <w:r w:rsidRPr="00C06F2D">
        <w:rPr>
          <w:lang w:val="en-GB"/>
        </w:rPr>
        <w:t>as</w:t>
      </w:r>
      <w:r w:rsidRPr="00C06F2D">
        <w:rPr>
          <w:spacing w:val="10"/>
          <w:lang w:val="en-GB"/>
        </w:rPr>
        <w:t xml:space="preserve"> </w:t>
      </w:r>
      <w:r w:rsidRPr="00C06F2D">
        <w:rPr>
          <w:lang w:val="en-GB"/>
        </w:rPr>
        <w:t>directed</w:t>
      </w:r>
      <w:r w:rsidRPr="00C06F2D">
        <w:rPr>
          <w:spacing w:val="13"/>
          <w:lang w:val="en-GB"/>
        </w:rPr>
        <w:t xml:space="preserve"> </w:t>
      </w:r>
      <w:r w:rsidRPr="00C06F2D">
        <w:rPr>
          <w:lang w:val="en-GB"/>
        </w:rPr>
        <w:t>by</w:t>
      </w:r>
      <w:r w:rsidRPr="00C06F2D">
        <w:rPr>
          <w:spacing w:val="6"/>
          <w:lang w:val="en-GB"/>
        </w:rPr>
        <w:t xml:space="preserve"> </w:t>
      </w:r>
      <w:r w:rsidRPr="00C06F2D">
        <w:rPr>
          <w:lang w:val="en-GB"/>
        </w:rPr>
        <w:t>the</w:t>
      </w:r>
      <w:r w:rsidRPr="00C06F2D">
        <w:rPr>
          <w:spacing w:val="11"/>
          <w:lang w:val="en-GB"/>
        </w:rPr>
        <w:t xml:space="preserve"> </w:t>
      </w:r>
      <w:r w:rsidRPr="00C06F2D">
        <w:rPr>
          <w:lang w:val="en-GB"/>
        </w:rPr>
        <w:t>employing</w:t>
      </w:r>
      <w:r w:rsidRPr="00C06F2D">
        <w:rPr>
          <w:spacing w:val="13"/>
          <w:lang w:val="en-GB"/>
        </w:rPr>
        <w:t xml:space="preserve"> </w:t>
      </w:r>
      <w:r w:rsidRPr="00C06F2D">
        <w:rPr>
          <w:lang w:val="en-GB"/>
        </w:rPr>
        <w:t>institution,</w:t>
      </w:r>
      <w:r w:rsidRPr="00C06F2D">
        <w:rPr>
          <w:spacing w:val="11"/>
          <w:lang w:val="en-GB"/>
        </w:rPr>
        <w:t xml:space="preserve"> </w:t>
      </w:r>
      <w:r w:rsidRPr="00C06F2D">
        <w:rPr>
          <w:lang w:val="en-GB"/>
        </w:rPr>
        <w:t>up</w:t>
      </w:r>
      <w:r w:rsidRPr="00C06F2D">
        <w:rPr>
          <w:spacing w:val="-47"/>
          <w:lang w:val="en-GB"/>
        </w:rPr>
        <w:t xml:space="preserve"> </w:t>
      </w:r>
      <w:r w:rsidRPr="00C06F2D">
        <w:rPr>
          <w:lang w:val="en-GB"/>
        </w:rPr>
        <w:t>to an extent which for a three-year term of employment will correspond to a total of 840 working hours’</w:t>
      </w:r>
      <w:r w:rsidRPr="00C06F2D">
        <w:rPr>
          <w:spacing w:val="1"/>
          <w:lang w:val="en-GB"/>
        </w:rPr>
        <w:t xml:space="preserve"> </w:t>
      </w:r>
      <w:r w:rsidRPr="00C06F2D">
        <w:rPr>
          <w:lang w:val="en-GB"/>
        </w:rPr>
        <w:t xml:space="preserve">(Protocol on PhD fellows §7, para 2). Of these, </w:t>
      </w:r>
      <w:r w:rsidRPr="00C06F2D">
        <w:rPr>
          <w:i/>
          <w:iCs/>
          <w:lang w:val="en-GB"/>
        </w:rPr>
        <w:t>a minimum</w:t>
      </w:r>
      <w:r w:rsidRPr="00C06F2D">
        <w:rPr>
          <w:lang w:val="en-GB"/>
        </w:rPr>
        <w:t xml:space="preserve"> of 300 hours should be used for dissemination in</w:t>
      </w:r>
      <w:r w:rsidRPr="00C06F2D">
        <w:rPr>
          <w:spacing w:val="-47"/>
          <w:lang w:val="en-GB"/>
        </w:rPr>
        <w:t xml:space="preserve"> </w:t>
      </w:r>
      <w:r w:rsidRPr="00C06F2D">
        <w:rPr>
          <w:lang w:val="en-GB"/>
        </w:rPr>
        <w:t>relation to the PhD project</w:t>
      </w:r>
      <w:r w:rsidRPr="00C06F2D">
        <w:rPr>
          <w:spacing w:val="1"/>
          <w:lang w:val="en-GB"/>
        </w:rPr>
        <w:t xml:space="preserve"> </w:t>
      </w:r>
      <w:r w:rsidRPr="00C06F2D">
        <w:rPr>
          <w:lang w:val="en-GB"/>
        </w:rPr>
        <w:t>(typically research-related</w:t>
      </w:r>
      <w:r w:rsidRPr="00C06F2D">
        <w:rPr>
          <w:spacing w:val="1"/>
          <w:lang w:val="en-GB"/>
        </w:rPr>
        <w:t xml:space="preserve"> </w:t>
      </w:r>
      <w:r w:rsidRPr="00C06F2D">
        <w:rPr>
          <w:lang w:val="en-GB"/>
        </w:rPr>
        <w:t>teaching, but</w:t>
      </w:r>
      <w:r w:rsidRPr="00C06F2D">
        <w:rPr>
          <w:spacing w:val="1"/>
          <w:lang w:val="en-GB"/>
        </w:rPr>
        <w:t xml:space="preserve"> </w:t>
      </w:r>
      <w:r w:rsidRPr="00C06F2D">
        <w:rPr>
          <w:lang w:val="en-GB"/>
        </w:rPr>
        <w:t>presentations and other forms of</w:t>
      </w:r>
      <w:r w:rsidRPr="00C06F2D">
        <w:rPr>
          <w:spacing w:val="1"/>
          <w:lang w:val="en-GB"/>
        </w:rPr>
        <w:t xml:space="preserve"> </w:t>
      </w:r>
      <w:r w:rsidRPr="00C06F2D">
        <w:rPr>
          <w:lang w:val="en-GB"/>
        </w:rPr>
        <w:t>dissemination</w:t>
      </w:r>
      <w:r w:rsidRPr="00C06F2D">
        <w:rPr>
          <w:spacing w:val="-3"/>
          <w:lang w:val="en-GB"/>
        </w:rPr>
        <w:t xml:space="preserve"> </w:t>
      </w:r>
      <w:r w:rsidRPr="00C06F2D">
        <w:rPr>
          <w:lang w:val="en-GB"/>
        </w:rPr>
        <w:t>are</w:t>
      </w:r>
      <w:r w:rsidRPr="00C06F2D">
        <w:rPr>
          <w:spacing w:val="-2"/>
          <w:lang w:val="en-GB"/>
        </w:rPr>
        <w:t xml:space="preserve"> </w:t>
      </w:r>
      <w:r w:rsidRPr="00C06F2D">
        <w:rPr>
          <w:lang w:val="en-GB"/>
        </w:rPr>
        <w:t>also</w:t>
      </w:r>
      <w:r w:rsidRPr="00C06F2D">
        <w:rPr>
          <w:spacing w:val="-2"/>
          <w:lang w:val="en-GB"/>
        </w:rPr>
        <w:t xml:space="preserve"> </w:t>
      </w:r>
      <w:r w:rsidRPr="00C06F2D">
        <w:rPr>
          <w:lang w:val="en-GB"/>
        </w:rPr>
        <w:t>included).</w:t>
      </w:r>
      <w:r w:rsidR="0047292D" w:rsidRPr="00C06F2D">
        <w:rPr>
          <w:lang w:val="en-GB"/>
        </w:rPr>
        <w:t xml:space="preserve"> An overall plan for the 840 hours will be agree</w:t>
      </w:r>
      <w:r w:rsidR="009B08B9" w:rsidRPr="00C06F2D">
        <w:rPr>
          <w:lang w:val="en-GB"/>
        </w:rPr>
        <w:t>d</w:t>
      </w:r>
      <w:r w:rsidR="0047292D" w:rsidRPr="00C06F2D">
        <w:rPr>
          <w:lang w:val="en-GB"/>
        </w:rPr>
        <w:t xml:space="preserve"> </w:t>
      </w:r>
      <w:r w:rsidR="00FD5D0B" w:rsidRPr="00C06F2D">
        <w:rPr>
          <w:lang w:val="en-GB"/>
        </w:rPr>
        <w:t>u</w:t>
      </w:r>
      <w:r w:rsidR="0047292D" w:rsidRPr="00C06F2D">
        <w:rPr>
          <w:lang w:val="en-GB"/>
        </w:rPr>
        <w:t xml:space="preserve">pon in the PhD-plan.  </w:t>
      </w:r>
      <w:r w:rsidRPr="00C06F2D">
        <w:rPr>
          <w:spacing w:val="5"/>
          <w:lang w:val="en-GB"/>
        </w:rPr>
        <w:t xml:space="preserve"> </w:t>
      </w:r>
      <w:r w:rsidRPr="00C06F2D">
        <w:rPr>
          <w:lang w:val="en-GB"/>
        </w:rPr>
        <w:t>These</w:t>
      </w:r>
      <w:r w:rsidRPr="00C06F2D">
        <w:rPr>
          <w:spacing w:val="-2"/>
          <w:lang w:val="en-GB"/>
        </w:rPr>
        <w:t xml:space="preserve"> </w:t>
      </w:r>
      <w:r w:rsidRPr="00C06F2D">
        <w:rPr>
          <w:lang w:val="en-GB"/>
        </w:rPr>
        <w:t>principles</w:t>
      </w:r>
      <w:r w:rsidRPr="00C06F2D">
        <w:rPr>
          <w:spacing w:val="-2"/>
          <w:lang w:val="en-GB"/>
        </w:rPr>
        <w:t xml:space="preserve"> </w:t>
      </w:r>
      <w:r w:rsidRPr="00C06F2D">
        <w:rPr>
          <w:lang w:val="en-GB"/>
        </w:rPr>
        <w:t>are</w:t>
      </w:r>
      <w:r w:rsidRPr="00C06F2D">
        <w:rPr>
          <w:spacing w:val="-2"/>
          <w:lang w:val="en-GB"/>
        </w:rPr>
        <w:t xml:space="preserve"> </w:t>
      </w:r>
      <w:r w:rsidRPr="00C06F2D">
        <w:rPr>
          <w:lang w:val="en-GB"/>
        </w:rPr>
        <w:t>described</w:t>
      </w:r>
      <w:r w:rsidRPr="00C06F2D">
        <w:rPr>
          <w:spacing w:val="-2"/>
          <w:lang w:val="en-GB"/>
        </w:rPr>
        <w:t xml:space="preserve"> </w:t>
      </w:r>
      <w:r w:rsidRPr="00C06F2D">
        <w:rPr>
          <w:lang w:val="en-GB"/>
        </w:rPr>
        <w:t>in</w:t>
      </w:r>
      <w:r w:rsidRPr="00C06F2D">
        <w:rPr>
          <w:spacing w:val="-2"/>
          <w:lang w:val="en-GB"/>
        </w:rPr>
        <w:t xml:space="preserve"> </w:t>
      </w:r>
      <w:r w:rsidRPr="00C06F2D">
        <w:rPr>
          <w:lang w:val="en-GB"/>
        </w:rPr>
        <w:t>detail</w:t>
      </w:r>
      <w:r w:rsidRPr="00C06F2D">
        <w:rPr>
          <w:spacing w:val="-2"/>
          <w:lang w:val="en-GB"/>
        </w:rPr>
        <w:t xml:space="preserve"> </w:t>
      </w:r>
      <w:r w:rsidRPr="00C06F2D">
        <w:rPr>
          <w:lang w:val="en-GB"/>
        </w:rPr>
        <w:t>in</w:t>
      </w:r>
      <w:r w:rsidRPr="00C06F2D">
        <w:rPr>
          <w:spacing w:val="-3"/>
          <w:lang w:val="en-GB"/>
        </w:rPr>
        <w:t xml:space="preserve"> </w:t>
      </w:r>
      <w:r w:rsidRPr="00C06F2D">
        <w:rPr>
          <w:lang w:val="en-GB"/>
        </w:rPr>
        <w:t>a</w:t>
      </w:r>
      <w:r w:rsidRPr="00C06F2D">
        <w:rPr>
          <w:spacing w:val="-2"/>
          <w:lang w:val="en-GB"/>
        </w:rPr>
        <w:t xml:space="preserve"> </w:t>
      </w:r>
      <w:r w:rsidRPr="00C06F2D">
        <w:rPr>
          <w:lang w:val="en-GB"/>
        </w:rPr>
        <w:t>separate</w:t>
      </w:r>
      <w:r w:rsidRPr="00C06F2D">
        <w:rPr>
          <w:spacing w:val="1"/>
          <w:lang w:val="en-GB"/>
        </w:rPr>
        <w:t xml:space="preserve"> </w:t>
      </w:r>
      <w:r w:rsidRPr="00C06F2D">
        <w:rPr>
          <w:lang w:val="en-GB"/>
        </w:rPr>
        <w:t>PhD</w:t>
      </w:r>
      <w:r w:rsidRPr="00C06F2D">
        <w:rPr>
          <w:spacing w:val="-3"/>
          <w:lang w:val="en-GB"/>
        </w:rPr>
        <w:t xml:space="preserve"> </w:t>
      </w:r>
      <w:r w:rsidRPr="00C06F2D">
        <w:rPr>
          <w:lang w:val="en-GB"/>
        </w:rPr>
        <w:t>pamphlet.</w:t>
      </w:r>
    </w:p>
    <w:p w14:paraId="07950FCC" w14:textId="77777777" w:rsidR="00B56437" w:rsidRPr="00C06F2D" w:rsidRDefault="00B56437">
      <w:pPr>
        <w:pStyle w:val="BodyText"/>
        <w:spacing w:before="10"/>
        <w:rPr>
          <w:sz w:val="28"/>
          <w:lang w:val="en-GB"/>
        </w:rPr>
      </w:pPr>
    </w:p>
    <w:p w14:paraId="07950FCD" w14:textId="77777777" w:rsidR="00B56437" w:rsidRPr="00C06F2D" w:rsidRDefault="009F580E">
      <w:pPr>
        <w:pStyle w:val="ListParagraph"/>
        <w:numPr>
          <w:ilvl w:val="1"/>
          <w:numId w:val="1"/>
        </w:numPr>
        <w:tabs>
          <w:tab w:val="left" w:pos="1121"/>
        </w:tabs>
        <w:spacing w:line="267" w:lineRule="exact"/>
        <w:ind w:hanging="326"/>
        <w:rPr>
          <w:i/>
          <w:lang w:val="en-GB"/>
        </w:rPr>
      </w:pPr>
      <w:bookmarkStart w:id="2" w:name="_Hlk71707047"/>
      <w:r w:rsidRPr="00C06F2D">
        <w:rPr>
          <w:i/>
          <w:lang w:val="en-GB"/>
        </w:rPr>
        <w:t>Allocation</w:t>
      </w:r>
      <w:r w:rsidRPr="00C06F2D">
        <w:rPr>
          <w:i/>
          <w:spacing w:val="1"/>
          <w:lang w:val="en-GB"/>
        </w:rPr>
        <w:t xml:space="preserve"> </w:t>
      </w:r>
      <w:r w:rsidRPr="00C06F2D">
        <w:rPr>
          <w:i/>
          <w:lang w:val="en-GB"/>
        </w:rPr>
        <w:t>of norm</w:t>
      </w:r>
      <w:r w:rsidRPr="00C06F2D">
        <w:rPr>
          <w:i/>
          <w:spacing w:val="-5"/>
          <w:lang w:val="en-GB"/>
        </w:rPr>
        <w:t xml:space="preserve"> </w:t>
      </w:r>
      <w:r w:rsidRPr="00C06F2D">
        <w:rPr>
          <w:i/>
          <w:lang w:val="en-GB"/>
        </w:rPr>
        <w:t>hours</w:t>
      </w:r>
    </w:p>
    <w:p w14:paraId="07950FCE" w14:textId="1B5BE0D6" w:rsidR="00B56437" w:rsidRPr="00C06F2D" w:rsidRDefault="009F580E">
      <w:pPr>
        <w:pStyle w:val="BodyText"/>
        <w:ind w:left="795" w:right="726"/>
        <w:jc w:val="both"/>
        <w:rPr>
          <w:lang w:val="en-GB"/>
        </w:rPr>
      </w:pPr>
      <w:r w:rsidRPr="00C06F2D">
        <w:rPr>
          <w:lang w:val="en-GB"/>
        </w:rPr>
        <w:t>The norm system is designed to accommodate pedagogical development and facilitate the use of new</w:t>
      </w:r>
      <w:r w:rsidRPr="00C06F2D">
        <w:rPr>
          <w:spacing w:val="1"/>
          <w:lang w:val="en-GB"/>
        </w:rPr>
        <w:t xml:space="preserve"> </w:t>
      </w:r>
      <w:r w:rsidRPr="00C06F2D">
        <w:rPr>
          <w:lang w:val="en-GB"/>
        </w:rPr>
        <w:t>learning formats and activities</w:t>
      </w:r>
      <w:r w:rsidR="00D61666">
        <w:rPr>
          <w:lang w:val="en-GB"/>
        </w:rPr>
        <w:t>.</w:t>
      </w:r>
      <w:r w:rsidRPr="00C06F2D">
        <w:rPr>
          <w:lang w:val="en-GB"/>
        </w:rPr>
        <w:t xml:space="preserve"> </w:t>
      </w:r>
      <w:r w:rsidR="00D61666">
        <w:rPr>
          <w:lang w:val="en-GB"/>
        </w:rPr>
        <w:t>B</w:t>
      </w:r>
      <w:r w:rsidRPr="00C06F2D">
        <w:rPr>
          <w:lang w:val="en-GB"/>
        </w:rPr>
        <w:t>y taking a holistic approach to the planning of a course and by granting the</w:t>
      </w:r>
      <w:r w:rsidRPr="00C06F2D">
        <w:rPr>
          <w:spacing w:val="1"/>
          <w:lang w:val="en-GB"/>
        </w:rPr>
        <w:t xml:space="preserve"> </w:t>
      </w:r>
      <w:r w:rsidRPr="00C06F2D">
        <w:rPr>
          <w:lang w:val="en-GB"/>
        </w:rPr>
        <w:t>individual staff member a high degree of freedom and flexibility</w:t>
      </w:r>
      <w:r w:rsidR="00D61666">
        <w:rPr>
          <w:lang w:val="en-GB"/>
        </w:rPr>
        <w:t>,</w:t>
      </w:r>
      <w:r w:rsidRPr="00C06F2D">
        <w:rPr>
          <w:lang w:val="en-GB"/>
        </w:rPr>
        <w:t xml:space="preserve"> to organi</w:t>
      </w:r>
      <w:r w:rsidR="00D61666">
        <w:rPr>
          <w:lang w:val="en-GB"/>
        </w:rPr>
        <w:t>s</w:t>
      </w:r>
      <w:r w:rsidRPr="00C06F2D">
        <w:rPr>
          <w:lang w:val="en-GB"/>
        </w:rPr>
        <w:t>e courses. Thus, the allocation of</w:t>
      </w:r>
      <w:r w:rsidRPr="00C06F2D">
        <w:rPr>
          <w:spacing w:val="1"/>
          <w:lang w:val="en-GB"/>
        </w:rPr>
        <w:t xml:space="preserve"> </w:t>
      </w:r>
      <w:r w:rsidRPr="00C06F2D">
        <w:rPr>
          <w:lang w:val="en-GB"/>
        </w:rPr>
        <w:t>norms is based on the size of an activity, i.e. the ECTS weight and the number of students following this</w:t>
      </w:r>
      <w:r w:rsidRPr="00C06F2D">
        <w:rPr>
          <w:spacing w:val="1"/>
          <w:lang w:val="en-GB"/>
        </w:rPr>
        <w:t xml:space="preserve"> </w:t>
      </w:r>
      <w:r w:rsidRPr="00C06F2D">
        <w:rPr>
          <w:lang w:val="en-GB"/>
        </w:rPr>
        <w:t>formula:</w:t>
      </w:r>
    </w:p>
    <w:p w14:paraId="07950FCF" w14:textId="3E09F849" w:rsidR="00B56437" w:rsidRPr="00C06F2D" w:rsidRDefault="009F580E">
      <w:pPr>
        <w:pStyle w:val="Heading1"/>
        <w:spacing w:before="201"/>
        <w:ind w:left="795" w:firstLine="0"/>
        <w:rPr>
          <w:sz w:val="14"/>
          <w:lang w:val="en-GB"/>
        </w:rPr>
      </w:pPr>
      <w:r w:rsidRPr="00C06F2D">
        <w:rPr>
          <w:lang w:val="en-GB"/>
        </w:rPr>
        <w:t>Course</w:t>
      </w:r>
      <w:r w:rsidRPr="00C06F2D">
        <w:rPr>
          <w:spacing w:val="-6"/>
          <w:lang w:val="en-GB"/>
        </w:rPr>
        <w:t xml:space="preserve"> </w:t>
      </w:r>
      <w:r w:rsidRPr="00C06F2D">
        <w:rPr>
          <w:lang w:val="en-GB"/>
        </w:rPr>
        <w:t>ECTS x</w:t>
      </w:r>
      <w:r w:rsidRPr="00C06F2D">
        <w:rPr>
          <w:spacing w:val="-1"/>
          <w:lang w:val="en-GB"/>
        </w:rPr>
        <w:t xml:space="preserve"> </w:t>
      </w:r>
      <w:r w:rsidRPr="00C06F2D">
        <w:rPr>
          <w:lang w:val="en-GB"/>
        </w:rPr>
        <w:t>11</w:t>
      </w:r>
      <w:r w:rsidRPr="00C06F2D">
        <w:rPr>
          <w:spacing w:val="-3"/>
          <w:lang w:val="en-GB"/>
        </w:rPr>
        <w:t xml:space="preserve"> </w:t>
      </w:r>
      <w:r w:rsidRPr="00C06F2D">
        <w:rPr>
          <w:lang w:val="en-GB"/>
        </w:rPr>
        <w:t>hours</w:t>
      </w:r>
      <w:r w:rsidRPr="00C06F2D">
        <w:rPr>
          <w:spacing w:val="1"/>
          <w:lang w:val="en-GB"/>
        </w:rPr>
        <w:t xml:space="preserve"> </w:t>
      </w:r>
      <w:r w:rsidRPr="00C06F2D">
        <w:rPr>
          <w:lang w:val="en-GB"/>
        </w:rPr>
        <w:t>+</w:t>
      </w:r>
      <w:r w:rsidRPr="00C06F2D">
        <w:rPr>
          <w:spacing w:val="-5"/>
          <w:lang w:val="en-GB"/>
        </w:rPr>
        <w:t xml:space="preserve"> </w:t>
      </w:r>
      <w:r w:rsidRPr="00C06F2D">
        <w:rPr>
          <w:lang w:val="en-GB"/>
        </w:rPr>
        <w:t>no.</w:t>
      </w:r>
      <w:r w:rsidRPr="00C06F2D">
        <w:rPr>
          <w:spacing w:val="-5"/>
          <w:lang w:val="en-GB"/>
        </w:rPr>
        <w:t xml:space="preserve"> </w:t>
      </w:r>
      <w:r w:rsidRPr="00C06F2D">
        <w:rPr>
          <w:lang w:val="en-GB"/>
        </w:rPr>
        <w:t>of signed-up</w:t>
      </w:r>
      <w:r w:rsidRPr="00C06F2D">
        <w:rPr>
          <w:spacing w:val="1"/>
          <w:lang w:val="en-GB"/>
        </w:rPr>
        <w:t xml:space="preserve"> </w:t>
      </w:r>
      <w:r w:rsidRPr="00C06F2D">
        <w:rPr>
          <w:lang w:val="en-GB"/>
        </w:rPr>
        <w:t>students</w:t>
      </w:r>
      <w:r w:rsidR="00883951" w:rsidRPr="00C06F2D">
        <w:rPr>
          <w:rStyle w:val="FootnoteReference"/>
          <w:lang w:val="en-GB"/>
        </w:rPr>
        <w:footnoteReference w:id="7"/>
      </w:r>
    </w:p>
    <w:p w14:paraId="07950FD0" w14:textId="77777777" w:rsidR="00B56437" w:rsidRPr="00C06F2D" w:rsidRDefault="00B56437">
      <w:pPr>
        <w:pStyle w:val="BodyText"/>
        <w:spacing w:before="10"/>
        <w:rPr>
          <w:b/>
          <w:sz w:val="21"/>
          <w:lang w:val="en-GB"/>
        </w:rPr>
      </w:pPr>
    </w:p>
    <w:p w14:paraId="07950FD1" w14:textId="279C3397" w:rsidR="00B56437" w:rsidRPr="00C06F2D" w:rsidRDefault="009F580E">
      <w:pPr>
        <w:pStyle w:val="BodyText"/>
        <w:spacing w:line="242" w:lineRule="auto"/>
        <w:ind w:left="795" w:right="732"/>
        <w:jc w:val="both"/>
        <w:rPr>
          <w:lang w:val="en-GB"/>
        </w:rPr>
      </w:pPr>
      <w:r w:rsidRPr="00C06F2D">
        <w:rPr>
          <w:lang w:val="en-GB"/>
        </w:rPr>
        <w:t>This includes all activities related to the course, including preparation, teaching, ad hoc communication,</w:t>
      </w:r>
      <w:r w:rsidRPr="00C06F2D">
        <w:rPr>
          <w:spacing w:val="1"/>
          <w:lang w:val="en-GB"/>
        </w:rPr>
        <w:t xml:space="preserve"> </w:t>
      </w:r>
      <w:r w:rsidR="00C06F2D" w:rsidRPr="00C06F2D">
        <w:rPr>
          <w:lang w:val="en-GB"/>
        </w:rPr>
        <w:lastRenderedPageBreak/>
        <w:t>examination,</w:t>
      </w:r>
      <w:r w:rsidRPr="00C06F2D">
        <w:rPr>
          <w:lang w:val="en-GB"/>
        </w:rPr>
        <w:t xml:space="preserve"> and re-examination</w:t>
      </w:r>
      <w:r w:rsidR="00BB714A">
        <w:rPr>
          <w:rStyle w:val="FootnoteReference"/>
          <w:lang w:val="en-GB"/>
        </w:rPr>
        <w:footnoteReference w:id="8"/>
      </w:r>
      <w:r w:rsidRPr="00C06F2D">
        <w:rPr>
          <w:lang w:val="en-GB"/>
        </w:rPr>
        <w:t>. If a course is co-taught, the involved teachers share the total norm of the</w:t>
      </w:r>
      <w:r w:rsidRPr="00C06F2D">
        <w:rPr>
          <w:spacing w:val="1"/>
          <w:lang w:val="en-GB"/>
        </w:rPr>
        <w:t xml:space="preserve"> </w:t>
      </w:r>
      <w:r w:rsidRPr="00C06F2D">
        <w:rPr>
          <w:lang w:val="en-GB"/>
        </w:rPr>
        <w:t>course</w:t>
      </w:r>
      <w:r w:rsidR="0047292D" w:rsidRPr="00C06F2D">
        <w:rPr>
          <w:lang w:val="en-GB"/>
        </w:rPr>
        <w:t>.</w:t>
      </w:r>
      <w:r w:rsidR="009B08B9" w:rsidRPr="00C06F2D">
        <w:rPr>
          <w:lang w:val="en-GB"/>
        </w:rPr>
        <w:t xml:space="preserve"> It is the course director’s (fagansvarlig) responsibility to make an agreement with the teaching team about how the full workload </w:t>
      </w:r>
      <w:r w:rsidR="00D61666">
        <w:rPr>
          <w:lang w:val="en-GB"/>
        </w:rPr>
        <w:t>is</w:t>
      </w:r>
      <w:r w:rsidR="009B08B9" w:rsidRPr="00C06F2D">
        <w:rPr>
          <w:lang w:val="en-GB"/>
        </w:rPr>
        <w:t xml:space="preserve"> divided in percentage.</w:t>
      </w:r>
      <w:r w:rsidR="0047292D" w:rsidRPr="00C06F2D">
        <w:rPr>
          <w:lang w:val="en-GB"/>
        </w:rPr>
        <w:t xml:space="preserve"> T</w:t>
      </w:r>
      <w:r w:rsidR="00351FE9" w:rsidRPr="00C06F2D">
        <w:rPr>
          <w:lang w:val="en-GB"/>
        </w:rPr>
        <w:t xml:space="preserve">he course director informs </w:t>
      </w:r>
      <w:r w:rsidR="00B17EBE" w:rsidRPr="00C06F2D">
        <w:rPr>
          <w:lang w:val="en-GB"/>
        </w:rPr>
        <w:t xml:space="preserve">upon request </w:t>
      </w:r>
      <w:r w:rsidR="00351FE9" w:rsidRPr="00C06F2D">
        <w:rPr>
          <w:lang w:val="en-GB"/>
        </w:rPr>
        <w:t xml:space="preserve">the secretariat about the </w:t>
      </w:r>
      <w:r w:rsidR="001B74BF" w:rsidRPr="00C06F2D">
        <w:rPr>
          <w:lang w:val="en-GB"/>
        </w:rPr>
        <w:t>percentage share</w:t>
      </w:r>
      <w:r w:rsidR="00351FE9" w:rsidRPr="00C06F2D">
        <w:rPr>
          <w:lang w:val="en-GB"/>
        </w:rPr>
        <w:t xml:space="preserve"> of </w:t>
      </w:r>
      <w:r w:rsidR="00C141BE" w:rsidRPr="00C06F2D">
        <w:rPr>
          <w:lang w:val="en-GB"/>
        </w:rPr>
        <w:t>norm hours</w:t>
      </w:r>
      <w:r w:rsidR="00D61666">
        <w:rPr>
          <w:lang w:val="en-GB"/>
        </w:rPr>
        <w:t>,</w:t>
      </w:r>
      <w:r w:rsidR="00C141BE" w:rsidRPr="00C06F2D">
        <w:rPr>
          <w:lang w:val="en-GB"/>
        </w:rPr>
        <w:t xml:space="preserve"> between teachers/examiners in the course. In case of disagreement about the allocation, the</w:t>
      </w:r>
      <w:r w:rsidR="00D7641F" w:rsidRPr="00C06F2D">
        <w:rPr>
          <w:lang w:val="en-GB"/>
        </w:rPr>
        <w:t xml:space="preserve"> Vice-Head of Department</w:t>
      </w:r>
      <w:r w:rsidR="00C141BE" w:rsidRPr="00C06F2D">
        <w:rPr>
          <w:lang w:val="en-GB"/>
        </w:rPr>
        <w:t xml:space="preserve"> has the final say.</w:t>
      </w:r>
    </w:p>
    <w:p w14:paraId="07950FD2" w14:textId="77777777" w:rsidR="00B56437" w:rsidRPr="00C06F2D" w:rsidRDefault="00B56437">
      <w:pPr>
        <w:pStyle w:val="BodyText"/>
        <w:spacing w:before="6"/>
        <w:rPr>
          <w:sz w:val="21"/>
          <w:lang w:val="en-GB"/>
        </w:rPr>
      </w:pPr>
    </w:p>
    <w:p w14:paraId="07950FD3" w14:textId="04C94B35" w:rsidR="00B56437" w:rsidRPr="00C06F2D" w:rsidRDefault="007738BE">
      <w:pPr>
        <w:pStyle w:val="BodyText"/>
        <w:ind w:left="795"/>
        <w:jc w:val="both"/>
        <w:rPr>
          <w:lang w:val="en-GB"/>
        </w:rPr>
      </w:pPr>
      <w:r>
        <w:rPr>
          <w:iCs/>
          <w:lang w:val="en-GB"/>
        </w:rPr>
        <w:t>The n</w:t>
      </w:r>
      <w:r w:rsidR="007341D9">
        <w:rPr>
          <w:iCs/>
          <w:lang w:val="en-GB"/>
        </w:rPr>
        <w:t>orm</w:t>
      </w:r>
      <w:r w:rsidR="001754DE">
        <w:rPr>
          <w:iCs/>
          <w:lang w:val="en-GB"/>
        </w:rPr>
        <w:t xml:space="preserve"> hours</w:t>
      </w:r>
      <w:r w:rsidR="007341D9">
        <w:rPr>
          <w:iCs/>
          <w:lang w:val="en-GB"/>
        </w:rPr>
        <w:t xml:space="preserve"> </w:t>
      </w:r>
      <w:r>
        <w:rPr>
          <w:iCs/>
          <w:lang w:val="en-GB"/>
        </w:rPr>
        <w:t>allocated</w:t>
      </w:r>
      <w:r w:rsidR="007341D9">
        <w:rPr>
          <w:iCs/>
          <w:lang w:val="en-GB"/>
        </w:rPr>
        <w:t xml:space="preserve"> for teaching to </w:t>
      </w:r>
      <w:r w:rsidR="009F580E" w:rsidRPr="00C06F2D">
        <w:rPr>
          <w:i/>
          <w:lang w:val="en-GB"/>
        </w:rPr>
        <w:t>PhD</w:t>
      </w:r>
      <w:r w:rsidR="009F580E" w:rsidRPr="00C06F2D">
        <w:rPr>
          <w:i/>
          <w:spacing w:val="-2"/>
          <w:lang w:val="en-GB"/>
        </w:rPr>
        <w:t xml:space="preserve"> </w:t>
      </w:r>
      <w:r w:rsidR="009F580E" w:rsidRPr="00C06F2D">
        <w:rPr>
          <w:i/>
          <w:lang w:val="en-GB"/>
        </w:rPr>
        <w:t>students</w:t>
      </w:r>
      <w:r w:rsidR="007341D9">
        <w:rPr>
          <w:i/>
          <w:lang w:val="en-GB"/>
        </w:rPr>
        <w:t xml:space="preserve"> are multiplied with 1,5</w:t>
      </w:r>
      <w:r w:rsidR="009F580E" w:rsidRPr="00C06F2D">
        <w:rPr>
          <w:i/>
          <w:spacing w:val="-2"/>
          <w:lang w:val="en-GB"/>
        </w:rPr>
        <w:t xml:space="preserve"> </w:t>
      </w:r>
      <w:r w:rsidR="009F580E" w:rsidRPr="00C06F2D">
        <w:rPr>
          <w:spacing w:val="-3"/>
          <w:lang w:val="en-GB"/>
        </w:rPr>
        <w:t xml:space="preserve"> </w:t>
      </w:r>
      <w:r w:rsidR="009F580E" w:rsidRPr="00C06F2D">
        <w:rPr>
          <w:lang w:val="en-GB"/>
        </w:rPr>
        <w:t>because</w:t>
      </w:r>
      <w:r w:rsidR="009F580E" w:rsidRPr="00C06F2D">
        <w:rPr>
          <w:spacing w:val="-2"/>
          <w:lang w:val="en-GB"/>
        </w:rPr>
        <w:t xml:space="preserve"> </w:t>
      </w:r>
      <w:r w:rsidR="009F580E" w:rsidRPr="00C06F2D">
        <w:rPr>
          <w:lang w:val="en-GB"/>
        </w:rPr>
        <w:t>they</w:t>
      </w:r>
      <w:r w:rsidR="009F580E" w:rsidRPr="00C06F2D">
        <w:rPr>
          <w:spacing w:val="-3"/>
          <w:lang w:val="en-GB"/>
        </w:rPr>
        <w:t xml:space="preserve"> </w:t>
      </w:r>
      <w:r w:rsidR="009F580E" w:rsidRPr="00C06F2D">
        <w:rPr>
          <w:lang w:val="en-GB"/>
        </w:rPr>
        <w:t>typically</w:t>
      </w:r>
      <w:r w:rsidR="009F580E" w:rsidRPr="00C06F2D">
        <w:rPr>
          <w:spacing w:val="-2"/>
          <w:lang w:val="en-GB"/>
        </w:rPr>
        <w:t xml:space="preserve"> </w:t>
      </w:r>
      <w:r w:rsidR="009F580E" w:rsidRPr="00C06F2D">
        <w:rPr>
          <w:lang w:val="en-GB"/>
        </w:rPr>
        <w:t>have</w:t>
      </w:r>
      <w:r w:rsidR="009F580E" w:rsidRPr="00C06F2D">
        <w:rPr>
          <w:spacing w:val="-2"/>
          <w:lang w:val="en-GB"/>
        </w:rPr>
        <w:t xml:space="preserve"> </w:t>
      </w:r>
      <w:r w:rsidR="009F580E" w:rsidRPr="00C06F2D">
        <w:rPr>
          <w:lang w:val="en-GB"/>
        </w:rPr>
        <w:t>very</w:t>
      </w:r>
      <w:r w:rsidR="009F580E" w:rsidRPr="00C06F2D">
        <w:rPr>
          <w:spacing w:val="-2"/>
          <w:lang w:val="en-GB"/>
        </w:rPr>
        <w:t xml:space="preserve"> </w:t>
      </w:r>
      <w:r w:rsidR="009F580E" w:rsidRPr="00C06F2D">
        <w:rPr>
          <w:lang w:val="en-GB"/>
        </w:rPr>
        <w:t>limited</w:t>
      </w:r>
      <w:r w:rsidR="009F580E" w:rsidRPr="00C06F2D">
        <w:rPr>
          <w:spacing w:val="-2"/>
          <w:lang w:val="en-GB"/>
        </w:rPr>
        <w:t xml:space="preserve"> </w:t>
      </w:r>
      <w:r w:rsidR="009F580E" w:rsidRPr="00C06F2D">
        <w:rPr>
          <w:lang w:val="en-GB"/>
        </w:rPr>
        <w:t>teaching</w:t>
      </w:r>
      <w:r w:rsidR="009F580E" w:rsidRPr="00C06F2D">
        <w:rPr>
          <w:spacing w:val="-2"/>
          <w:lang w:val="en-GB"/>
        </w:rPr>
        <w:t xml:space="preserve"> </w:t>
      </w:r>
      <w:r w:rsidR="009F580E" w:rsidRPr="00C06F2D">
        <w:rPr>
          <w:lang w:val="en-GB"/>
        </w:rPr>
        <w:t>experience</w:t>
      </w:r>
      <w:r w:rsidR="001754DE">
        <w:rPr>
          <w:lang w:val="en-GB"/>
        </w:rPr>
        <w:t>.</w:t>
      </w:r>
      <w:r w:rsidR="00A36B29">
        <w:rPr>
          <w:lang w:val="en-GB"/>
        </w:rPr>
        <w:t xml:space="preserve"> The norms for supervision of BA and MA are the same as for other employees.</w:t>
      </w:r>
    </w:p>
    <w:p w14:paraId="07950FD4" w14:textId="77777777" w:rsidR="00B56437" w:rsidRPr="00C06F2D" w:rsidRDefault="00B56437">
      <w:pPr>
        <w:pStyle w:val="BodyText"/>
        <w:spacing w:before="3"/>
        <w:rPr>
          <w:lang w:val="en-GB"/>
        </w:rPr>
      </w:pPr>
    </w:p>
    <w:p w14:paraId="07950FD6" w14:textId="77777777" w:rsidR="00B56437" w:rsidRPr="00C06F2D" w:rsidRDefault="00B56437">
      <w:pPr>
        <w:pStyle w:val="BodyText"/>
        <w:spacing w:before="10"/>
        <w:rPr>
          <w:b/>
          <w:sz w:val="21"/>
          <w:lang w:val="en-GB"/>
        </w:rPr>
      </w:pPr>
    </w:p>
    <w:p w14:paraId="07950FD7" w14:textId="244AEE96" w:rsidR="00B56437" w:rsidRPr="00C06F2D" w:rsidRDefault="009F580E">
      <w:pPr>
        <w:pStyle w:val="BodyText"/>
        <w:ind w:left="795" w:right="730"/>
        <w:jc w:val="both"/>
        <w:rPr>
          <w:lang w:val="en-GB"/>
        </w:rPr>
      </w:pPr>
      <w:bookmarkStart w:id="3" w:name="_Hlk71706756"/>
      <w:r w:rsidRPr="00C06F2D">
        <w:rPr>
          <w:lang w:val="en-GB"/>
        </w:rPr>
        <w:t xml:space="preserve">Teaching in the </w:t>
      </w:r>
      <w:r w:rsidRPr="00C06F2D">
        <w:rPr>
          <w:i/>
          <w:lang w:val="en-GB"/>
        </w:rPr>
        <w:t>professional master programs</w:t>
      </w:r>
      <w:r w:rsidR="00D61666">
        <w:rPr>
          <w:i/>
          <w:lang w:val="en-GB"/>
        </w:rPr>
        <w:t>,</w:t>
      </w:r>
      <w:r w:rsidRPr="00C06F2D">
        <w:rPr>
          <w:i/>
          <w:lang w:val="en-GB"/>
        </w:rPr>
        <w:t xml:space="preserve"> </w:t>
      </w:r>
      <w:r w:rsidRPr="00C06F2D">
        <w:rPr>
          <w:lang w:val="en-GB"/>
        </w:rPr>
        <w:t>requires in general twice as many teaching hours per ECTS</w:t>
      </w:r>
      <w:r w:rsidRPr="00C06F2D">
        <w:rPr>
          <w:spacing w:val="1"/>
          <w:lang w:val="en-GB"/>
        </w:rPr>
        <w:t xml:space="preserve"> </w:t>
      </w:r>
      <w:r w:rsidRPr="00C06F2D">
        <w:rPr>
          <w:lang w:val="en-GB"/>
        </w:rPr>
        <w:t xml:space="preserve">due to the structure of professional master programmes. </w:t>
      </w:r>
      <w:r w:rsidR="00CF5653">
        <w:rPr>
          <w:lang w:val="en-GB"/>
        </w:rPr>
        <w:t>N</w:t>
      </w:r>
      <w:r w:rsidRPr="00C06F2D">
        <w:rPr>
          <w:lang w:val="en-GB"/>
        </w:rPr>
        <w:t xml:space="preserve">orms </w:t>
      </w:r>
      <w:r w:rsidR="00CF5653">
        <w:rPr>
          <w:lang w:val="en-GB"/>
        </w:rPr>
        <w:t xml:space="preserve">for the professional master programmes </w:t>
      </w:r>
      <w:r w:rsidRPr="00C06F2D">
        <w:rPr>
          <w:lang w:val="en-GB"/>
        </w:rPr>
        <w:t xml:space="preserve">are allocated via </w:t>
      </w:r>
      <w:r w:rsidR="00CF5653">
        <w:rPr>
          <w:lang w:val="en-GB"/>
        </w:rPr>
        <w:t>the following</w:t>
      </w:r>
      <w:r w:rsidRPr="00C06F2D">
        <w:rPr>
          <w:spacing w:val="1"/>
          <w:lang w:val="en-GB"/>
        </w:rPr>
        <w:t xml:space="preserve"> </w:t>
      </w:r>
      <w:r w:rsidRPr="00C06F2D">
        <w:rPr>
          <w:lang w:val="en-GB"/>
        </w:rPr>
        <w:t>formula</w:t>
      </w:r>
      <w:r w:rsidR="00CF5653">
        <w:rPr>
          <w:lang w:val="en-GB"/>
        </w:rPr>
        <w:t xml:space="preserve"> (</w:t>
      </w:r>
      <w:r w:rsidR="007119F3">
        <w:rPr>
          <w:lang w:val="en-GB"/>
        </w:rPr>
        <w:t>e</w:t>
      </w:r>
      <w:r w:rsidR="00CF5653">
        <w:rPr>
          <w:lang w:val="en-GB"/>
        </w:rPr>
        <w:t>xcept MICS, which follows the formula above)</w:t>
      </w:r>
      <w:r w:rsidRPr="00C06F2D">
        <w:rPr>
          <w:lang w:val="en-GB"/>
        </w:rPr>
        <w:t>:</w:t>
      </w:r>
    </w:p>
    <w:bookmarkEnd w:id="3"/>
    <w:p w14:paraId="07950FD8" w14:textId="77777777" w:rsidR="00B56437" w:rsidRPr="00C06F2D" w:rsidRDefault="00B56437">
      <w:pPr>
        <w:pStyle w:val="BodyText"/>
        <w:spacing w:before="1"/>
        <w:rPr>
          <w:lang w:val="en-GB"/>
        </w:rPr>
      </w:pPr>
    </w:p>
    <w:p w14:paraId="07950FD9" w14:textId="77777777" w:rsidR="00B56437" w:rsidRPr="00C06F2D" w:rsidRDefault="009F580E">
      <w:pPr>
        <w:pStyle w:val="Heading1"/>
        <w:ind w:left="795" w:firstLine="0"/>
        <w:rPr>
          <w:lang w:val="en-GB"/>
        </w:rPr>
      </w:pPr>
      <w:r w:rsidRPr="00C06F2D">
        <w:rPr>
          <w:lang w:val="en-GB"/>
        </w:rPr>
        <w:t>Course</w:t>
      </w:r>
      <w:r w:rsidRPr="00C06F2D">
        <w:rPr>
          <w:spacing w:val="-6"/>
          <w:lang w:val="en-GB"/>
        </w:rPr>
        <w:t xml:space="preserve"> </w:t>
      </w:r>
      <w:r w:rsidRPr="00C06F2D">
        <w:rPr>
          <w:lang w:val="en-GB"/>
        </w:rPr>
        <w:t>ECTS x</w:t>
      </w:r>
      <w:r w:rsidRPr="00C06F2D">
        <w:rPr>
          <w:spacing w:val="-1"/>
          <w:lang w:val="en-GB"/>
        </w:rPr>
        <w:t xml:space="preserve"> </w:t>
      </w:r>
      <w:r w:rsidRPr="00C06F2D">
        <w:rPr>
          <w:lang w:val="en-GB"/>
        </w:rPr>
        <w:t>22</w:t>
      </w:r>
      <w:r w:rsidRPr="00C06F2D">
        <w:rPr>
          <w:spacing w:val="-2"/>
          <w:lang w:val="en-GB"/>
        </w:rPr>
        <w:t xml:space="preserve"> </w:t>
      </w:r>
      <w:r w:rsidRPr="00C06F2D">
        <w:rPr>
          <w:lang w:val="en-GB"/>
        </w:rPr>
        <w:t>hours</w:t>
      </w:r>
      <w:r w:rsidRPr="00C06F2D">
        <w:rPr>
          <w:spacing w:val="1"/>
          <w:lang w:val="en-GB"/>
        </w:rPr>
        <w:t xml:space="preserve"> </w:t>
      </w:r>
      <w:r w:rsidRPr="00C06F2D">
        <w:rPr>
          <w:lang w:val="en-GB"/>
        </w:rPr>
        <w:t>+</w:t>
      </w:r>
      <w:r w:rsidRPr="00C06F2D">
        <w:rPr>
          <w:spacing w:val="-4"/>
          <w:lang w:val="en-GB"/>
        </w:rPr>
        <w:t xml:space="preserve"> </w:t>
      </w:r>
      <w:r w:rsidRPr="00C06F2D">
        <w:rPr>
          <w:lang w:val="en-GB"/>
        </w:rPr>
        <w:t>(no.</w:t>
      </w:r>
      <w:r w:rsidRPr="00C06F2D">
        <w:rPr>
          <w:spacing w:val="1"/>
          <w:lang w:val="en-GB"/>
        </w:rPr>
        <w:t xml:space="preserve"> </w:t>
      </w:r>
      <w:r w:rsidRPr="00C06F2D">
        <w:rPr>
          <w:lang w:val="en-GB"/>
        </w:rPr>
        <w:t>of</w:t>
      </w:r>
      <w:r w:rsidRPr="00C06F2D">
        <w:rPr>
          <w:spacing w:val="-6"/>
          <w:lang w:val="en-GB"/>
        </w:rPr>
        <w:t xml:space="preserve"> </w:t>
      </w:r>
      <w:r w:rsidRPr="00C06F2D">
        <w:rPr>
          <w:lang w:val="en-GB"/>
        </w:rPr>
        <w:t>signed-up</w:t>
      </w:r>
      <w:r w:rsidRPr="00C06F2D">
        <w:rPr>
          <w:spacing w:val="1"/>
          <w:lang w:val="en-GB"/>
        </w:rPr>
        <w:t xml:space="preserve"> </w:t>
      </w:r>
      <w:r w:rsidRPr="00C06F2D">
        <w:rPr>
          <w:lang w:val="en-GB"/>
        </w:rPr>
        <w:t>students</w:t>
      </w:r>
      <w:r w:rsidRPr="00C06F2D">
        <w:rPr>
          <w:spacing w:val="4"/>
          <w:lang w:val="en-GB"/>
        </w:rPr>
        <w:t xml:space="preserve"> </w:t>
      </w:r>
      <w:r w:rsidRPr="00C06F2D">
        <w:rPr>
          <w:lang w:val="en-GB"/>
        </w:rPr>
        <w:t>x</w:t>
      </w:r>
      <w:r w:rsidRPr="00C06F2D">
        <w:rPr>
          <w:spacing w:val="-2"/>
          <w:lang w:val="en-GB"/>
        </w:rPr>
        <w:t xml:space="preserve"> </w:t>
      </w:r>
      <w:r w:rsidRPr="00C06F2D">
        <w:rPr>
          <w:lang w:val="en-GB"/>
        </w:rPr>
        <w:t>2)</w:t>
      </w:r>
    </w:p>
    <w:bookmarkEnd w:id="2"/>
    <w:p w14:paraId="07950FDA" w14:textId="77777777" w:rsidR="00B56437" w:rsidRPr="00C06F2D" w:rsidRDefault="00B56437">
      <w:pPr>
        <w:pStyle w:val="BodyText"/>
        <w:spacing w:before="10"/>
        <w:rPr>
          <w:b/>
          <w:sz w:val="21"/>
          <w:lang w:val="en-GB"/>
        </w:rPr>
      </w:pPr>
    </w:p>
    <w:p w14:paraId="07950FDB" w14:textId="77777777" w:rsidR="00B56437" w:rsidRPr="00C06F2D" w:rsidRDefault="009F580E">
      <w:pPr>
        <w:spacing w:line="242" w:lineRule="auto"/>
        <w:ind w:left="795" w:right="723"/>
        <w:jc w:val="both"/>
        <w:rPr>
          <w:lang w:val="en-GB"/>
        </w:rPr>
      </w:pPr>
      <w:r w:rsidRPr="00C06F2D">
        <w:rPr>
          <w:lang w:val="en-GB"/>
        </w:rPr>
        <w:t>The norms for supervision of bachelor thesis and master dissertations are defined by the Faculty’s standard</w:t>
      </w:r>
      <w:r w:rsidRPr="00C06F2D">
        <w:rPr>
          <w:spacing w:val="1"/>
          <w:lang w:val="en-GB"/>
        </w:rPr>
        <w:t xml:space="preserve"> </w:t>
      </w:r>
      <w:r w:rsidRPr="00C06F2D">
        <w:rPr>
          <w:lang w:val="en-GB"/>
        </w:rPr>
        <w:t xml:space="preserve">norms: </w:t>
      </w:r>
      <w:r w:rsidRPr="00C06F2D">
        <w:rPr>
          <w:b/>
          <w:lang w:val="en-GB"/>
        </w:rPr>
        <w:t>0.5 hour per ECTS/one student, 0.75 hour per ECTS/two students</w:t>
      </w:r>
      <w:r w:rsidRPr="00C06F2D">
        <w:rPr>
          <w:lang w:val="en-GB"/>
        </w:rPr>
        <w:t xml:space="preserve">, and </w:t>
      </w:r>
      <w:r w:rsidRPr="00C06F2D">
        <w:rPr>
          <w:b/>
          <w:lang w:val="en-GB"/>
        </w:rPr>
        <w:t>1 hour per ECTS/three</w:t>
      </w:r>
      <w:r w:rsidRPr="00C06F2D">
        <w:rPr>
          <w:b/>
          <w:spacing w:val="1"/>
          <w:lang w:val="en-GB"/>
        </w:rPr>
        <w:t xml:space="preserve"> </w:t>
      </w:r>
      <w:r w:rsidRPr="00C06F2D">
        <w:rPr>
          <w:b/>
          <w:lang w:val="en-GB"/>
        </w:rPr>
        <w:t>students</w:t>
      </w:r>
      <w:r w:rsidRPr="00C06F2D">
        <w:rPr>
          <w:lang w:val="en-GB"/>
        </w:rPr>
        <w:t>.</w:t>
      </w:r>
    </w:p>
    <w:p w14:paraId="07950FDC" w14:textId="77777777" w:rsidR="00B56437" w:rsidRPr="00C06F2D" w:rsidRDefault="00B56437">
      <w:pPr>
        <w:pStyle w:val="BodyText"/>
        <w:spacing w:before="6"/>
        <w:rPr>
          <w:sz w:val="21"/>
          <w:lang w:val="en-GB"/>
        </w:rPr>
      </w:pPr>
    </w:p>
    <w:p w14:paraId="07950FDD" w14:textId="77777777" w:rsidR="00B56437" w:rsidRPr="00C06F2D" w:rsidRDefault="009F580E">
      <w:pPr>
        <w:ind w:left="795" w:right="723"/>
        <w:jc w:val="both"/>
        <w:rPr>
          <w:lang w:val="en-GB"/>
        </w:rPr>
      </w:pPr>
      <w:r w:rsidRPr="00C06F2D">
        <w:rPr>
          <w:lang w:val="en-GB"/>
        </w:rPr>
        <w:t>Due to specific challenges regarding source confidentiality, publicity of results, and oral exams, supervision</w:t>
      </w:r>
      <w:r w:rsidRPr="00C06F2D">
        <w:rPr>
          <w:spacing w:val="1"/>
          <w:lang w:val="en-GB"/>
        </w:rPr>
        <w:t xml:space="preserve"> </w:t>
      </w:r>
      <w:r w:rsidRPr="00C06F2D">
        <w:rPr>
          <w:lang w:val="en-GB"/>
        </w:rPr>
        <w:t xml:space="preserve">of </w:t>
      </w:r>
      <w:r w:rsidRPr="00C06F2D">
        <w:rPr>
          <w:i/>
          <w:lang w:val="en-GB"/>
        </w:rPr>
        <w:t xml:space="preserve">journalism bachelor </w:t>
      </w:r>
      <w:r w:rsidRPr="00C06F2D">
        <w:rPr>
          <w:lang w:val="en-GB"/>
        </w:rPr>
        <w:t xml:space="preserve">thesis, the norms are defined by the following formula: </w:t>
      </w:r>
      <w:r w:rsidRPr="00C06F2D">
        <w:rPr>
          <w:b/>
          <w:lang w:val="en-GB"/>
        </w:rPr>
        <w:t>0.7 hour per ECTS/one</w:t>
      </w:r>
      <w:r w:rsidRPr="00C06F2D">
        <w:rPr>
          <w:b/>
          <w:spacing w:val="1"/>
          <w:lang w:val="en-GB"/>
        </w:rPr>
        <w:t xml:space="preserve"> </w:t>
      </w:r>
      <w:r w:rsidRPr="00C06F2D">
        <w:rPr>
          <w:b/>
          <w:lang w:val="en-GB"/>
        </w:rPr>
        <w:t>student</w:t>
      </w:r>
      <w:r w:rsidRPr="00C06F2D">
        <w:rPr>
          <w:lang w:val="en-GB"/>
        </w:rPr>
        <w:t>,</w:t>
      </w:r>
      <w:r w:rsidRPr="00C06F2D">
        <w:rPr>
          <w:spacing w:val="-1"/>
          <w:lang w:val="en-GB"/>
        </w:rPr>
        <w:t xml:space="preserve"> </w:t>
      </w:r>
      <w:r w:rsidRPr="00C06F2D">
        <w:rPr>
          <w:lang w:val="en-GB"/>
        </w:rPr>
        <w:t>and</w:t>
      </w:r>
      <w:r w:rsidRPr="00C06F2D">
        <w:rPr>
          <w:spacing w:val="-2"/>
          <w:lang w:val="en-GB"/>
        </w:rPr>
        <w:t xml:space="preserve"> </w:t>
      </w:r>
      <w:r w:rsidRPr="00C06F2D">
        <w:rPr>
          <w:b/>
          <w:lang w:val="en-GB"/>
        </w:rPr>
        <w:t>1</w:t>
      </w:r>
      <w:r w:rsidRPr="00C06F2D">
        <w:rPr>
          <w:b/>
          <w:spacing w:val="-2"/>
          <w:lang w:val="en-GB"/>
        </w:rPr>
        <w:t xml:space="preserve"> </w:t>
      </w:r>
      <w:r w:rsidRPr="00C06F2D">
        <w:rPr>
          <w:b/>
          <w:lang w:val="en-GB"/>
        </w:rPr>
        <w:t>hour</w:t>
      </w:r>
      <w:r w:rsidRPr="00C06F2D">
        <w:rPr>
          <w:b/>
          <w:spacing w:val="1"/>
          <w:lang w:val="en-GB"/>
        </w:rPr>
        <w:t xml:space="preserve"> </w:t>
      </w:r>
      <w:r w:rsidRPr="00C06F2D">
        <w:rPr>
          <w:b/>
          <w:lang w:val="en-GB"/>
        </w:rPr>
        <w:t>per</w:t>
      </w:r>
      <w:r w:rsidRPr="00C06F2D">
        <w:rPr>
          <w:b/>
          <w:spacing w:val="1"/>
          <w:lang w:val="en-GB"/>
        </w:rPr>
        <w:t xml:space="preserve"> </w:t>
      </w:r>
      <w:r w:rsidRPr="00C06F2D">
        <w:rPr>
          <w:b/>
          <w:lang w:val="en-GB"/>
        </w:rPr>
        <w:t>ECTS/two</w:t>
      </w:r>
      <w:r w:rsidRPr="00C06F2D">
        <w:rPr>
          <w:b/>
          <w:spacing w:val="1"/>
          <w:lang w:val="en-GB"/>
        </w:rPr>
        <w:t xml:space="preserve"> </w:t>
      </w:r>
      <w:r w:rsidRPr="00C06F2D">
        <w:rPr>
          <w:b/>
          <w:lang w:val="en-GB"/>
        </w:rPr>
        <w:t>or</w:t>
      </w:r>
      <w:r w:rsidRPr="00C06F2D">
        <w:rPr>
          <w:b/>
          <w:spacing w:val="1"/>
          <w:lang w:val="en-GB"/>
        </w:rPr>
        <w:t xml:space="preserve"> </w:t>
      </w:r>
      <w:r w:rsidRPr="00C06F2D">
        <w:rPr>
          <w:b/>
          <w:lang w:val="en-GB"/>
        </w:rPr>
        <w:t>more</w:t>
      </w:r>
      <w:r w:rsidRPr="00C06F2D">
        <w:rPr>
          <w:b/>
          <w:spacing w:val="-4"/>
          <w:lang w:val="en-GB"/>
        </w:rPr>
        <w:t xml:space="preserve"> </w:t>
      </w:r>
      <w:r w:rsidRPr="00C06F2D">
        <w:rPr>
          <w:b/>
          <w:lang w:val="en-GB"/>
        </w:rPr>
        <w:t>students</w:t>
      </w:r>
      <w:r w:rsidRPr="00C06F2D">
        <w:rPr>
          <w:lang w:val="en-GB"/>
        </w:rPr>
        <w:t>.</w:t>
      </w:r>
    </w:p>
    <w:p w14:paraId="02C0F8A5" w14:textId="77777777" w:rsidR="00E02476" w:rsidRPr="00C06F2D" w:rsidRDefault="00E02476">
      <w:pPr>
        <w:pStyle w:val="BodyText"/>
        <w:spacing w:before="7"/>
        <w:rPr>
          <w:sz w:val="20"/>
          <w:lang w:val="en-GB"/>
        </w:rPr>
      </w:pPr>
    </w:p>
    <w:p w14:paraId="60DE1157" w14:textId="4EC63F32" w:rsidR="00E02476" w:rsidRPr="00C06F2D" w:rsidRDefault="00E02476" w:rsidP="00E02476">
      <w:pPr>
        <w:pStyle w:val="BodyText"/>
        <w:spacing w:before="90"/>
        <w:ind w:left="795"/>
        <w:rPr>
          <w:lang w:val="en-GB"/>
        </w:rPr>
      </w:pPr>
      <w:r w:rsidRPr="00C06F2D">
        <w:rPr>
          <w:lang w:val="en-GB"/>
        </w:rPr>
        <w:t>Due</w:t>
      </w:r>
      <w:r w:rsidRPr="00C06F2D">
        <w:rPr>
          <w:spacing w:val="42"/>
          <w:lang w:val="en-GB"/>
        </w:rPr>
        <w:t xml:space="preserve"> </w:t>
      </w:r>
      <w:r w:rsidRPr="00C06F2D">
        <w:rPr>
          <w:lang w:val="en-GB"/>
        </w:rPr>
        <w:t>to</w:t>
      </w:r>
      <w:r w:rsidRPr="00C06F2D">
        <w:rPr>
          <w:spacing w:val="41"/>
          <w:lang w:val="en-GB"/>
        </w:rPr>
        <w:t xml:space="preserve"> </w:t>
      </w:r>
      <w:r w:rsidRPr="00C06F2D">
        <w:rPr>
          <w:lang w:val="en-GB"/>
        </w:rPr>
        <w:t>specific</w:t>
      </w:r>
      <w:r w:rsidRPr="00C06F2D">
        <w:rPr>
          <w:spacing w:val="44"/>
          <w:lang w:val="en-GB"/>
        </w:rPr>
        <w:t xml:space="preserve"> </w:t>
      </w:r>
      <w:r w:rsidRPr="00C06F2D">
        <w:rPr>
          <w:lang w:val="en-GB"/>
        </w:rPr>
        <w:t>challenges</w:t>
      </w:r>
      <w:r w:rsidRPr="00C06F2D">
        <w:rPr>
          <w:spacing w:val="41"/>
          <w:lang w:val="en-GB"/>
        </w:rPr>
        <w:t xml:space="preserve"> </w:t>
      </w:r>
      <w:r w:rsidRPr="00C06F2D">
        <w:rPr>
          <w:lang w:val="en-GB"/>
        </w:rPr>
        <w:t>to</w:t>
      </w:r>
      <w:r w:rsidRPr="00C06F2D">
        <w:rPr>
          <w:spacing w:val="41"/>
          <w:lang w:val="en-GB"/>
        </w:rPr>
        <w:t xml:space="preserve"> </w:t>
      </w:r>
      <w:r w:rsidRPr="00C06F2D">
        <w:rPr>
          <w:lang w:val="en-GB"/>
        </w:rPr>
        <w:t>cluster</w:t>
      </w:r>
      <w:r w:rsidRPr="00C06F2D">
        <w:rPr>
          <w:spacing w:val="42"/>
          <w:lang w:val="en-GB"/>
        </w:rPr>
        <w:t xml:space="preserve"> </w:t>
      </w:r>
      <w:r w:rsidRPr="00C06F2D">
        <w:rPr>
          <w:lang w:val="en-GB"/>
        </w:rPr>
        <w:t>supervision</w:t>
      </w:r>
      <w:r w:rsidRPr="00C06F2D">
        <w:rPr>
          <w:spacing w:val="41"/>
          <w:lang w:val="en-GB"/>
        </w:rPr>
        <w:t xml:space="preserve"> </w:t>
      </w:r>
      <w:r w:rsidRPr="00C06F2D">
        <w:rPr>
          <w:lang w:val="en-GB"/>
        </w:rPr>
        <w:t>and</w:t>
      </w:r>
      <w:r w:rsidRPr="00C06F2D">
        <w:rPr>
          <w:spacing w:val="46"/>
          <w:lang w:val="en-GB"/>
        </w:rPr>
        <w:t xml:space="preserve"> </w:t>
      </w:r>
      <w:r w:rsidRPr="00C06F2D">
        <w:rPr>
          <w:lang w:val="en-GB"/>
        </w:rPr>
        <w:t>external</w:t>
      </w:r>
      <w:r w:rsidRPr="00C06F2D">
        <w:rPr>
          <w:spacing w:val="42"/>
          <w:lang w:val="en-GB"/>
        </w:rPr>
        <w:t xml:space="preserve"> </w:t>
      </w:r>
      <w:r w:rsidRPr="00C06F2D">
        <w:rPr>
          <w:lang w:val="en-GB"/>
        </w:rPr>
        <w:t>institutional</w:t>
      </w:r>
      <w:r w:rsidRPr="00C06F2D">
        <w:rPr>
          <w:spacing w:val="41"/>
          <w:lang w:val="en-GB"/>
        </w:rPr>
        <w:t xml:space="preserve"> </w:t>
      </w:r>
      <w:r w:rsidRPr="00C06F2D">
        <w:rPr>
          <w:lang w:val="en-GB"/>
        </w:rPr>
        <w:t>constraints,</w:t>
      </w:r>
      <w:r w:rsidRPr="00C06F2D">
        <w:rPr>
          <w:spacing w:val="43"/>
          <w:lang w:val="en-GB"/>
        </w:rPr>
        <w:t xml:space="preserve"> </w:t>
      </w:r>
      <w:r w:rsidRPr="00C06F2D">
        <w:rPr>
          <w:lang w:val="en-GB"/>
        </w:rPr>
        <w:t>the</w:t>
      </w:r>
      <w:r w:rsidRPr="00C06F2D">
        <w:rPr>
          <w:spacing w:val="47"/>
          <w:lang w:val="en-GB"/>
        </w:rPr>
        <w:t xml:space="preserve"> </w:t>
      </w:r>
      <w:r w:rsidRPr="00C06F2D">
        <w:rPr>
          <w:lang w:val="en-GB"/>
        </w:rPr>
        <w:t>fixed</w:t>
      </w:r>
      <w:r w:rsidRPr="00C06F2D">
        <w:rPr>
          <w:spacing w:val="42"/>
          <w:lang w:val="en-GB"/>
        </w:rPr>
        <w:t xml:space="preserve"> </w:t>
      </w:r>
      <w:r w:rsidRPr="00C06F2D">
        <w:rPr>
          <w:lang w:val="en-GB"/>
        </w:rPr>
        <w:t>norm</w:t>
      </w:r>
      <w:r w:rsidRPr="00C06F2D">
        <w:rPr>
          <w:spacing w:val="-47"/>
          <w:lang w:val="en-GB"/>
        </w:rPr>
        <w:t xml:space="preserve"> </w:t>
      </w:r>
      <w:r w:rsidRPr="00C06F2D">
        <w:rPr>
          <w:lang w:val="en-GB"/>
        </w:rPr>
        <w:t>allocated</w:t>
      </w:r>
      <w:r w:rsidRPr="00C06F2D">
        <w:rPr>
          <w:spacing w:val="-1"/>
          <w:lang w:val="en-GB"/>
        </w:rPr>
        <w:t xml:space="preserve"> </w:t>
      </w:r>
      <w:r w:rsidRPr="00C06F2D">
        <w:rPr>
          <w:lang w:val="en-GB"/>
        </w:rPr>
        <w:t>for</w:t>
      </w:r>
      <w:r w:rsidRPr="00C06F2D">
        <w:rPr>
          <w:spacing w:val="-2"/>
          <w:lang w:val="en-GB"/>
        </w:rPr>
        <w:t xml:space="preserve"> </w:t>
      </w:r>
      <w:r w:rsidRPr="00C06F2D">
        <w:rPr>
          <w:lang w:val="en-GB"/>
        </w:rPr>
        <w:t>supervision</w:t>
      </w:r>
      <w:r w:rsidRPr="00C06F2D">
        <w:rPr>
          <w:spacing w:val="-1"/>
          <w:lang w:val="en-GB"/>
        </w:rPr>
        <w:t xml:space="preserve"> </w:t>
      </w:r>
      <w:r w:rsidRPr="00C06F2D">
        <w:rPr>
          <w:lang w:val="en-GB"/>
        </w:rPr>
        <w:t>of</w:t>
      </w:r>
      <w:r w:rsidRPr="00C06F2D">
        <w:rPr>
          <w:spacing w:val="-3"/>
          <w:lang w:val="en-GB"/>
        </w:rPr>
        <w:t xml:space="preserve"> </w:t>
      </w:r>
      <w:r w:rsidRPr="00C06F2D">
        <w:rPr>
          <w:lang w:val="en-GB"/>
        </w:rPr>
        <w:t>all</w:t>
      </w:r>
      <w:r w:rsidRPr="00C06F2D">
        <w:rPr>
          <w:spacing w:val="1"/>
          <w:lang w:val="en-GB"/>
        </w:rPr>
        <w:t xml:space="preserve"> </w:t>
      </w:r>
      <w:r w:rsidRPr="00C06F2D">
        <w:rPr>
          <w:i/>
          <w:lang w:val="en-GB"/>
        </w:rPr>
        <w:t>professional master</w:t>
      </w:r>
      <w:r w:rsidRPr="00C06F2D">
        <w:rPr>
          <w:i/>
          <w:spacing w:val="1"/>
          <w:lang w:val="en-GB"/>
        </w:rPr>
        <w:t xml:space="preserve"> </w:t>
      </w:r>
      <w:r w:rsidRPr="00C06F2D">
        <w:rPr>
          <w:lang w:val="en-GB"/>
        </w:rPr>
        <w:t>thes</w:t>
      </w:r>
      <w:r w:rsidR="00861F17" w:rsidRPr="00C06F2D">
        <w:rPr>
          <w:lang w:val="en-GB"/>
        </w:rPr>
        <w:t>i</w:t>
      </w:r>
      <w:r w:rsidRPr="00C06F2D">
        <w:rPr>
          <w:lang w:val="en-GB"/>
        </w:rPr>
        <w:t>s</w:t>
      </w:r>
      <w:r w:rsidRPr="00C06F2D">
        <w:rPr>
          <w:spacing w:val="-6"/>
          <w:lang w:val="en-GB"/>
        </w:rPr>
        <w:t xml:space="preserve"> </w:t>
      </w:r>
      <w:r w:rsidRPr="00C06F2D">
        <w:rPr>
          <w:lang w:val="en-GB"/>
        </w:rPr>
        <w:t>is</w:t>
      </w:r>
      <w:r w:rsidRPr="00C06F2D">
        <w:rPr>
          <w:spacing w:val="-3"/>
          <w:lang w:val="en-GB"/>
        </w:rPr>
        <w:t xml:space="preserve"> </w:t>
      </w:r>
      <w:r w:rsidRPr="00C06F2D">
        <w:rPr>
          <w:b/>
          <w:lang w:val="en-GB"/>
        </w:rPr>
        <w:t>20</w:t>
      </w:r>
      <w:r w:rsidRPr="00C06F2D">
        <w:rPr>
          <w:b/>
          <w:spacing w:val="-1"/>
          <w:lang w:val="en-GB"/>
        </w:rPr>
        <w:t xml:space="preserve"> </w:t>
      </w:r>
      <w:r w:rsidRPr="00C06F2D">
        <w:rPr>
          <w:b/>
          <w:lang w:val="en-GB"/>
        </w:rPr>
        <w:t>hours</w:t>
      </w:r>
      <w:r w:rsidRPr="00C06F2D">
        <w:rPr>
          <w:lang w:val="en-GB"/>
        </w:rPr>
        <w:t>.</w:t>
      </w:r>
    </w:p>
    <w:p w14:paraId="424C21C1" w14:textId="77777777" w:rsidR="00E02476" w:rsidRPr="00C06F2D" w:rsidRDefault="00E02476" w:rsidP="00E02476">
      <w:pPr>
        <w:pStyle w:val="BodyText"/>
        <w:spacing w:before="11"/>
        <w:rPr>
          <w:sz w:val="21"/>
          <w:lang w:val="en-GB"/>
        </w:rPr>
      </w:pPr>
    </w:p>
    <w:p w14:paraId="7DB7B935" w14:textId="6564D16B" w:rsidR="00E02476" w:rsidRPr="00C06F2D" w:rsidRDefault="00E02476" w:rsidP="00E02476">
      <w:pPr>
        <w:pStyle w:val="BodyText"/>
        <w:ind w:left="795" w:right="314"/>
        <w:rPr>
          <w:lang w:val="en-GB"/>
        </w:rPr>
      </w:pPr>
      <w:r w:rsidRPr="00C06F2D">
        <w:rPr>
          <w:lang w:val="en-GB"/>
        </w:rPr>
        <w:t>The</w:t>
      </w:r>
      <w:r w:rsidRPr="00C06F2D">
        <w:rPr>
          <w:spacing w:val="23"/>
          <w:lang w:val="en-GB"/>
        </w:rPr>
        <w:t xml:space="preserve"> </w:t>
      </w:r>
      <w:r w:rsidRPr="00C06F2D">
        <w:rPr>
          <w:lang w:val="en-GB"/>
        </w:rPr>
        <w:t>supervision</w:t>
      </w:r>
      <w:r w:rsidRPr="00C06F2D">
        <w:rPr>
          <w:spacing w:val="22"/>
          <w:lang w:val="en-GB"/>
        </w:rPr>
        <w:t xml:space="preserve"> </w:t>
      </w:r>
      <w:r w:rsidRPr="00C06F2D">
        <w:rPr>
          <w:lang w:val="en-GB"/>
        </w:rPr>
        <w:t>norm</w:t>
      </w:r>
      <w:r w:rsidRPr="00C06F2D">
        <w:rPr>
          <w:spacing w:val="22"/>
          <w:lang w:val="en-GB"/>
        </w:rPr>
        <w:t xml:space="preserve"> </w:t>
      </w:r>
      <w:r w:rsidRPr="00C06F2D">
        <w:rPr>
          <w:lang w:val="en-GB"/>
        </w:rPr>
        <w:t>hours</w:t>
      </w:r>
      <w:r w:rsidRPr="00C06F2D">
        <w:rPr>
          <w:spacing w:val="22"/>
          <w:lang w:val="en-GB"/>
        </w:rPr>
        <w:t xml:space="preserve"> </w:t>
      </w:r>
      <w:r w:rsidRPr="00C06F2D">
        <w:rPr>
          <w:lang w:val="en-GB"/>
        </w:rPr>
        <w:t>include</w:t>
      </w:r>
      <w:r w:rsidRPr="00C06F2D">
        <w:rPr>
          <w:spacing w:val="23"/>
          <w:lang w:val="en-GB"/>
        </w:rPr>
        <w:t xml:space="preserve"> </w:t>
      </w:r>
      <w:r w:rsidRPr="00C06F2D">
        <w:rPr>
          <w:lang w:val="en-GB"/>
        </w:rPr>
        <w:t>all</w:t>
      </w:r>
      <w:r w:rsidRPr="00C06F2D">
        <w:rPr>
          <w:spacing w:val="22"/>
          <w:lang w:val="en-GB"/>
        </w:rPr>
        <w:t xml:space="preserve"> </w:t>
      </w:r>
      <w:r w:rsidRPr="00C06F2D">
        <w:rPr>
          <w:lang w:val="en-GB"/>
        </w:rPr>
        <w:t>activities</w:t>
      </w:r>
      <w:r w:rsidRPr="00C06F2D">
        <w:rPr>
          <w:spacing w:val="22"/>
          <w:lang w:val="en-GB"/>
        </w:rPr>
        <w:t xml:space="preserve"> </w:t>
      </w:r>
      <w:r w:rsidRPr="00C06F2D">
        <w:rPr>
          <w:lang w:val="en-GB"/>
        </w:rPr>
        <w:t>related</w:t>
      </w:r>
      <w:r w:rsidRPr="00C06F2D">
        <w:rPr>
          <w:spacing w:val="23"/>
          <w:lang w:val="en-GB"/>
        </w:rPr>
        <w:t xml:space="preserve"> </w:t>
      </w:r>
      <w:r w:rsidRPr="00C06F2D">
        <w:rPr>
          <w:lang w:val="en-GB"/>
        </w:rPr>
        <w:t>to</w:t>
      </w:r>
      <w:r w:rsidRPr="00C06F2D">
        <w:rPr>
          <w:spacing w:val="22"/>
          <w:lang w:val="en-GB"/>
        </w:rPr>
        <w:t xml:space="preserve"> </w:t>
      </w:r>
      <w:r w:rsidRPr="00C06F2D">
        <w:rPr>
          <w:lang w:val="en-GB"/>
        </w:rPr>
        <w:t>the</w:t>
      </w:r>
      <w:r w:rsidRPr="00C06F2D">
        <w:rPr>
          <w:spacing w:val="23"/>
          <w:lang w:val="en-GB"/>
        </w:rPr>
        <w:t xml:space="preserve"> </w:t>
      </w:r>
      <w:r w:rsidRPr="00C06F2D">
        <w:rPr>
          <w:lang w:val="en-GB"/>
        </w:rPr>
        <w:t>supervision,</w:t>
      </w:r>
      <w:r w:rsidRPr="00C06F2D">
        <w:rPr>
          <w:spacing w:val="22"/>
          <w:lang w:val="en-GB"/>
        </w:rPr>
        <w:t xml:space="preserve"> </w:t>
      </w:r>
      <w:r w:rsidRPr="00C06F2D">
        <w:rPr>
          <w:lang w:val="en-GB"/>
        </w:rPr>
        <w:t>including</w:t>
      </w:r>
      <w:r w:rsidRPr="00C06F2D">
        <w:rPr>
          <w:spacing w:val="24"/>
          <w:lang w:val="en-GB"/>
        </w:rPr>
        <w:t xml:space="preserve"> </w:t>
      </w:r>
      <w:r w:rsidRPr="00C06F2D">
        <w:rPr>
          <w:lang w:val="en-GB"/>
        </w:rPr>
        <w:t>preparation,</w:t>
      </w:r>
      <w:r w:rsidRPr="00C06F2D">
        <w:rPr>
          <w:spacing w:val="-47"/>
          <w:lang w:val="en-GB"/>
        </w:rPr>
        <w:t xml:space="preserve"> </w:t>
      </w:r>
      <w:r w:rsidRPr="00C06F2D">
        <w:rPr>
          <w:lang w:val="en-GB"/>
        </w:rPr>
        <w:t>supervision,</w:t>
      </w:r>
      <w:r w:rsidRPr="00C06F2D">
        <w:rPr>
          <w:spacing w:val="-2"/>
          <w:lang w:val="en-GB"/>
        </w:rPr>
        <w:t xml:space="preserve"> </w:t>
      </w:r>
      <w:r w:rsidRPr="00C06F2D">
        <w:rPr>
          <w:lang w:val="en-GB"/>
        </w:rPr>
        <w:t>ad</w:t>
      </w:r>
      <w:r w:rsidRPr="00C06F2D">
        <w:rPr>
          <w:spacing w:val="-2"/>
          <w:lang w:val="en-GB"/>
        </w:rPr>
        <w:t xml:space="preserve"> </w:t>
      </w:r>
      <w:r w:rsidRPr="00C06F2D">
        <w:rPr>
          <w:lang w:val="en-GB"/>
        </w:rPr>
        <w:t>hoc</w:t>
      </w:r>
      <w:r w:rsidRPr="00C06F2D">
        <w:rPr>
          <w:spacing w:val="2"/>
          <w:lang w:val="en-GB"/>
        </w:rPr>
        <w:t xml:space="preserve"> </w:t>
      </w:r>
      <w:r w:rsidRPr="00C06F2D">
        <w:rPr>
          <w:lang w:val="en-GB"/>
        </w:rPr>
        <w:t>communication,</w:t>
      </w:r>
      <w:r w:rsidRPr="00C06F2D">
        <w:rPr>
          <w:spacing w:val="-1"/>
          <w:lang w:val="en-GB"/>
        </w:rPr>
        <w:t xml:space="preserve"> </w:t>
      </w:r>
      <w:r w:rsidR="00C06F2D" w:rsidRPr="00C06F2D">
        <w:rPr>
          <w:lang w:val="en-GB"/>
        </w:rPr>
        <w:t>examination,</w:t>
      </w:r>
      <w:r w:rsidRPr="00C06F2D">
        <w:rPr>
          <w:spacing w:val="-1"/>
          <w:lang w:val="en-GB"/>
        </w:rPr>
        <w:t xml:space="preserve"> </w:t>
      </w:r>
      <w:r w:rsidRPr="00C06F2D">
        <w:rPr>
          <w:lang w:val="en-GB"/>
        </w:rPr>
        <w:t>and</w:t>
      </w:r>
      <w:r w:rsidRPr="00C06F2D">
        <w:rPr>
          <w:spacing w:val="3"/>
          <w:lang w:val="en-GB"/>
        </w:rPr>
        <w:t xml:space="preserve"> </w:t>
      </w:r>
      <w:r w:rsidRPr="00C06F2D">
        <w:rPr>
          <w:lang w:val="en-GB"/>
        </w:rPr>
        <w:t>re-examination.</w:t>
      </w:r>
    </w:p>
    <w:p w14:paraId="0C492D21" w14:textId="77777777" w:rsidR="00E02476" w:rsidRPr="00C06F2D" w:rsidRDefault="00E02476" w:rsidP="00E02476">
      <w:pPr>
        <w:pStyle w:val="BodyText"/>
        <w:spacing w:before="5"/>
        <w:rPr>
          <w:lang w:val="en-GB"/>
        </w:rPr>
      </w:pPr>
    </w:p>
    <w:p w14:paraId="07950FDF" w14:textId="5402D0FA" w:rsidR="00B56437" w:rsidRPr="00D87641" w:rsidRDefault="00E02476" w:rsidP="00D87641">
      <w:pPr>
        <w:pStyle w:val="BodyText"/>
        <w:ind w:left="795"/>
        <w:rPr>
          <w:lang w:val="en-GB"/>
        </w:rPr>
      </w:pPr>
      <w:r w:rsidRPr="00C06F2D">
        <w:rPr>
          <w:lang w:val="en-GB"/>
        </w:rPr>
        <w:t>For</w:t>
      </w:r>
      <w:r w:rsidRPr="00C06F2D">
        <w:rPr>
          <w:spacing w:val="-4"/>
          <w:lang w:val="en-GB"/>
        </w:rPr>
        <w:t xml:space="preserve"> </w:t>
      </w:r>
      <w:r w:rsidRPr="00C06F2D">
        <w:rPr>
          <w:lang w:val="en-GB"/>
        </w:rPr>
        <w:t>some</w:t>
      </w:r>
      <w:r w:rsidRPr="00C06F2D">
        <w:rPr>
          <w:spacing w:val="-1"/>
          <w:lang w:val="en-GB"/>
        </w:rPr>
        <w:t xml:space="preserve"> </w:t>
      </w:r>
      <w:r w:rsidRPr="00C06F2D">
        <w:rPr>
          <w:lang w:val="en-GB"/>
        </w:rPr>
        <w:t>courses,</w:t>
      </w:r>
      <w:r w:rsidRPr="00C06F2D">
        <w:rPr>
          <w:spacing w:val="-2"/>
          <w:lang w:val="en-GB"/>
        </w:rPr>
        <w:t xml:space="preserve"> </w:t>
      </w:r>
      <w:r w:rsidRPr="00C06F2D">
        <w:rPr>
          <w:lang w:val="en-GB"/>
        </w:rPr>
        <w:t>course-individual</w:t>
      </w:r>
      <w:r w:rsidRPr="00C06F2D">
        <w:rPr>
          <w:spacing w:val="-2"/>
          <w:lang w:val="en-GB"/>
        </w:rPr>
        <w:t xml:space="preserve"> </w:t>
      </w:r>
      <w:r w:rsidRPr="00C06F2D">
        <w:rPr>
          <w:lang w:val="en-GB"/>
        </w:rPr>
        <w:t>agreements</w:t>
      </w:r>
      <w:r w:rsidRPr="00C06F2D">
        <w:rPr>
          <w:spacing w:val="-3"/>
          <w:lang w:val="en-GB"/>
        </w:rPr>
        <w:t xml:space="preserve"> </w:t>
      </w:r>
      <w:r w:rsidRPr="00C06F2D">
        <w:rPr>
          <w:lang w:val="en-GB"/>
        </w:rPr>
        <w:t>are</w:t>
      </w:r>
      <w:r w:rsidRPr="00C06F2D">
        <w:rPr>
          <w:spacing w:val="-2"/>
          <w:lang w:val="en-GB"/>
        </w:rPr>
        <w:t xml:space="preserve"> </w:t>
      </w:r>
      <w:r w:rsidRPr="00C06F2D">
        <w:rPr>
          <w:lang w:val="en-GB"/>
        </w:rPr>
        <w:t>made</w:t>
      </w:r>
      <w:r w:rsidRPr="00C06F2D">
        <w:rPr>
          <w:spacing w:val="-1"/>
          <w:lang w:val="en-GB"/>
        </w:rPr>
        <w:t xml:space="preserve"> </w:t>
      </w:r>
      <w:r w:rsidRPr="00C06F2D">
        <w:rPr>
          <w:lang w:val="en-GB"/>
        </w:rPr>
        <w:t>due</w:t>
      </w:r>
      <w:r w:rsidRPr="00C06F2D">
        <w:rPr>
          <w:spacing w:val="-2"/>
          <w:lang w:val="en-GB"/>
        </w:rPr>
        <w:t xml:space="preserve"> </w:t>
      </w:r>
      <w:r w:rsidRPr="00C06F2D">
        <w:rPr>
          <w:lang w:val="en-GB"/>
        </w:rPr>
        <w:t>to</w:t>
      </w:r>
      <w:r w:rsidRPr="00C06F2D">
        <w:rPr>
          <w:spacing w:val="-2"/>
          <w:lang w:val="en-GB"/>
        </w:rPr>
        <w:t xml:space="preserve"> </w:t>
      </w:r>
      <w:r w:rsidRPr="00C06F2D">
        <w:rPr>
          <w:lang w:val="en-GB"/>
        </w:rPr>
        <w:t>specific</w:t>
      </w:r>
      <w:r w:rsidRPr="00C06F2D">
        <w:rPr>
          <w:spacing w:val="-1"/>
          <w:lang w:val="en-GB"/>
        </w:rPr>
        <w:t xml:space="preserve"> </w:t>
      </w:r>
      <w:r w:rsidRPr="00C06F2D">
        <w:rPr>
          <w:lang w:val="en-GB"/>
        </w:rPr>
        <w:t>needs,</w:t>
      </w:r>
      <w:r w:rsidRPr="00C06F2D">
        <w:rPr>
          <w:spacing w:val="-1"/>
          <w:lang w:val="en-GB"/>
        </w:rPr>
        <w:t xml:space="preserve"> </w:t>
      </w:r>
      <w:r w:rsidRPr="00C06F2D">
        <w:rPr>
          <w:lang w:val="en-GB"/>
        </w:rPr>
        <w:t>see</w:t>
      </w:r>
      <w:r w:rsidRPr="00C06F2D">
        <w:rPr>
          <w:spacing w:val="-1"/>
          <w:lang w:val="en-GB"/>
        </w:rPr>
        <w:t xml:space="preserve"> </w:t>
      </w:r>
      <w:r w:rsidRPr="00C06F2D">
        <w:rPr>
          <w:lang w:val="en-GB"/>
        </w:rPr>
        <w:t>the</w:t>
      </w:r>
      <w:r w:rsidRPr="00C06F2D">
        <w:rPr>
          <w:spacing w:val="-3"/>
          <w:lang w:val="en-GB"/>
        </w:rPr>
        <w:t xml:space="preserve"> </w:t>
      </w:r>
      <w:r w:rsidRPr="00C06F2D">
        <w:rPr>
          <w:lang w:val="en-GB"/>
        </w:rPr>
        <w:t>list at</w:t>
      </w:r>
      <w:r w:rsidRPr="00C06F2D">
        <w:rPr>
          <w:spacing w:val="-2"/>
          <w:lang w:val="en-GB"/>
        </w:rPr>
        <w:t xml:space="preserve"> </w:t>
      </w:r>
      <w:r w:rsidRPr="00C06F2D">
        <w:rPr>
          <w:lang w:val="en-GB"/>
        </w:rPr>
        <w:t>the</w:t>
      </w:r>
      <w:r w:rsidRPr="00C06F2D">
        <w:rPr>
          <w:spacing w:val="-2"/>
          <w:lang w:val="en-GB"/>
        </w:rPr>
        <w:t xml:space="preserve"> </w:t>
      </w:r>
      <w:r w:rsidRPr="00C06F2D">
        <w:rPr>
          <w:lang w:val="en-GB"/>
        </w:rPr>
        <w:t>top.</w:t>
      </w:r>
      <w:r w:rsidR="00341652">
        <w:rPr>
          <w:noProof/>
          <w:lang w:val="en-GB"/>
        </w:rPr>
        <mc:AlternateContent>
          <mc:Choice Requires="wps">
            <w:drawing>
              <wp:anchor distT="0" distB="0" distL="0" distR="0" simplePos="0" relativeHeight="251657728" behindDoc="1" locked="0" layoutInCell="1" allowOverlap="1" wp14:anchorId="07950FE7" wp14:editId="3944791F">
                <wp:simplePos x="0" y="0"/>
                <wp:positionH relativeFrom="page">
                  <wp:posOffset>721360</wp:posOffset>
                </wp:positionH>
                <wp:positionV relativeFrom="paragraph">
                  <wp:posOffset>184150</wp:posOffset>
                </wp:positionV>
                <wp:extent cx="182943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56.8pt;margin-top:14.5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28F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kw+wEAANkDAAAOAAAAZHJzL2Uyb0RvYy54bWysU1Fv0zAQfkfiP1h+p2m6dmxR02nqNIQ0&#10;YGLwA66O01g4PnN2m45fz9npSoE3RB4sn+/uy/d9Pi9vDr0Ve03BoKtlOZlKoZ3CxrhtLb9+uX9z&#10;JUWI4Bqw6HQtn3WQN6vXr5aDr/QMO7SNJsEgLlSDr2UXo6+KIqhO9xAm6LXjZIvUQ+SQtkVDMDB6&#10;b4vZdHpZDEiNJ1Q6BD69G5NylfHbVqv4qW2DjsLWkrnFvFJeN2ktVkuotgS+M+pIA/6BRQ/G8U9P&#10;UHcQQezI/AXVG0UYsI0ThX2BbWuUzhpYTTn9Q81TB15nLWxO8Cebwv+DVR/3jyRMU8u5FA56vqLP&#10;bBq4rdViluwZfKi46sk/UhIY/AOqb0E4XHdcpW+JcOg0NEyqTPXFbw0pCNwqNsMHbBgddhGzU4eW&#10;+gTIHohDvpDn04XoQxSKD8ur2fX8YiGF4tzlxSLfVwHVS6+nEN9p7EXa1JKYecaG/UOIiQtULyWZ&#10;O1rT3Btrc0DbzdqS2EMajfxl+izxvMy6VOwwtY2I6SSLTLpGfzbYPLNGwnG++D3wpkP6IcXAs1XL&#10;8H0HpKWw7x37dF3O52kYczBfvJ1xQOeZzXkGnGKoWkYpxu06jgO882S2Hf+pzKId3rK3rcnCk+8j&#10;qyNZnp/sx3HW04Cex7nq14tc/QQAAP//AwBQSwMEFAAGAAgAAAAhALaxjX3fAAAACQEAAA8AAABk&#10;cnMvZG93bnJldi54bWxMj8tOwzAQRfdI/IM1SOyonbT0EeJUFIklEi1d0J2TDEnUeBxstw18PcMK&#10;lldzdOfcfD3aXpzRh86RhmSiQCBVru6o0bB/e75bggjRUG16R6jhCwOsi+ur3GS1u9AWz7vYCC6h&#10;kBkNbYxDJmWoWrQmTNyAxLcP562JHH0ja28uXG57mSo1l9Z0xB9aM+BTi9Vxd7IaNqvl5vN1Ri/f&#10;2/KAh/fyeJ96pfXtzfj4ACLiGP9g+NVndSjYqXQnqoPoOSfTOaMa0hVvYmCmkgWIUsNUKZBFLv8v&#10;KH4AAAD//wMAUEsBAi0AFAAGAAgAAAAhALaDOJL+AAAA4QEAABMAAAAAAAAAAAAAAAAAAAAAAFtD&#10;b250ZW50X1R5cGVzXS54bWxQSwECLQAUAAYACAAAACEAOP0h/9YAAACUAQAACwAAAAAAAAAAAAAA&#10;AAAvAQAAX3JlbHMvLnJlbHNQSwECLQAUAAYACAAAACEA9vVJMPsBAADZAwAADgAAAAAAAAAAAAAA&#10;AAAuAgAAZHJzL2Uyb0RvYy54bWxQSwECLQAUAAYACAAAACEAtrGNfd8AAAAJAQAADwAAAAAAAAAA&#10;AAAAAABVBAAAZHJzL2Rvd25yZXYueG1sUEsFBgAAAAAEAAQA8wAAAGEFAAAAAA==&#10;">
                <w10:wrap type="topAndBottom" anchorx="page"/>
              </v:rect>
            </w:pict>
          </mc:Fallback>
        </mc:AlternateContent>
      </w:r>
    </w:p>
    <w:sectPr w:rsidR="00B56437" w:rsidRPr="00D87641">
      <w:pgSz w:w="11900" w:h="16840"/>
      <w:pgMar w:top="1320" w:right="400" w:bottom="1220" w:left="340" w:header="707"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E063" w14:textId="77777777" w:rsidR="00424639" w:rsidRDefault="00424639">
      <w:r>
        <w:separator/>
      </w:r>
    </w:p>
  </w:endnote>
  <w:endnote w:type="continuationSeparator" w:id="0">
    <w:p w14:paraId="73531C43" w14:textId="77777777" w:rsidR="00424639" w:rsidRDefault="0042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0FE9" w14:textId="41E01732" w:rsidR="00B56437" w:rsidRDefault="00341652">
    <w:pPr>
      <w:pStyle w:val="BodyText"/>
      <w:spacing w:line="14" w:lineRule="auto"/>
      <w:rPr>
        <w:sz w:val="20"/>
      </w:rPr>
    </w:pPr>
    <w:r>
      <w:rPr>
        <w:noProof/>
      </w:rPr>
      <mc:AlternateContent>
        <mc:Choice Requires="wps">
          <w:drawing>
            <wp:anchor distT="0" distB="0" distL="114300" distR="114300" simplePos="0" relativeHeight="487256064" behindDoc="1" locked="0" layoutInCell="1" allowOverlap="1" wp14:anchorId="07950FEC" wp14:editId="424A926C">
              <wp:simplePos x="0" y="0"/>
              <wp:positionH relativeFrom="page">
                <wp:posOffset>3707130</wp:posOffset>
              </wp:positionH>
              <wp:positionV relativeFrom="page">
                <wp:posOffset>9899650</wp:posOffset>
              </wp:positionV>
              <wp:extent cx="14732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0FEF" w14:textId="77777777" w:rsidR="00B56437" w:rsidRDefault="009F580E">
                          <w:pPr>
                            <w:pStyle w:val="BodyText"/>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0FEC" id="_x0000_t202" coordsize="21600,21600" o:spt="202" path="m,l,21600r21600,l21600,xe">
              <v:stroke joinstyle="miter"/>
              <v:path gradientshapeok="t" o:connecttype="rect"/>
            </v:shapetype>
            <v:shape id="Text Box 1" o:spid="_x0000_s1028" type="#_x0000_t202" style="position:absolute;margin-left:291.9pt;margin-top:779.5pt;width:11.6pt;height:15.4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0e5wEAALwDAAAOAAAAZHJzL2Uyb0RvYy54bWysU1Fv1DAMfkfiP0R553otMKC63jQ2DSGN&#10;gbTxA9I0uUY0cXBy1x6/Hie9HgPeEC+RYzufP392NpeTHdhBYTDgGl6u1pwpJ6Ezbtfwr4+3L95y&#10;FqJwnRjAqYYfVeCX2+fPNqOvVQU9DJ1CRiAu1KNveB+jr4siyF5ZEVbglaOgBrQi0hV3RYdiJHQ7&#10;FNV6fVGMgJ1HkCoE8t7MQb7N+ForGT9rHVRkQ8OJW8wn5rNNZ7HdiHqHwvdGnmiIf2BhhXFU9Ax1&#10;I6JgezR/QVkjEQLouJJgC9DaSJV7oG7K9R/dPPTCq9wLiRP8Wabw/2Dl/eELMtPR7DhzwtKIHtUU&#10;2XuYWJnUGX2oKenBU1qcyJ0yU6fB34H8FpiD6164nbpChLFXoiN2+WXx5OmMExJIO36CjsqIfYQM&#10;NGm0CZDEYIROUzqeJ5OoyFTy1ZuXFUUkhcp3F1X5OnErRL089hjiBwWWJaPhSIPP4OJwF+KcuqSk&#10;Wg5uzTDk4Q/uNwdhJk8mn/jOzOPUTlmlatGkhe5I3SDMK0VfgIwe8AdnI61Tw8P3vUDF2fDRkSJp&#10;9xYDF6NdDOEkPW145Gw2r+O8o3uPZtcT8qy5gytSTZvcUZJ3ZnGiSyuSNTmtc9rBp/ec9evTbX8C&#10;AAD//wMAUEsDBBQABgAIAAAAIQBVyIkW4QAAAA0BAAAPAAAAZHJzL2Rvd25yZXYueG1sTI/BTsMw&#10;EETvSPyDtUjcqA0oIQlxqgrBCQmRhgNHJ3YTq/E6xG4b/p7tid52d0azb8r14kZ2NHOwHiXcrwQw&#10;g53XFnsJX83bXQYsRIVajR6NhF8TYF1dX5Wq0P6EtTluY88oBEOhJAwxTgXnoRuMU2HlJ4Ok7fzs&#10;VKR17rme1YnC3cgfhEi5Uxbpw6Am8zKYbr89OAmbb6xf7c9H+1nvats0ucD3dC/l7c2yeQYWzRL/&#10;zXDGJ3SoiKn1B9SBjRKS7JHQIwlJklMrsqTiiYb2fMryHHhV8ssW1R8AAAD//wMAUEsBAi0AFAAG&#10;AAgAAAAhALaDOJL+AAAA4QEAABMAAAAAAAAAAAAAAAAAAAAAAFtDb250ZW50X1R5cGVzXS54bWxQ&#10;SwECLQAUAAYACAAAACEAOP0h/9YAAACUAQAACwAAAAAAAAAAAAAAAAAvAQAAX3JlbHMvLnJlbHNQ&#10;SwECLQAUAAYACAAAACEAqN49HucBAAC8AwAADgAAAAAAAAAAAAAAAAAuAgAAZHJzL2Uyb0RvYy54&#10;bWxQSwECLQAUAAYACAAAACEAVciJFuEAAAANAQAADwAAAAAAAAAAAAAAAABBBAAAZHJzL2Rvd25y&#10;ZXYueG1sUEsFBgAAAAAEAAQA8wAAAE8FAAAAAA==&#10;" filled="f" stroked="f">
              <v:textbox inset="0,0,0,0">
                <w:txbxContent>
                  <w:p w14:paraId="07950FEF" w14:textId="77777777" w:rsidR="00B56437" w:rsidRDefault="009F580E">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20BF" w14:textId="77777777" w:rsidR="00424639" w:rsidRDefault="00424639">
      <w:r>
        <w:separator/>
      </w:r>
    </w:p>
  </w:footnote>
  <w:footnote w:type="continuationSeparator" w:id="0">
    <w:p w14:paraId="5CF647E8" w14:textId="77777777" w:rsidR="00424639" w:rsidRDefault="00424639">
      <w:r>
        <w:continuationSeparator/>
      </w:r>
    </w:p>
  </w:footnote>
  <w:footnote w:id="1">
    <w:p w14:paraId="3B4EEC1A" w14:textId="0434BBC2" w:rsidR="001754DE" w:rsidRPr="00A36B29" w:rsidRDefault="001754DE">
      <w:pPr>
        <w:pStyle w:val="FootnoteText"/>
        <w:rPr>
          <w:lang w:val="en-GB"/>
        </w:rPr>
      </w:pPr>
      <w:r>
        <w:rPr>
          <w:rStyle w:val="FootnoteReference"/>
        </w:rPr>
        <w:footnoteRef/>
      </w:r>
      <w:r>
        <w:t xml:space="preserve"> </w:t>
      </w:r>
      <w:r w:rsidRPr="00A36B29">
        <w:rPr>
          <w:lang w:val="en-GB"/>
        </w:rPr>
        <w:t>PhD students’ norm h</w:t>
      </w:r>
      <w:r>
        <w:rPr>
          <w:lang w:val="en-GB"/>
        </w:rPr>
        <w:t>ours are multiplied with 1,5</w:t>
      </w:r>
    </w:p>
  </w:footnote>
  <w:footnote w:id="2">
    <w:p w14:paraId="2CFF7E41" w14:textId="0765CEA6" w:rsidR="00074EE5" w:rsidRPr="00074EE5" w:rsidRDefault="00074EE5">
      <w:pPr>
        <w:pStyle w:val="FootnoteText"/>
        <w:rPr>
          <w:lang w:val="en-GB"/>
        </w:rPr>
      </w:pPr>
      <w:r>
        <w:rPr>
          <w:rStyle w:val="FootnoteReference"/>
        </w:rPr>
        <w:footnoteRef/>
      </w:r>
      <w:r>
        <w:t xml:space="preserve"> </w:t>
      </w:r>
      <w:r w:rsidRPr="00074EE5">
        <w:rPr>
          <w:lang w:val="en-GB"/>
        </w:rPr>
        <w:t>Incl. MIC</w:t>
      </w:r>
      <w:r>
        <w:rPr>
          <w:lang w:val="en-GB"/>
        </w:rPr>
        <w:t>S</w:t>
      </w:r>
      <w:r w:rsidRPr="00074EE5">
        <w:rPr>
          <w:lang w:val="en-GB"/>
        </w:rPr>
        <w:t xml:space="preserve"> (Professional mas</w:t>
      </w:r>
      <w:r>
        <w:rPr>
          <w:lang w:val="en-GB"/>
        </w:rPr>
        <w:t>ter in Intelligence and Cyber Studies)</w:t>
      </w:r>
      <w:r w:rsidR="00C51B2E">
        <w:rPr>
          <w:lang w:val="en-GB"/>
        </w:rPr>
        <w:t>.</w:t>
      </w:r>
    </w:p>
  </w:footnote>
  <w:footnote w:id="3">
    <w:p w14:paraId="2660CB46" w14:textId="38A76CCD" w:rsidR="00883951" w:rsidRPr="00883951" w:rsidRDefault="00883951">
      <w:pPr>
        <w:pStyle w:val="FootnoteText"/>
        <w:rPr>
          <w:lang w:val="en-GB"/>
        </w:rPr>
      </w:pPr>
      <w:r>
        <w:rPr>
          <w:rStyle w:val="FootnoteReference"/>
        </w:rPr>
        <w:footnoteRef/>
      </w:r>
      <w:r>
        <w:t xml:space="preserve"> </w:t>
      </w:r>
      <w:r w:rsidRPr="00883951">
        <w:rPr>
          <w:lang w:val="en-GB"/>
        </w:rPr>
        <w:t xml:space="preserve">Courses co-taught by Odense and Aarhus </w:t>
      </w:r>
      <w:r w:rsidR="00374E24">
        <w:rPr>
          <w:lang w:val="en-GB"/>
        </w:rPr>
        <w:t xml:space="preserve">e.g. </w:t>
      </w:r>
      <w:r w:rsidR="000E3A9F">
        <w:rPr>
          <w:lang w:val="en-GB"/>
        </w:rPr>
        <w:t xml:space="preserve">Introduction to FMOL, </w:t>
      </w:r>
      <w:r w:rsidRPr="00883951">
        <w:rPr>
          <w:lang w:val="en-GB"/>
        </w:rPr>
        <w:t xml:space="preserve">the </w:t>
      </w:r>
      <w:r w:rsidR="00374E24">
        <w:rPr>
          <w:lang w:val="en-GB"/>
        </w:rPr>
        <w:t xml:space="preserve">total of </w:t>
      </w:r>
      <w:r w:rsidRPr="00883951">
        <w:rPr>
          <w:lang w:val="en-GB"/>
        </w:rPr>
        <w:t>no</w:t>
      </w:r>
      <w:r>
        <w:rPr>
          <w:lang w:val="en-GB"/>
        </w:rPr>
        <w:t>rm</w:t>
      </w:r>
      <w:r w:rsidRPr="00883951">
        <w:rPr>
          <w:lang w:val="en-GB"/>
        </w:rPr>
        <w:t xml:space="preserve"> </w:t>
      </w:r>
      <w:r w:rsidR="00374E24">
        <w:rPr>
          <w:lang w:val="en-GB"/>
        </w:rPr>
        <w:t xml:space="preserve">hours </w:t>
      </w:r>
      <w:r w:rsidRPr="00883951">
        <w:rPr>
          <w:lang w:val="en-GB"/>
        </w:rPr>
        <w:t xml:space="preserve">are divided by </w:t>
      </w:r>
      <w:r w:rsidR="00C51B2E">
        <w:rPr>
          <w:lang w:val="en-GB"/>
        </w:rPr>
        <w:t>two.</w:t>
      </w:r>
      <w:r w:rsidRPr="00883951">
        <w:rPr>
          <w:lang w:val="en-GB"/>
        </w:rPr>
        <w:t xml:space="preserve"> </w:t>
      </w:r>
    </w:p>
  </w:footnote>
  <w:footnote w:id="4">
    <w:p w14:paraId="44414E46" w14:textId="67B57DC9" w:rsidR="009E5A82" w:rsidRPr="00F93F30" w:rsidRDefault="009E5A82">
      <w:pPr>
        <w:pStyle w:val="FootnoteText"/>
        <w:rPr>
          <w:lang w:val="en-GB"/>
        </w:rPr>
      </w:pPr>
      <w:r>
        <w:rPr>
          <w:rStyle w:val="FootnoteReference"/>
        </w:rPr>
        <w:footnoteRef/>
      </w:r>
      <w:r w:rsidRPr="00F93F30">
        <w:rPr>
          <w:lang w:val="en-GB"/>
        </w:rPr>
        <w:t xml:space="preserve"> 2/3 primary supervisor and 1/3 to the practical supervisor</w:t>
      </w:r>
      <w:r w:rsidR="00C51B2E">
        <w:rPr>
          <w:lang w:val="en-GB"/>
        </w:rPr>
        <w:t>.</w:t>
      </w:r>
    </w:p>
  </w:footnote>
  <w:footnote w:id="5">
    <w:p w14:paraId="2614C549" w14:textId="42620A52" w:rsidR="00BB714A" w:rsidRPr="00A36B29" w:rsidRDefault="00BB714A">
      <w:pPr>
        <w:pStyle w:val="FootnoteText"/>
        <w:rPr>
          <w:lang w:val="en-GB"/>
        </w:rPr>
      </w:pPr>
      <w:r>
        <w:rPr>
          <w:rStyle w:val="FootnoteReference"/>
        </w:rPr>
        <w:footnoteRef/>
      </w:r>
      <w:r>
        <w:t xml:space="preserve"> </w:t>
      </w:r>
      <w:r w:rsidRPr="00A36B29">
        <w:rPr>
          <w:lang w:val="en-GB"/>
        </w:rPr>
        <w:t>Journalistic courses with a practical element are upon request eligible to convert up to 25 pct of the norm hours to guest lectures.</w:t>
      </w:r>
    </w:p>
  </w:footnote>
  <w:footnote w:id="6">
    <w:p w14:paraId="5BB799DB" w14:textId="2B9B423D" w:rsidR="004859A3" w:rsidRPr="004859A3" w:rsidRDefault="005D2987" w:rsidP="004859A3">
      <w:pPr>
        <w:pStyle w:val="FootnoteText"/>
      </w:pPr>
      <w:r>
        <w:rPr>
          <w:rStyle w:val="FootnoteReference"/>
        </w:rPr>
        <w:footnoteRef/>
      </w:r>
      <w:r w:rsidR="00E02476">
        <w:rPr>
          <w:lang w:val="en-GB"/>
        </w:rPr>
        <w:t xml:space="preserve"> </w:t>
      </w:r>
      <w:r w:rsidR="004859A3" w:rsidRPr="004859A3">
        <w:t>The hours may be given for:</w:t>
      </w:r>
    </w:p>
    <w:p w14:paraId="2D9650CF" w14:textId="2051F95C" w:rsidR="004859A3" w:rsidRPr="004859A3" w:rsidRDefault="004859A3" w:rsidP="004859A3">
      <w:pPr>
        <w:pStyle w:val="FootnoteText"/>
        <w:numPr>
          <w:ilvl w:val="0"/>
          <w:numId w:val="6"/>
        </w:numPr>
        <w:rPr>
          <w:lang w:val="en-GB"/>
        </w:rPr>
      </w:pPr>
      <w:r w:rsidRPr="004859A3">
        <w:rPr>
          <w:lang w:val="en-GB"/>
        </w:rPr>
        <w:t>Meetings and seminars with focus on development of study programmes or teaching, coordination within and across study programme</w:t>
      </w:r>
      <w:r w:rsidR="003E35C6">
        <w:rPr>
          <w:lang w:val="en-GB"/>
        </w:rPr>
        <w:t>s</w:t>
      </w:r>
      <w:r w:rsidRPr="004859A3">
        <w:rPr>
          <w:lang w:val="en-GB"/>
        </w:rPr>
        <w:t xml:space="preserve">, interdisciplinary initiatives. e.g. integration of assignments, exams, study platforms etc. Participation in courses, seminars, workshop </w:t>
      </w:r>
      <w:r w:rsidR="003E35C6">
        <w:rPr>
          <w:lang w:val="en-GB"/>
        </w:rPr>
        <w:t>or similar</w:t>
      </w:r>
      <w:r w:rsidRPr="004859A3">
        <w:rPr>
          <w:lang w:val="en-GB"/>
        </w:rPr>
        <w:t xml:space="preserve"> with </w:t>
      </w:r>
      <w:r w:rsidR="003E35C6">
        <w:rPr>
          <w:lang w:val="en-GB"/>
        </w:rPr>
        <w:t xml:space="preserve">a </w:t>
      </w:r>
      <w:r w:rsidRPr="004859A3">
        <w:rPr>
          <w:lang w:val="en-GB"/>
        </w:rPr>
        <w:t>focus on new teaching methods, a broader integration of tools, interdisciplinary thinking, gradually incorporat</w:t>
      </w:r>
      <w:r w:rsidR="00F476DD">
        <w:rPr>
          <w:lang w:val="en-GB"/>
        </w:rPr>
        <w:t>ing</w:t>
      </w:r>
      <w:r w:rsidRPr="004859A3">
        <w:rPr>
          <w:lang w:val="en-GB"/>
        </w:rPr>
        <w:t xml:space="preserve"> new pedagogical thinking in courses or programmes</w:t>
      </w:r>
      <w:r w:rsidR="00F476DD">
        <w:rPr>
          <w:lang w:val="en-GB"/>
        </w:rPr>
        <w:t>.</w:t>
      </w:r>
    </w:p>
    <w:p w14:paraId="5845DF4C" w14:textId="0F3C8F4C" w:rsidR="004859A3" w:rsidRDefault="004859A3" w:rsidP="00215708">
      <w:pPr>
        <w:pStyle w:val="FootnoteText"/>
        <w:numPr>
          <w:ilvl w:val="0"/>
          <w:numId w:val="6"/>
        </w:numPr>
        <w:rPr>
          <w:lang w:val="en-GB"/>
        </w:rPr>
      </w:pPr>
      <w:r w:rsidRPr="004859A3">
        <w:rPr>
          <w:lang w:val="en-GB"/>
        </w:rPr>
        <w:t>Integration of specific digital tools and other pedagogical development. Such as new formats for assignments, feedback, collaboration between students</w:t>
      </w:r>
      <w:r w:rsidR="00F476DD">
        <w:rPr>
          <w:lang w:val="en-GB"/>
        </w:rPr>
        <w:t>,</w:t>
      </w:r>
      <w:r w:rsidRPr="004859A3">
        <w:rPr>
          <w:lang w:val="en-GB"/>
        </w:rPr>
        <w:t xml:space="preserve"> new collaboration forms between students and lecture</w:t>
      </w:r>
      <w:r w:rsidR="00F476DD">
        <w:rPr>
          <w:lang w:val="en-GB"/>
        </w:rPr>
        <w:t>r</w:t>
      </w:r>
      <w:r w:rsidRPr="004859A3">
        <w:rPr>
          <w:lang w:val="en-GB"/>
        </w:rPr>
        <w:t xml:space="preserve">s, peer participation in other </w:t>
      </w:r>
      <w:r w:rsidR="00F476DD" w:rsidRPr="004859A3">
        <w:rPr>
          <w:lang w:val="en-GB"/>
        </w:rPr>
        <w:t>lecture</w:t>
      </w:r>
      <w:r w:rsidR="00F476DD">
        <w:rPr>
          <w:lang w:val="en-GB"/>
        </w:rPr>
        <w:t>r</w:t>
      </w:r>
      <w:r w:rsidR="00F476DD" w:rsidRPr="004859A3">
        <w:rPr>
          <w:lang w:val="en-GB"/>
        </w:rPr>
        <w:t>s’</w:t>
      </w:r>
      <w:r w:rsidRPr="004859A3">
        <w:rPr>
          <w:lang w:val="en-GB"/>
        </w:rPr>
        <w:t xml:space="preserve"> teaching</w:t>
      </w:r>
      <w:r w:rsidR="00F476DD">
        <w:rPr>
          <w:lang w:val="en-GB"/>
        </w:rPr>
        <w:t>s</w:t>
      </w:r>
      <w:r w:rsidRPr="004859A3">
        <w:rPr>
          <w:lang w:val="en-GB"/>
        </w:rPr>
        <w:t>, development of peer feedback, evaluation of new teaching methods</w:t>
      </w:r>
      <w:r w:rsidR="00F476DD">
        <w:rPr>
          <w:lang w:val="en-GB"/>
        </w:rPr>
        <w:t>.</w:t>
      </w:r>
    </w:p>
    <w:p w14:paraId="0DCDD40E" w14:textId="416F951A" w:rsidR="005D2987" w:rsidRPr="004859A3" w:rsidRDefault="004859A3" w:rsidP="004859A3">
      <w:pPr>
        <w:pStyle w:val="FootnoteText"/>
        <w:numPr>
          <w:ilvl w:val="0"/>
          <w:numId w:val="6"/>
        </w:numPr>
        <w:rPr>
          <w:lang w:val="en-GB"/>
        </w:rPr>
      </w:pPr>
      <w:r w:rsidRPr="004859A3">
        <w:rPr>
          <w:lang w:val="en-GB"/>
        </w:rPr>
        <w:t>Development of elements and/or modules relevant across study programmes and courses e.g. video modules</w:t>
      </w:r>
      <w:r w:rsidR="00F476DD">
        <w:rPr>
          <w:lang w:val="en-GB"/>
        </w:rPr>
        <w:t>:</w:t>
      </w:r>
      <w:r w:rsidRPr="004859A3">
        <w:rPr>
          <w:lang w:val="en-GB"/>
        </w:rPr>
        <w:t xml:space="preserve"> on method</w:t>
      </w:r>
      <w:r w:rsidR="00F476DD">
        <w:rPr>
          <w:lang w:val="en-GB"/>
        </w:rPr>
        <w:t>s</w:t>
      </w:r>
      <w:r w:rsidRPr="004859A3">
        <w:rPr>
          <w:lang w:val="en-GB"/>
        </w:rPr>
        <w:t>, ethics, how to write an academic assignment</w:t>
      </w:r>
      <w:r>
        <w:rPr>
          <w:lang w:val="en-GB"/>
        </w:rPr>
        <w:t xml:space="preserve">, handling and managing </w:t>
      </w:r>
      <w:r w:rsidR="00F476DD">
        <w:rPr>
          <w:lang w:val="en-GB"/>
        </w:rPr>
        <w:t xml:space="preserve">of </w:t>
      </w:r>
      <w:r>
        <w:rPr>
          <w:lang w:val="en-GB"/>
        </w:rPr>
        <w:t>sources and data etc.</w:t>
      </w:r>
      <w:r w:rsidRPr="004859A3">
        <w:rPr>
          <w:lang w:val="en-GB"/>
        </w:rPr>
        <w:t xml:space="preserve"> At the moment it would also be relevant to collect information about the experience of online teaching.</w:t>
      </w:r>
    </w:p>
    <w:p w14:paraId="5D4DCE69" w14:textId="77777777" w:rsidR="005D2987" w:rsidRPr="00E02476" w:rsidRDefault="005D2987" w:rsidP="005D2987">
      <w:pPr>
        <w:pStyle w:val="FootnoteText"/>
        <w:rPr>
          <w:lang w:val="en-GB"/>
        </w:rPr>
      </w:pPr>
    </w:p>
  </w:footnote>
  <w:footnote w:id="7">
    <w:p w14:paraId="4D84CFE0" w14:textId="1F86D134" w:rsidR="00883951" w:rsidRPr="00883951" w:rsidRDefault="00883951">
      <w:pPr>
        <w:pStyle w:val="FootnoteText"/>
        <w:rPr>
          <w:lang w:val="en-GB"/>
        </w:rPr>
      </w:pPr>
      <w:r>
        <w:rPr>
          <w:rStyle w:val="FootnoteReference"/>
        </w:rPr>
        <w:footnoteRef/>
      </w:r>
      <w:r>
        <w:t xml:space="preserve"> </w:t>
      </w:r>
      <w:r>
        <w:rPr>
          <w:rFonts w:ascii="Cambria"/>
        </w:rPr>
        <w:t>No.</w:t>
      </w:r>
      <w:r>
        <w:rPr>
          <w:rFonts w:ascii="Cambria"/>
          <w:spacing w:val="-2"/>
        </w:rPr>
        <w:t xml:space="preserve"> </w:t>
      </w:r>
      <w:r>
        <w:rPr>
          <w:rFonts w:ascii="Cambria"/>
        </w:rPr>
        <w:t>of</w:t>
      </w:r>
      <w:r>
        <w:rPr>
          <w:rFonts w:ascii="Cambria"/>
          <w:spacing w:val="-1"/>
        </w:rPr>
        <w:t xml:space="preserve"> </w:t>
      </w:r>
      <w:r>
        <w:rPr>
          <w:rFonts w:ascii="Cambria"/>
        </w:rPr>
        <w:t>students</w:t>
      </w:r>
      <w:r>
        <w:rPr>
          <w:rFonts w:ascii="Cambria"/>
          <w:spacing w:val="-2"/>
        </w:rPr>
        <w:t xml:space="preserve"> </w:t>
      </w:r>
      <w:r>
        <w:rPr>
          <w:rFonts w:ascii="Cambria"/>
        </w:rPr>
        <w:t>signed-up</w:t>
      </w:r>
      <w:r>
        <w:rPr>
          <w:rFonts w:ascii="Cambria"/>
          <w:spacing w:val="-2"/>
        </w:rPr>
        <w:t xml:space="preserve"> </w:t>
      </w:r>
      <w:r>
        <w:rPr>
          <w:rFonts w:ascii="Cambria"/>
        </w:rPr>
        <w:t>by</w:t>
      </w:r>
      <w:r>
        <w:rPr>
          <w:rFonts w:ascii="Cambria"/>
          <w:spacing w:val="-2"/>
        </w:rPr>
        <w:t xml:space="preserve"> </w:t>
      </w:r>
      <w:r>
        <w:rPr>
          <w:rFonts w:ascii="Cambria"/>
        </w:rPr>
        <w:t>October</w:t>
      </w:r>
      <w:r>
        <w:rPr>
          <w:rFonts w:ascii="Cambria"/>
          <w:spacing w:val="-3"/>
        </w:rPr>
        <w:t xml:space="preserve"> </w:t>
      </w:r>
      <w:r>
        <w:rPr>
          <w:rFonts w:ascii="Cambria"/>
        </w:rPr>
        <w:t>1</w:t>
      </w:r>
      <w:r>
        <w:rPr>
          <w:rFonts w:ascii="Cambria"/>
          <w:spacing w:val="-1"/>
        </w:rPr>
        <w:t xml:space="preserve"> </w:t>
      </w:r>
      <w:r>
        <w:rPr>
          <w:rFonts w:ascii="Cambria"/>
        </w:rPr>
        <w:t>(fall</w:t>
      </w:r>
      <w:r>
        <w:rPr>
          <w:rFonts w:ascii="Cambria"/>
          <w:spacing w:val="-5"/>
        </w:rPr>
        <w:t xml:space="preserve"> </w:t>
      </w:r>
      <w:r>
        <w:rPr>
          <w:rFonts w:ascii="Cambria"/>
        </w:rPr>
        <w:t>courses)</w:t>
      </w:r>
      <w:r>
        <w:rPr>
          <w:rFonts w:ascii="Cambria"/>
          <w:spacing w:val="-2"/>
        </w:rPr>
        <w:t xml:space="preserve"> </w:t>
      </w:r>
      <w:r>
        <w:rPr>
          <w:rFonts w:ascii="Cambria"/>
        </w:rPr>
        <w:t>and</w:t>
      </w:r>
      <w:r>
        <w:rPr>
          <w:rFonts w:ascii="Cambria"/>
          <w:spacing w:val="-2"/>
        </w:rPr>
        <w:t xml:space="preserve"> </w:t>
      </w:r>
      <w:r>
        <w:rPr>
          <w:rFonts w:ascii="Cambria"/>
        </w:rPr>
        <w:t>March</w:t>
      </w:r>
      <w:r>
        <w:rPr>
          <w:rFonts w:ascii="Cambria"/>
          <w:spacing w:val="-1"/>
        </w:rPr>
        <w:t xml:space="preserve"> </w:t>
      </w:r>
      <w:r>
        <w:rPr>
          <w:rFonts w:ascii="Cambria"/>
        </w:rPr>
        <w:t>1</w:t>
      </w:r>
      <w:r>
        <w:rPr>
          <w:rFonts w:ascii="Cambria"/>
          <w:spacing w:val="-1"/>
        </w:rPr>
        <w:t xml:space="preserve"> </w:t>
      </w:r>
      <w:r>
        <w:rPr>
          <w:rFonts w:ascii="Cambria"/>
        </w:rPr>
        <w:t>(spring</w:t>
      </w:r>
      <w:r>
        <w:rPr>
          <w:rFonts w:ascii="Cambria"/>
          <w:spacing w:val="-5"/>
        </w:rPr>
        <w:t xml:space="preserve"> </w:t>
      </w:r>
      <w:r>
        <w:rPr>
          <w:rFonts w:ascii="Cambria"/>
        </w:rPr>
        <w:t>courses)</w:t>
      </w:r>
    </w:p>
  </w:footnote>
  <w:footnote w:id="8">
    <w:p w14:paraId="2E73F662" w14:textId="11453CCE" w:rsidR="00BB714A" w:rsidRPr="00A36B29" w:rsidRDefault="00BB714A">
      <w:pPr>
        <w:pStyle w:val="FootnoteText"/>
        <w:rPr>
          <w:lang w:val="en-GB"/>
        </w:rPr>
      </w:pPr>
      <w:r>
        <w:rPr>
          <w:rStyle w:val="FootnoteReference"/>
        </w:rPr>
        <w:footnoteRef/>
      </w:r>
      <w:r>
        <w:t xml:space="preserve">  Journalistic e</w:t>
      </w:r>
      <w:r w:rsidRPr="00A36B29">
        <w:rPr>
          <w:lang w:val="en-GB"/>
        </w:rPr>
        <w:t xml:space="preserve">lectives with </w:t>
      </w:r>
      <w:r w:rsidRPr="00A36B29">
        <w:rPr>
          <w:u w:val="single"/>
          <w:lang w:val="en-GB"/>
        </w:rPr>
        <w:t>a practical element/product</w:t>
      </w:r>
      <w:r w:rsidRPr="00A36B29">
        <w:rPr>
          <w:lang w:val="en-GB"/>
        </w:rPr>
        <w:t xml:space="preserve"> are eligible to an additional 10 normhours per ECTS (10 ECTS = 100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0FE8" w14:textId="1FC14102" w:rsidR="00B56437" w:rsidRDefault="00341652">
    <w:pPr>
      <w:pStyle w:val="BodyText"/>
      <w:spacing w:line="14" w:lineRule="auto"/>
      <w:rPr>
        <w:sz w:val="20"/>
      </w:rPr>
    </w:pPr>
    <w:r>
      <w:rPr>
        <w:noProof/>
      </w:rPr>
      <mc:AlternateContent>
        <mc:Choice Requires="wps">
          <w:drawing>
            <wp:anchor distT="0" distB="0" distL="114300" distR="114300" simplePos="0" relativeHeight="487255040" behindDoc="1" locked="0" layoutInCell="1" allowOverlap="1" wp14:anchorId="07950FEA" wp14:editId="7643BD47">
              <wp:simplePos x="0" y="0"/>
              <wp:positionH relativeFrom="page">
                <wp:posOffset>708660</wp:posOffset>
              </wp:positionH>
              <wp:positionV relativeFrom="page">
                <wp:posOffset>436245</wp:posOffset>
              </wp:positionV>
              <wp:extent cx="616585" cy="189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0FED" w14:textId="1EEEAAFE" w:rsidR="00B56437" w:rsidRDefault="00B56437">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0FEA" id="_x0000_t202" coordsize="21600,21600" o:spt="202" path="m,l,21600r21600,l21600,xe">
              <v:stroke joinstyle="miter"/>
              <v:path gradientshapeok="t" o:connecttype="rect"/>
            </v:shapetype>
            <v:shape id="Text Box 3" o:spid="_x0000_s1026" type="#_x0000_t202" style="position:absolute;margin-left:55.8pt;margin-top:34.35pt;width:48.55pt;height:14.9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B26AEAALUDAAAOAAAAZHJzL2Uyb0RvYy54bWysU9tu2zAMfR+wfxD0vjgXNMiMOEXXosOA&#10;7gK0+wBalm1htqhRSuzs60fJSda1b8NeBJoijw4Pj7fXY9+JgyZv0BZyMZtLoa3CytimkN+f7t9t&#10;pPABbAUdWl3Io/byevf2zXZwuV5ii12lSTCI9fngCtmG4PIs86rVPfgZOm35skbqIfAnNVlFMDB6&#10;32XL+XydDUiVI1Tae87eTZdyl/DrWqvwta69DqIrJHML6aR0lvHMdlvIGwLXGnWiAf/Aogdj+dEL&#10;1B0EEHsyr6B6owg91mGmsM+wro3SaQaeZjF/Mc1jC06nWVgc7y4y+f8Hq74cvpEwVSFXUljoeUVP&#10;egziA45iFdUZnM+56NFxWRg5zVtOk3r3gOqHFxZvW7CNviHCodVQMbtF7MyetU44PoKUw2es+BnY&#10;B0xAY019lI7FEIzOWzpeNhOpKE6uF+urzZUUiq8Wm/fLVdpcBvm52ZEPHzX2IgaFJF58AofDgw+R&#10;DOTnkviWxXvTdWn5nf0rwYUxk8hHvhPzMJbjSYwSqyOPQTh5ib3PQYv0S4qBfVRI/3MPpKXoPlmW&#10;IpruHNA5KM8BWMWthQxSTOFtmMy5d2SalpEnsS3esFy1SaNEXScWJ57sjTThycfRfM+/U9Wfv233&#10;GwAA//8DAFBLAwQUAAYACAAAACEAZQcL1N4AAAAJAQAADwAAAGRycy9kb3ducmV2LnhtbEyPwU7D&#10;MAyG70i8Q2QkbizpJEpXmk4TghMSWlcOHNPGa6M1Tmmyrbz9shO7+Zc//f5crGc7sBNO3jiSkCwE&#10;MKTWaUOdhO/64ykD5oMirQZHKOEPPazL+7tC5dqdqcLTLnQslpDPlYQ+hDHn3Lc9WuUXbkSKu72b&#10;rAoxTh3XkzrHcjvwpRApt8pQvNCrEd96bA+7o5Ww+aHq3fx+NdtqX5m6Xgn6TA9SPj7Mm1dgAefw&#10;D8NVP6pDGZ0adyTt2RBzkqQRlZBmL8AisBTXoZGwyp6BlwW//aC8AAAA//8DAFBLAQItABQABgAI&#10;AAAAIQC2gziS/gAAAOEBAAATAAAAAAAAAAAAAAAAAAAAAABbQ29udGVudF9UeXBlc10ueG1sUEsB&#10;Ai0AFAAGAAgAAAAhADj9If/WAAAAlAEAAAsAAAAAAAAAAAAAAAAALwEAAF9yZWxzLy5yZWxzUEsB&#10;Ai0AFAAGAAgAAAAhAJoxcHboAQAAtQMAAA4AAAAAAAAAAAAAAAAALgIAAGRycy9lMm9Eb2MueG1s&#10;UEsBAi0AFAAGAAgAAAAhAGUHC9TeAAAACQEAAA8AAAAAAAAAAAAAAAAAQgQAAGRycy9kb3ducmV2&#10;LnhtbFBLBQYAAAAABAAEAPMAAABNBQAAAAA=&#10;" filled="f" stroked="f">
              <v:textbox inset="0,0,0,0">
                <w:txbxContent>
                  <w:p w14:paraId="07950FED" w14:textId="1EEEAAFE" w:rsidR="00B56437" w:rsidRDefault="00B56437">
                    <w:pPr>
                      <w:pStyle w:val="BodyText"/>
                      <w:spacing w:before="20"/>
                      <w:ind w:left="20"/>
                      <w:rPr>
                        <w:rFonts w:ascii="Cambria"/>
                      </w:rPr>
                    </w:pP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07950FEB" wp14:editId="305ECB81">
              <wp:simplePos x="0" y="0"/>
              <wp:positionH relativeFrom="page">
                <wp:posOffset>5212715</wp:posOffset>
              </wp:positionH>
              <wp:positionV relativeFrom="page">
                <wp:posOffset>436245</wp:posOffset>
              </wp:positionV>
              <wp:extent cx="1464310" cy="354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0FEE" w14:textId="0336500C" w:rsidR="00B56437" w:rsidRDefault="00B56437">
                          <w:pPr>
                            <w:pStyle w:val="BodyText"/>
                            <w:spacing w:before="20" w:line="242" w:lineRule="auto"/>
                            <w:ind w:left="639" w:right="14" w:hanging="6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0FEB" id="Text Box 2" o:spid="_x0000_s1027" type="#_x0000_t202" style="position:absolute;margin-left:410.45pt;margin-top:34.35pt;width:115.3pt;height:27.9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1H6QEAAL0DAAAOAAAAZHJzL2Uyb0RvYy54bWysU9tu1DAQfUfiHyy/s9kbFYo2W5VWRUjl&#10;IrV8wMRxEovEY8beTZavZ+xstgXeEC/W2B6fOefMeHc99p04avIGbSFXi6UU2iqsjG0K+e3p/s07&#10;KXwAW0GHVhfypL283r9+tRtcrtfYYldpEgxifT64QrYhuDzLvGp1D36BTlu+rJF6CLylJqsIBkbv&#10;u2y9XF5lA1LlCJX2nk/vpku5T/h1rVX4UtdeB9EVkrmFtFJay7hm+x3kDYFrjTrTgH9g0YOxXPQC&#10;dQcBxIHMX1C9UYQe67BQ2GdY10bppIHVrJZ/qHlswemkhc3x7mKT/3+w6vPxKwlTFXIthYWeW/Sk&#10;xyDe4yjW0Z3B+ZyTHh2nhZGPuctJqXcPqL57YfG2BdvoGyIcWg0Vs1vFl9mLpxOOjyDl8AkrLgOH&#10;gAlorKmP1rEZgtG5S6dLZyIVFUtur7abFV8pvtu83W42qXUZ5PNrRz580NiLGBSSuPMJHY4PPkQ2&#10;kM8psZjFe9N1qfud/e2AE+NJYh8JT9TDWI7JpiQtKiuxOrEcwmmm+A9w0CL9lGLgeSqk/3EA0lJ0&#10;Hy1bEodvDmgOyjkAq/hpIYMUU3gbpiE9ODJNy8iT6RZv2LbaJEXPLM50eUaS0PM8xyF8uU9Zz79u&#10;/wsAAP//AwBQSwMEFAAGAAgAAAAhAIqRR5PhAAAACwEAAA8AAABkcnMvZG93bnJldi54bWxMj8FO&#10;wzAMhu9Ie4fIk7ixZBUtXWk6TQhOSIiuHDimrddGa5zSZFt5e7ITu9nyp9/fn29nM7AzTk5bkrBe&#10;CWBIjW01dRK+qreHFJjzilo1WEIJv+hgWyzucpW19kIlnve+YyGEXKYk9N6PGeeu6dEot7IjUrgd&#10;7GSUD+vU8XZSlxBuBh4JkXCjNIUPvRrxpcfmuD8ZCbtvKl/1z0f9WR5KXVUbQe/JUcr75bx7BuZx&#10;9v8wXPWDOhTBqbYnah0bJKSR2ARUQpI+AbsCIl7HwOowRY8x8CLntx2KPwAAAP//AwBQSwECLQAU&#10;AAYACAAAACEAtoM4kv4AAADhAQAAEwAAAAAAAAAAAAAAAAAAAAAAW0NvbnRlbnRfVHlwZXNdLnht&#10;bFBLAQItABQABgAIAAAAIQA4/SH/1gAAAJQBAAALAAAAAAAAAAAAAAAAAC8BAABfcmVscy8ucmVs&#10;c1BLAQItABQABgAIAAAAIQAZzQ1H6QEAAL0DAAAOAAAAAAAAAAAAAAAAAC4CAABkcnMvZTJvRG9j&#10;LnhtbFBLAQItABQABgAIAAAAIQCKkUeT4QAAAAsBAAAPAAAAAAAAAAAAAAAAAEMEAABkcnMvZG93&#10;bnJldi54bWxQSwUGAAAAAAQABADzAAAAUQUAAAAA&#10;" filled="f" stroked="f">
              <v:textbox inset="0,0,0,0">
                <w:txbxContent>
                  <w:p w14:paraId="07950FEE" w14:textId="0336500C" w:rsidR="00B56437" w:rsidRDefault="00B56437">
                    <w:pPr>
                      <w:pStyle w:val="BodyText"/>
                      <w:spacing w:before="20" w:line="242" w:lineRule="auto"/>
                      <w:ind w:left="639" w:right="14" w:hanging="620"/>
                      <w:rPr>
                        <w:rFonts w:ascii="Cambri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2EF3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77CC1"/>
    <w:multiLevelType w:val="hybridMultilevel"/>
    <w:tmpl w:val="7DACAA00"/>
    <w:lvl w:ilvl="0" w:tplc="40B6DDDA">
      <w:start w:val="1"/>
      <w:numFmt w:val="decimal"/>
      <w:lvlText w:val="%1"/>
      <w:lvlJc w:val="left"/>
      <w:pPr>
        <w:ind w:left="955" w:hanging="160"/>
      </w:pPr>
      <w:rPr>
        <w:rFonts w:ascii="Calibri" w:eastAsia="Calibri" w:hAnsi="Calibri" w:cs="Calibri" w:hint="default"/>
        <w:b/>
        <w:bCs/>
        <w:w w:val="100"/>
        <w:sz w:val="22"/>
        <w:szCs w:val="22"/>
        <w:lang w:val="en-US" w:eastAsia="en-US" w:bidi="ar-SA"/>
      </w:rPr>
    </w:lvl>
    <w:lvl w:ilvl="1" w:tplc="7D34BD74">
      <w:numFmt w:val="bullet"/>
      <w:lvlText w:val=""/>
      <w:lvlJc w:val="left"/>
      <w:pPr>
        <w:ind w:left="1516" w:hanging="361"/>
      </w:pPr>
      <w:rPr>
        <w:rFonts w:ascii="Symbol" w:eastAsia="Symbol" w:hAnsi="Symbol" w:cs="Symbol" w:hint="default"/>
        <w:w w:val="100"/>
        <w:sz w:val="22"/>
        <w:szCs w:val="22"/>
        <w:lang w:val="en-US" w:eastAsia="en-US" w:bidi="ar-SA"/>
      </w:rPr>
    </w:lvl>
    <w:lvl w:ilvl="2" w:tplc="824C1442">
      <w:numFmt w:val="bullet"/>
      <w:lvlText w:val="•"/>
      <w:lvlJc w:val="left"/>
      <w:pPr>
        <w:ind w:left="2591" w:hanging="361"/>
      </w:pPr>
      <w:rPr>
        <w:rFonts w:hint="default"/>
        <w:lang w:val="en-US" w:eastAsia="en-US" w:bidi="ar-SA"/>
      </w:rPr>
    </w:lvl>
    <w:lvl w:ilvl="3" w:tplc="A4DE62E8">
      <w:numFmt w:val="bullet"/>
      <w:lvlText w:val="•"/>
      <w:lvlJc w:val="left"/>
      <w:pPr>
        <w:ind w:left="3662" w:hanging="361"/>
      </w:pPr>
      <w:rPr>
        <w:rFonts w:hint="default"/>
        <w:lang w:val="en-US" w:eastAsia="en-US" w:bidi="ar-SA"/>
      </w:rPr>
    </w:lvl>
    <w:lvl w:ilvl="4" w:tplc="FC0636F4">
      <w:numFmt w:val="bullet"/>
      <w:lvlText w:val="•"/>
      <w:lvlJc w:val="left"/>
      <w:pPr>
        <w:ind w:left="4733" w:hanging="361"/>
      </w:pPr>
      <w:rPr>
        <w:rFonts w:hint="default"/>
        <w:lang w:val="en-US" w:eastAsia="en-US" w:bidi="ar-SA"/>
      </w:rPr>
    </w:lvl>
    <w:lvl w:ilvl="5" w:tplc="AF7E222C">
      <w:numFmt w:val="bullet"/>
      <w:lvlText w:val="•"/>
      <w:lvlJc w:val="left"/>
      <w:pPr>
        <w:ind w:left="5804" w:hanging="361"/>
      </w:pPr>
      <w:rPr>
        <w:rFonts w:hint="default"/>
        <w:lang w:val="en-US" w:eastAsia="en-US" w:bidi="ar-SA"/>
      </w:rPr>
    </w:lvl>
    <w:lvl w:ilvl="6" w:tplc="69C07256">
      <w:numFmt w:val="bullet"/>
      <w:lvlText w:val="•"/>
      <w:lvlJc w:val="left"/>
      <w:pPr>
        <w:ind w:left="6875" w:hanging="361"/>
      </w:pPr>
      <w:rPr>
        <w:rFonts w:hint="default"/>
        <w:lang w:val="en-US" w:eastAsia="en-US" w:bidi="ar-SA"/>
      </w:rPr>
    </w:lvl>
    <w:lvl w:ilvl="7" w:tplc="BFE0B056">
      <w:numFmt w:val="bullet"/>
      <w:lvlText w:val="•"/>
      <w:lvlJc w:val="left"/>
      <w:pPr>
        <w:ind w:left="7946" w:hanging="361"/>
      </w:pPr>
      <w:rPr>
        <w:rFonts w:hint="default"/>
        <w:lang w:val="en-US" w:eastAsia="en-US" w:bidi="ar-SA"/>
      </w:rPr>
    </w:lvl>
    <w:lvl w:ilvl="8" w:tplc="702222A6">
      <w:numFmt w:val="bullet"/>
      <w:lvlText w:val="•"/>
      <w:lvlJc w:val="left"/>
      <w:pPr>
        <w:ind w:left="9017" w:hanging="361"/>
      </w:pPr>
      <w:rPr>
        <w:rFonts w:hint="default"/>
        <w:lang w:val="en-US" w:eastAsia="en-US" w:bidi="ar-SA"/>
      </w:rPr>
    </w:lvl>
  </w:abstractNum>
  <w:abstractNum w:abstractNumId="2" w15:restartNumberingAfterBreak="0">
    <w:nsid w:val="2C865D4B"/>
    <w:multiLevelType w:val="multilevel"/>
    <w:tmpl w:val="D244F080"/>
    <w:lvl w:ilvl="0">
      <w:start w:val="3"/>
      <w:numFmt w:val="decimal"/>
      <w:lvlText w:val="%1"/>
      <w:lvlJc w:val="left"/>
      <w:pPr>
        <w:ind w:left="1120" w:hanging="325"/>
      </w:pPr>
      <w:rPr>
        <w:rFonts w:hint="default"/>
        <w:lang w:val="en-US" w:eastAsia="en-US" w:bidi="ar-SA"/>
      </w:rPr>
    </w:lvl>
    <w:lvl w:ilvl="1">
      <w:start w:val="1"/>
      <w:numFmt w:val="decimal"/>
      <w:lvlText w:val="%1.%2"/>
      <w:lvlJc w:val="left"/>
      <w:pPr>
        <w:ind w:left="1120" w:hanging="325"/>
      </w:pPr>
      <w:rPr>
        <w:rFonts w:ascii="Calibri" w:eastAsia="Calibri" w:hAnsi="Calibri" w:cs="Calibri" w:hint="default"/>
        <w:i/>
        <w:spacing w:val="-2"/>
        <w:w w:val="100"/>
        <w:sz w:val="22"/>
        <w:szCs w:val="22"/>
        <w:lang w:val="en-US" w:eastAsia="en-US" w:bidi="ar-SA"/>
      </w:rPr>
    </w:lvl>
    <w:lvl w:ilvl="2">
      <w:numFmt w:val="bullet"/>
      <w:lvlText w:val="•"/>
      <w:lvlJc w:val="left"/>
      <w:pPr>
        <w:ind w:left="3128" w:hanging="325"/>
      </w:pPr>
      <w:rPr>
        <w:rFonts w:hint="default"/>
        <w:lang w:val="en-US" w:eastAsia="en-US" w:bidi="ar-SA"/>
      </w:rPr>
    </w:lvl>
    <w:lvl w:ilvl="3">
      <w:numFmt w:val="bullet"/>
      <w:lvlText w:val="•"/>
      <w:lvlJc w:val="left"/>
      <w:pPr>
        <w:ind w:left="4132" w:hanging="325"/>
      </w:pPr>
      <w:rPr>
        <w:rFonts w:hint="default"/>
        <w:lang w:val="en-US" w:eastAsia="en-US" w:bidi="ar-SA"/>
      </w:rPr>
    </w:lvl>
    <w:lvl w:ilvl="4">
      <w:numFmt w:val="bullet"/>
      <w:lvlText w:val="•"/>
      <w:lvlJc w:val="left"/>
      <w:pPr>
        <w:ind w:left="5136" w:hanging="325"/>
      </w:pPr>
      <w:rPr>
        <w:rFonts w:hint="default"/>
        <w:lang w:val="en-US" w:eastAsia="en-US" w:bidi="ar-SA"/>
      </w:rPr>
    </w:lvl>
    <w:lvl w:ilvl="5">
      <w:numFmt w:val="bullet"/>
      <w:lvlText w:val="•"/>
      <w:lvlJc w:val="left"/>
      <w:pPr>
        <w:ind w:left="6140" w:hanging="325"/>
      </w:pPr>
      <w:rPr>
        <w:rFonts w:hint="default"/>
        <w:lang w:val="en-US" w:eastAsia="en-US" w:bidi="ar-SA"/>
      </w:rPr>
    </w:lvl>
    <w:lvl w:ilvl="6">
      <w:numFmt w:val="bullet"/>
      <w:lvlText w:val="•"/>
      <w:lvlJc w:val="left"/>
      <w:pPr>
        <w:ind w:left="7144" w:hanging="325"/>
      </w:pPr>
      <w:rPr>
        <w:rFonts w:hint="default"/>
        <w:lang w:val="en-US" w:eastAsia="en-US" w:bidi="ar-SA"/>
      </w:rPr>
    </w:lvl>
    <w:lvl w:ilvl="7">
      <w:numFmt w:val="bullet"/>
      <w:lvlText w:val="•"/>
      <w:lvlJc w:val="left"/>
      <w:pPr>
        <w:ind w:left="8148" w:hanging="325"/>
      </w:pPr>
      <w:rPr>
        <w:rFonts w:hint="default"/>
        <w:lang w:val="en-US" w:eastAsia="en-US" w:bidi="ar-SA"/>
      </w:rPr>
    </w:lvl>
    <w:lvl w:ilvl="8">
      <w:numFmt w:val="bullet"/>
      <w:lvlText w:val="•"/>
      <w:lvlJc w:val="left"/>
      <w:pPr>
        <w:ind w:left="9152" w:hanging="325"/>
      </w:pPr>
      <w:rPr>
        <w:rFonts w:hint="default"/>
        <w:lang w:val="en-US" w:eastAsia="en-US" w:bidi="ar-SA"/>
      </w:rPr>
    </w:lvl>
  </w:abstractNum>
  <w:abstractNum w:abstractNumId="3" w15:restartNumberingAfterBreak="0">
    <w:nsid w:val="39F65DF0"/>
    <w:multiLevelType w:val="hybridMultilevel"/>
    <w:tmpl w:val="136A3D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3500D7B"/>
    <w:multiLevelType w:val="hybridMultilevel"/>
    <w:tmpl w:val="E356E61A"/>
    <w:lvl w:ilvl="0" w:tplc="2FE27B04">
      <w:numFmt w:val="bullet"/>
      <w:lvlText w:val=""/>
      <w:lvlJc w:val="left"/>
      <w:pPr>
        <w:ind w:left="720" w:hanging="360"/>
      </w:pPr>
      <w:rPr>
        <w:rFonts w:ascii="Symbol" w:eastAsia="Calibri" w:hAnsi="Symbol"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C6177D4"/>
    <w:multiLevelType w:val="multilevel"/>
    <w:tmpl w:val="FD44A3B0"/>
    <w:lvl w:ilvl="0">
      <w:start w:val="4"/>
      <w:numFmt w:val="decimal"/>
      <w:lvlText w:val="%1"/>
      <w:lvlJc w:val="left"/>
      <w:pPr>
        <w:ind w:left="1120" w:hanging="325"/>
      </w:pPr>
      <w:rPr>
        <w:rFonts w:hint="default"/>
        <w:lang w:val="en-US" w:eastAsia="en-US" w:bidi="ar-SA"/>
      </w:rPr>
    </w:lvl>
    <w:lvl w:ilvl="1">
      <w:start w:val="1"/>
      <w:numFmt w:val="decimal"/>
      <w:lvlText w:val="%1.%2"/>
      <w:lvlJc w:val="left"/>
      <w:pPr>
        <w:ind w:left="1120" w:hanging="325"/>
      </w:pPr>
      <w:rPr>
        <w:rFonts w:ascii="Calibri" w:eastAsia="Calibri" w:hAnsi="Calibri" w:cs="Calibri" w:hint="default"/>
        <w:i/>
        <w:spacing w:val="-2"/>
        <w:w w:val="100"/>
        <w:sz w:val="22"/>
        <w:szCs w:val="22"/>
        <w:lang w:val="en-US" w:eastAsia="en-US" w:bidi="ar-SA"/>
      </w:rPr>
    </w:lvl>
    <w:lvl w:ilvl="2">
      <w:numFmt w:val="bullet"/>
      <w:lvlText w:val="•"/>
      <w:lvlJc w:val="left"/>
      <w:pPr>
        <w:ind w:left="3128" w:hanging="325"/>
      </w:pPr>
      <w:rPr>
        <w:rFonts w:hint="default"/>
        <w:lang w:val="en-US" w:eastAsia="en-US" w:bidi="ar-SA"/>
      </w:rPr>
    </w:lvl>
    <w:lvl w:ilvl="3">
      <w:numFmt w:val="bullet"/>
      <w:lvlText w:val="•"/>
      <w:lvlJc w:val="left"/>
      <w:pPr>
        <w:ind w:left="4132" w:hanging="325"/>
      </w:pPr>
      <w:rPr>
        <w:rFonts w:hint="default"/>
        <w:lang w:val="en-US" w:eastAsia="en-US" w:bidi="ar-SA"/>
      </w:rPr>
    </w:lvl>
    <w:lvl w:ilvl="4">
      <w:numFmt w:val="bullet"/>
      <w:lvlText w:val="•"/>
      <w:lvlJc w:val="left"/>
      <w:pPr>
        <w:ind w:left="5136" w:hanging="325"/>
      </w:pPr>
      <w:rPr>
        <w:rFonts w:hint="default"/>
        <w:lang w:val="en-US" w:eastAsia="en-US" w:bidi="ar-SA"/>
      </w:rPr>
    </w:lvl>
    <w:lvl w:ilvl="5">
      <w:numFmt w:val="bullet"/>
      <w:lvlText w:val="•"/>
      <w:lvlJc w:val="left"/>
      <w:pPr>
        <w:ind w:left="6140" w:hanging="325"/>
      </w:pPr>
      <w:rPr>
        <w:rFonts w:hint="default"/>
        <w:lang w:val="en-US" w:eastAsia="en-US" w:bidi="ar-SA"/>
      </w:rPr>
    </w:lvl>
    <w:lvl w:ilvl="6">
      <w:numFmt w:val="bullet"/>
      <w:lvlText w:val="•"/>
      <w:lvlJc w:val="left"/>
      <w:pPr>
        <w:ind w:left="7144" w:hanging="325"/>
      </w:pPr>
      <w:rPr>
        <w:rFonts w:hint="default"/>
        <w:lang w:val="en-US" w:eastAsia="en-US" w:bidi="ar-SA"/>
      </w:rPr>
    </w:lvl>
    <w:lvl w:ilvl="7">
      <w:numFmt w:val="bullet"/>
      <w:lvlText w:val="•"/>
      <w:lvlJc w:val="left"/>
      <w:pPr>
        <w:ind w:left="8148" w:hanging="325"/>
      </w:pPr>
      <w:rPr>
        <w:rFonts w:hint="default"/>
        <w:lang w:val="en-US" w:eastAsia="en-US" w:bidi="ar-SA"/>
      </w:rPr>
    </w:lvl>
    <w:lvl w:ilvl="8">
      <w:numFmt w:val="bullet"/>
      <w:lvlText w:val="•"/>
      <w:lvlJc w:val="left"/>
      <w:pPr>
        <w:ind w:left="9152" w:hanging="325"/>
      </w:pPr>
      <w:rPr>
        <w:rFonts w:hint="default"/>
        <w:lang w:val="en-US" w:eastAsia="en-US" w:bidi="ar-S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37"/>
    <w:rsid w:val="00012832"/>
    <w:rsid w:val="00027B31"/>
    <w:rsid w:val="00037769"/>
    <w:rsid w:val="00042724"/>
    <w:rsid w:val="00055692"/>
    <w:rsid w:val="00074EE5"/>
    <w:rsid w:val="00091D73"/>
    <w:rsid w:val="00093E7B"/>
    <w:rsid w:val="00096668"/>
    <w:rsid w:val="000B24D8"/>
    <w:rsid w:val="000B5416"/>
    <w:rsid w:val="000E3A9F"/>
    <w:rsid w:val="001712E7"/>
    <w:rsid w:val="001754DE"/>
    <w:rsid w:val="001B74BF"/>
    <w:rsid w:val="0026029E"/>
    <w:rsid w:val="002656CA"/>
    <w:rsid w:val="0027733F"/>
    <w:rsid w:val="002A7B2A"/>
    <w:rsid w:val="002C0CB4"/>
    <w:rsid w:val="002C699C"/>
    <w:rsid w:val="002D2A40"/>
    <w:rsid w:val="002D6E4F"/>
    <w:rsid w:val="002E1107"/>
    <w:rsid w:val="00305100"/>
    <w:rsid w:val="00305248"/>
    <w:rsid w:val="003148F0"/>
    <w:rsid w:val="00324A86"/>
    <w:rsid w:val="00331C45"/>
    <w:rsid w:val="00341652"/>
    <w:rsid w:val="00351FE9"/>
    <w:rsid w:val="00374E24"/>
    <w:rsid w:val="003D6917"/>
    <w:rsid w:val="003E35C6"/>
    <w:rsid w:val="00424639"/>
    <w:rsid w:val="0044048F"/>
    <w:rsid w:val="00455C8B"/>
    <w:rsid w:val="00465338"/>
    <w:rsid w:val="0047292D"/>
    <w:rsid w:val="004859A3"/>
    <w:rsid w:val="004D48F3"/>
    <w:rsid w:val="004D4AF6"/>
    <w:rsid w:val="004E1CB2"/>
    <w:rsid w:val="004F6833"/>
    <w:rsid w:val="0058445A"/>
    <w:rsid w:val="005D17D3"/>
    <w:rsid w:val="005D2987"/>
    <w:rsid w:val="005E5759"/>
    <w:rsid w:val="00672077"/>
    <w:rsid w:val="007119F3"/>
    <w:rsid w:val="00720F9E"/>
    <w:rsid w:val="007341D9"/>
    <w:rsid w:val="007738BE"/>
    <w:rsid w:val="00782D0C"/>
    <w:rsid w:val="007A3B59"/>
    <w:rsid w:val="00861F17"/>
    <w:rsid w:val="00883951"/>
    <w:rsid w:val="008C74E2"/>
    <w:rsid w:val="008E7D5F"/>
    <w:rsid w:val="00987F75"/>
    <w:rsid w:val="009B08B9"/>
    <w:rsid w:val="009C07DD"/>
    <w:rsid w:val="009E5A82"/>
    <w:rsid w:val="009F3191"/>
    <w:rsid w:val="009F580E"/>
    <w:rsid w:val="00A11EA5"/>
    <w:rsid w:val="00A12CBB"/>
    <w:rsid w:val="00A36B29"/>
    <w:rsid w:val="00A4466F"/>
    <w:rsid w:val="00A54F97"/>
    <w:rsid w:val="00A87ED4"/>
    <w:rsid w:val="00AF6CAC"/>
    <w:rsid w:val="00B17EBE"/>
    <w:rsid w:val="00B24B73"/>
    <w:rsid w:val="00B26C08"/>
    <w:rsid w:val="00B56437"/>
    <w:rsid w:val="00BB101A"/>
    <w:rsid w:val="00BB4E8D"/>
    <w:rsid w:val="00BB714A"/>
    <w:rsid w:val="00BB725C"/>
    <w:rsid w:val="00BE16A3"/>
    <w:rsid w:val="00C06F2D"/>
    <w:rsid w:val="00C075D3"/>
    <w:rsid w:val="00C141BE"/>
    <w:rsid w:val="00C16339"/>
    <w:rsid w:val="00C455DD"/>
    <w:rsid w:val="00C501FE"/>
    <w:rsid w:val="00C51B2E"/>
    <w:rsid w:val="00C63A6A"/>
    <w:rsid w:val="00C90A79"/>
    <w:rsid w:val="00CA193C"/>
    <w:rsid w:val="00CA2437"/>
    <w:rsid w:val="00CC44A4"/>
    <w:rsid w:val="00CF5391"/>
    <w:rsid w:val="00CF5653"/>
    <w:rsid w:val="00D502DA"/>
    <w:rsid w:val="00D61666"/>
    <w:rsid w:val="00D7641F"/>
    <w:rsid w:val="00D87641"/>
    <w:rsid w:val="00E02476"/>
    <w:rsid w:val="00E61090"/>
    <w:rsid w:val="00EB3A28"/>
    <w:rsid w:val="00EB5ADC"/>
    <w:rsid w:val="00F2032F"/>
    <w:rsid w:val="00F26971"/>
    <w:rsid w:val="00F45861"/>
    <w:rsid w:val="00F476DD"/>
    <w:rsid w:val="00F93F30"/>
    <w:rsid w:val="00F944A5"/>
    <w:rsid w:val="00FD5D0B"/>
    <w:rsid w:val="38A61ED7"/>
    <w:rsid w:val="3B6AE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50EBB"/>
  <w15:docId w15:val="{7516A4D2-FA56-464B-AA0E-0822DD8C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55" w:hanging="1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98"/>
      <w:ind w:left="795"/>
    </w:pPr>
    <w:rPr>
      <w:b/>
      <w:bCs/>
      <w:sz w:val="28"/>
      <w:szCs w:val="28"/>
    </w:rPr>
  </w:style>
  <w:style w:type="paragraph" w:styleId="ListParagraph">
    <w:name w:val="List Paragraph"/>
    <w:basedOn w:val="Normal"/>
    <w:uiPriority w:val="1"/>
    <w:qFormat/>
    <w:pPr>
      <w:ind w:left="1120" w:hanging="326"/>
      <w:jc w:val="both"/>
    </w:pPr>
  </w:style>
  <w:style w:type="paragraph" w:customStyle="1" w:styleId="TableParagraph">
    <w:name w:val="Table Paragraph"/>
    <w:basedOn w:val="Normal"/>
    <w:uiPriority w:val="1"/>
    <w:qFormat/>
    <w:pPr>
      <w:spacing w:line="249" w:lineRule="exact"/>
      <w:ind w:left="105"/>
    </w:pPr>
  </w:style>
  <w:style w:type="paragraph" w:styleId="Header">
    <w:name w:val="header"/>
    <w:basedOn w:val="Normal"/>
    <w:link w:val="HeaderChar"/>
    <w:uiPriority w:val="99"/>
    <w:unhideWhenUsed/>
    <w:rsid w:val="0044048F"/>
    <w:pPr>
      <w:tabs>
        <w:tab w:val="center" w:pos="4819"/>
        <w:tab w:val="right" w:pos="9638"/>
      </w:tabs>
    </w:pPr>
  </w:style>
  <w:style w:type="character" w:customStyle="1" w:styleId="HeaderChar">
    <w:name w:val="Header Char"/>
    <w:basedOn w:val="DefaultParagraphFont"/>
    <w:link w:val="Header"/>
    <w:uiPriority w:val="99"/>
    <w:rsid w:val="0044048F"/>
    <w:rPr>
      <w:rFonts w:ascii="Calibri" w:eastAsia="Calibri" w:hAnsi="Calibri" w:cs="Calibri"/>
    </w:rPr>
  </w:style>
  <w:style w:type="paragraph" w:styleId="Footer">
    <w:name w:val="footer"/>
    <w:basedOn w:val="Normal"/>
    <w:link w:val="FooterChar"/>
    <w:uiPriority w:val="99"/>
    <w:unhideWhenUsed/>
    <w:rsid w:val="0044048F"/>
    <w:pPr>
      <w:tabs>
        <w:tab w:val="center" w:pos="4819"/>
        <w:tab w:val="right" w:pos="9638"/>
      </w:tabs>
    </w:pPr>
  </w:style>
  <w:style w:type="character" w:customStyle="1" w:styleId="FooterChar">
    <w:name w:val="Footer Char"/>
    <w:basedOn w:val="DefaultParagraphFont"/>
    <w:link w:val="Footer"/>
    <w:uiPriority w:val="99"/>
    <w:rsid w:val="0044048F"/>
    <w:rPr>
      <w:rFonts w:ascii="Calibri" w:eastAsia="Calibri" w:hAnsi="Calibri" w:cs="Calibri"/>
    </w:rPr>
  </w:style>
  <w:style w:type="character" w:styleId="CommentReference">
    <w:name w:val="annotation reference"/>
    <w:basedOn w:val="DefaultParagraphFont"/>
    <w:uiPriority w:val="99"/>
    <w:semiHidden/>
    <w:unhideWhenUsed/>
    <w:rsid w:val="00042724"/>
    <w:rPr>
      <w:sz w:val="16"/>
      <w:szCs w:val="16"/>
    </w:rPr>
  </w:style>
  <w:style w:type="paragraph" w:styleId="CommentText">
    <w:name w:val="annotation text"/>
    <w:basedOn w:val="Normal"/>
    <w:link w:val="CommentTextChar"/>
    <w:uiPriority w:val="99"/>
    <w:semiHidden/>
    <w:unhideWhenUsed/>
    <w:rsid w:val="00042724"/>
    <w:rPr>
      <w:sz w:val="20"/>
      <w:szCs w:val="20"/>
    </w:rPr>
  </w:style>
  <w:style w:type="character" w:customStyle="1" w:styleId="CommentTextChar">
    <w:name w:val="Comment Text Char"/>
    <w:basedOn w:val="DefaultParagraphFont"/>
    <w:link w:val="CommentText"/>
    <w:uiPriority w:val="99"/>
    <w:semiHidden/>
    <w:rsid w:val="000427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2724"/>
    <w:rPr>
      <w:b/>
      <w:bCs/>
    </w:rPr>
  </w:style>
  <w:style w:type="character" w:customStyle="1" w:styleId="CommentSubjectChar">
    <w:name w:val="Comment Subject Char"/>
    <w:basedOn w:val="CommentTextChar"/>
    <w:link w:val="CommentSubject"/>
    <w:uiPriority w:val="99"/>
    <w:semiHidden/>
    <w:rsid w:val="0004272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42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2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D7641F"/>
    <w:rPr>
      <w:sz w:val="20"/>
      <w:szCs w:val="20"/>
    </w:rPr>
  </w:style>
  <w:style w:type="character" w:customStyle="1" w:styleId="FootnoteTextChar">
    <w:name w:val="Footnote Text Char"/>
    <w:basedOn w:val="DefaultParagraphFont"/>
    <w:link w:val="FootnoteText"/>
    <w:uiPriority w:val="99"/>
    <w:semiHidden/>
    <w:rsid w:val="00D7641F"/>
    <w:rPr>
      <w:rFonts w:ascii="Calibri" w:eastAsia="Calibri" w:hAnsi="Calibri" w:cs="Calibri"/>
      <w:sz w:val="20"/>
      <w:szCs w:val="20"/>
    </w:rPr>
  </w:style>
  <w:style w:type="character" w:styleId="FootnoteReference">
    <w:name w:val="footnote reference"/>
    <w:basedOn w:val="DefaultParagraphFont"/>
    <w:uiPriority w:val="99"/>
    <w:semiHidden/>
    <w:unhideWhenUsed/>
    <w:rsid w:val="00D7641F"/>
    <w:rPr>
      <w:vertAlign w:val="superscript"/>
    </w:rPr>
  </w:style>
  <w:style w:type="table" w:styleId="TableGrid">
    <w:name w:val="Table Grid"/>
    <w:basedOn w:val="TableNormal"/>
    <w:uiPriority w:val="39"/>
    <w:rsid w:val="002D6E4F"/>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7292D"/>
    <w:pPr>
      <w:widowControl/>
      <w:numPr>
        <w:numId w:val="6"/>
      </w:numPr>
      <w:autoSpaceDE/>
      <w:autoSpaceDN/>
      <w:spacing w:after="160" w:line="259" w:lineRule="auto"/>
      <w:contextualSpacing/>
    </w:pPr>
    <w:rPr>
      <w:rFonts w:asciiTheme="minorHAnsi" w:eastAsiaTheme="minorHAnsi" w:hAnsiTheme="minorHAnsi" w:cstheme="minorBidi"/>
      <w:lang w:val="da-DK"/>
    </w:rPr>
  </w:style>
  <w:style w:type="paragraph" w:styleId="Revision">
    <w:name w:val="Revision"/>
    <w:hidden/>
    <w:uiPriority w:val="99"/>
    <w:semiHidden/>
    <w:rsid w:val="00D502DA"/>
    <w:pPr>
      <w:widowControl/>
      <w:autoSpaceDE/>
      <w:autoSpaceDN/>
    </w:pPr>
    <w:rPr>
      <w:rFonts w:ascii="Calibri" w:eastAsia="Calibri" w:hAnsi="Calibri" w:cs="Calibri"/>
    </w:rPr>
  </w:style>
  <w:style w:type="character" w:styleId="Hyperlink">
    <w:name w:val="Hyperlink"/>
    <w:basedOn w:val="DefaultParagraphFont"/>
    <w:uiPriority w:val="99"/>
    <w:unhideWhenUsed/>
    <w:rsid w:val="00CC44A4"/>
    <w:rPr>
      <w:color w:val="0000FF" w:themeColor="hyperlink"/>
      <w:u w:val="single"/>
    </w:rPr>
  </w:style>
  <w:style w:type="character" w:styleId="UnresolvedMention">
    <w:name w:val="Unresolved Mention"/>
    <w:basedOn w:val="DefaultParagraphFont"/>
    <w:uiPriority w:val="99"/>
    <w:semiHidden/>
    <w:unhideWhenUsed/>
    <w:rsid w:val="00CC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59">
      <w:bodyDiv w:val="1"/>
      <w:marLeft w:val="0"/>
      <w:marRight w:val="0"/>
      <w:marTop w:val="0"/>
      <w:marBottom w:val="0"/>
      <w:divBdr>
        <w:top w:val="none" w:sz="0" w:space="0" w:color="auto"/>
        <w:left w:val="none" w:sz="0" w:space="0" w:color="auto"/>
        <w:bottom w:val="none" w:sz="0" w:space="0" w:color="auto"/>
        <w:right w:val="none" w:sz="0" w:space="0" w:color="auto"/>
      </w:divBdr>
    </w:div>
    <w:div w:id="1123230645">
      <w:bodyDiv w:val="1"/>
      <w:marLeft w:val="0"/>
      <w:marRight w:val="0"/>
      <w:marTop w:val="0"/>
      <w:marBottom w:val="0"/>
      <w:divBdr>
        <w:top w:val="none" w:sz="0" w:space="0" w:color="auto"/>
        <w:left w:val="none" w:sz="0" w:space="0" w:color="auto"/>
        <w:bottom w:val="none" w:sz="0" w:space="0" w:color="auto"/>
        <w:right w:val="none" w:sz="0" w:space="0" w:color="auto"/>
      </w:divBdr>
    </w:div>
    <w:div w:id="1658338016">
      <w:bodyDiv w:val="1"/>
      <w:marLeft w:val="0"/>
      <w:marRight w:val="0"/>
      <w:marTop w:val="0"/>
      <w:marBottom w:val="0"/>
      <w:divBdr>
        <w:top w:val="none" w:sz="0" w:space="0" w:color="auto"/>
        <w:left w:val="none" w:sz="0" w:space="0" w:color="auto"/>
        <w:bottom w:val="none" w:sz="0" w:space="0" w:color="auto"/>
        <w:right w:val="none" w:sz="0" w:space="0" w:color="auto"/>
      </w:divBdr>
    </w:div>
    <w:div w:id="176410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BC8EF5878494194E9293CD102A69F" ma:contentTypeVersion="4" ma:contentTypeDescription="Create a new document." ma:contentTypeScope="" ma:versionID="89c59ae6deb2b0cf4e25c25e935aee1a">
  <xsd:schema xmlns:xsd="http://www.w3.org/2001/XMLSchema" xmlns:xs="http://www.w3.org/2001/XMLSchema" xmlns:p="http://schemas.microsoft.com/office/2006/metadata/properties" xmlns:ns2="052348dd-8c56-41ff-a04f-d6b73f5cfd3b" targetNamespace="http://schemas.microsoft.com/office/2006/metadata/properties" ma:root="true" ma:fieldsID="07965c6a3f6d22e6ea7386f0f374ceb4" ns2:_="">
    <xsd:import namespace="052348dd-8c56-41ff-a04f-d6b73f5cf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348dd-8c56-41ff-a04f-d6b73f5cf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6A76-DA22-43BE-A5D2-56FC77AD117B}">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052348dd-8c56-41ff-a04f-d6b73f5cfd3b"/>
    <ds:schemaRef ds:uri="http://www.w3.org/XML/1998/namespace"/>
  </ds:schemaRefs>
</ds:datastoreItem>
</file>

<file path=customXml/itemProps2.xml><?xml version="1.0" encoding="utf-8"?>
<ds:datastoreItem xmlns:ds="http://schemas.openxmlformats.org/officeDocument/2006/customXml" ds:itemID="{59A2E29C-BA4C-4539-B702-38F2F1B43484}">
  <ds:schemaRefs>
    <ds:schemaRef ds:uri="http://schemas.microsoft.com/sharepoint/v3/contenttype/forms"/>
  </ds:schemaRefs>
</ds:datastoreItem>
</file>

<file path=customXml/itemProps3.xml><?xml version="1.0" encoding="utf-8"?>
<ds:datastoreItem xmlns:ds="http://schemas.openxmlformats.org/officeDocument/2006/customXml" ds:itemID="{8B6942AC-DEAC-4CD4-869D-367667E7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348dd-8c56-41ff-a04f-d6b73f5cf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6A44-0C0E-4974-BBD4-34A14474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Ringsmose</dc:creator>
  <cp:lastModifiedBy>Bess Egede Rogers</cp:lastModifiedBy>
  <cp:revision>4</cp:revision>
  <dcterms:created xsi:type="dcterms:W3CDTF">2021-05-27T08:48:00Z</dcterms:created>
  <dcterms:modified xsi:type="dcterms:W3CDTF">2021-12-20T09:23:00Z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vt:lpwstr>
  </property>
  <property fmtid="{D5CDD505-2E9C-101B-9397-08002B2CF9AE}" pid="4" name="LastSaved">
    <vt:filetime>2021-03-30T00:00:00Z</vt:filetime>
  </property>
  <property fmtid="{D5CDD505-2E9C-101B-9397-08002B2CF9AE}" pid="5" name="ContentTypeId">
    <vt:lpwstr>0x010100AA2BC8EF5878494194E9293CD102A69F</vt:lpwstr>
  </property>
</Properties>
</file>