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C6B8" w14:textId="77777777" w:rsidR="002403E0" w:rsidRPr="009260FD" w:rsidRDefault="002403E0" w:rsidP="002403E0">
      <w:pPr>
        <w:rPr>
          <w:lang w:val="en-GB"/>
        </w:rPr>
      </w:pPr>
    </w:p>
    <w:p w14:paraId="0F6059F0" w14:textId="77777777" w:rsidR="002403E0" w:rsidRPr="009260FD" w:rsidRDefault="002403E0" w:rsidP="002403E0">
      <w:pPr>
        <w:rPr>
          <w:lang w:val="en-GB"/>
        </w:rPr>
      </w:pPr>
    </w:p>
    <w:p w14:paraId="7E66FE89" w14:textId="77777777" w:rsidR="002403E0" w:rsidRPr="009260FD" w:rsidRDefault="002403E0" w:rsidP="002403E0">
      <w:pPr>
        <w:rPr>
          <w:lang w:val="en-GB"/>
        </w:rPr>
      </w:pPr>
    </w:p>
    <w:p w14:paraId="503FD05E" w14:textId="77777777" w:rsidR="002403E0" w:rsidRPr="009260FD" w:rsidRDefault="002403E0" w:rsidP="002403E0">
      <w:pPr>
        <w:rPr>
          <w:lang w:val="en-GB"/>
        </w:rPr>
      </w:pPr>
    </w:p>
    <w:p w14:paraId="3B299711" w14:textId="77777777" w:rsidR="002403E0" w:rsidRPr="009260FD" w:rsidRDefault="002403E0" w:rsidP="002403E0">
      <w:pPr>
        <w:rPr>
          <w:lang w:val="en-GB"/>
        </w:rPr>
      </w:pPr>
    </w:p>
    <w:p w14:paraId="459536C0" w14:textId="77777777" w:rsidR="002403E0" w:rsidRPr="009260FD" w:rsidRDefault="002403E0" w:rsidP="002403E0">
      <w:pPr>
        <w:rPr>
          <w:lang w:val="en-GB"/>
        </w:rPr>
      </w:pPr>
    </w:p>
    <w:p w14:paraId="086239D9" w14:textId="77777777" w:rsidR="002403E0" w:rsidRPr="009260FD" w:rsidRDefault="002403E0" w:rsidP="002403E0">
      <w:pPr>
        <w:rPr>
          <w:lang w:val="en-GB"/>
        </w:rPr>
      </w:pPr>
    </w:p>
    <w:p w14:paraId="3B51E1FF" w14:textId="77777777" w:rsidR="002403E0" w:rsidRPr="009260FD" w:rsidRDefault="002403E0" w:rsidP="002403E0">
      <w:pPr>
        <w:rPr>
          <w:lang w:val="en-GB"/>
        </w:rPr>
      </w:pPr>
    </w:p>
    <w:p w14:paraId="4F57B4E6" w14:textId="77777777" w:rsidR="002403E0" w:rsidRPr="009260FD" w:rsidRDefault="002403E0" w:rsidP="002403E0">
      <w:pPr>
        <w:jc w:val="center"/>
        <w:rPr>
          <w:noProof/>
          <w:sz w:val="40"/>
          <w:szCs w:val="40"/>
          <w:lang w:val="en-GB"/>
        </w:rPr>
      </w:pPr>
    </w:p>
    <w:tbl>
      <w:tblPr>
        <w:tblStyle w:val="Lysskygge"/>
        <w:tblW w:w="0" w:type="auto"/>
        <w:tblLook w:val="04A0" w:firstRow="1" w:lastRow="0" w:firstColumn="1" w:lastColumn="0" w:noHBand="0" w:noVBand="1"/>
      </w:tblPr>
      <w:tblGrid>
        <w:gridCol w:w="9166"/>
      </w:tblGrid>
      <w:tr w:rsidR="002403E0" w:rsidRPr="003B419B" w14:paraId="1AB77788"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72C3BD69" w14:textId="77777777" w:rsidR="002403E0" w:rsidRPr="009260FD" w:rsidRDefault="002403E0" w:rsidP="003C1244">
            <w:pPr>
              <w:jc w:val="center"/>
              <w:rPr>
                <w:noProof/>
                <w:color w:val="auto"/>
                <w:sz w:val="56"/>
                <w:szCs w:val="56"/>
                <w:lang w:val="en-GB" w:eastAsia="da-DK"/>
              </w:rPr>
            </w:pPr>
            <w:r w:rsidRPr="009260FD">
              <w:rPr>
                <w:noProof/>
                <w:color w:val="auto"/>
                <w:sz w:val="56"/>
                <w:szCs w:val="56"/>
                <w:lang w:val="en-GB" w:eastAsia="da-DK"/>
              </w:rPr>
              <w:t xml:space="preserve">STAFF POLICY </w:t>
            </w:r>
          </w:p>
          <w:p w14:paraId="5A464786" w14:textId="77777777" w:rsidR="002403E0" w:rsidRPr="009260FD" w:rsidRDefault="002403E0" w:rsidP="003C1244">
            <w:pPr>
              <w:jc w:val="center"/>
              <w:rPr>
                <w:b w:val="0"/>
                <w:noProof/>
                <w:color w:val="auto"/>
                <w:sz w:val="52"/>
                <w:szCs w:val="52"/>
                <w:lang w:val="en-GB" w:eastAsia="da-DK"/>
              </w:rPr>
            </w:pPr>
          </w:p>
          <w:p w14:paraId="5532CC8D" w14:textId="77777777" w:rsidR="002403E0" w:rsidRPr="009260FD" w:rsidRDefault="002403E0" w:rsidP="003C1244">
            <w:pPr>
              <w:jc w:val="center"/>
              <w:rPr>
                <w:b w:val="0"/>
                <w:noProof/>
                <w:color w:val="auto"/>
                <w:sz w:val="36"/>
                <w:szCs w:val="36"/>
                <w:lang w:val="en-GB" w:eastAsia="da-DK"/>
              </w:rPr>
            </w:pPr>
            <w:r w:rsidRPr="009260FD">
              <w:rPr>
                <w:b w:val="0"/>
                <w:noProof/>
                <w:color w:val="auto"/>
                <w:sz w:val="36"/>
                <w:szCs w:val="36"/>
                <w:lang w:val="en-GB" w:eastAsia="da-DK"/>
              </w:rPr>
              <w:t>Department of Political Science and Public Management</w:t>
            </w:r>
          </w:p>
          <w:p w14:paraId="18DE1424" w14:textId="77777777" w:rsidR="002403E0" w:rsidRPr="009260FD" w:rsidRDefault="002403E0" w:rsidP="003C1244">
            <w:pPr>
              <w:jc w:val="center"/>
              <w:rPr>
                <w:noProof/>
                <w:color w:val="auto"/>
                <w:sz w:val="40"/>
                <w:szCs w:val="40"/>
                <w:lang w:val="en-GB" w:eastAsia="da-DK"/>
              </w:rPr>
            </w:pPr>
          </w:p>
        </w:tc>
      </w:tr>
    </w:tbl>
    <w:p w14:paraId="0B7156B4" w14:textId="77777777" w:rsidR="002403E0" w:rsidRPr="009260FD" w:rsidRDefault="002403E0" w:rsidP="002403E0">
      <w:pPr>
        <w:jc w:val="center"/>
        <w:rPr>
          <w:noProof/>
          <w:sz w:val="40"/>
          <w:szCs w:val="40"/>
          <w:lang w:val="en-GB"/>
        </w:rPr>
      </w:pPr>
    </w:p>
    <w:p w14:paraId="1617F702" w14:textId="77777777" w:rsidR="002403E0" w:rsidRPr="009260FD" w:rsidRDefault="002403E0" w:rsidP="002403E0">
      <w:pPr>
        <w:rPr>
          <w:lang w:val="en-GB"/>
        </w:rPr>
      </w:pPr>
    </w:p>
    <w:p w14:paraId="306BC35F" w14:textId="77777777" w:rsidR="002403E0" w:rsidRPr="009260FD" w:rsidRDefault="002403E0" w:rsidP="002403E0">
      <w:pPr>
        <w:rPr>
          <w:lang w:val="en-GB"/>
        </w:rPr>
      </w:pPr>
    </w:p>
    <w:p w14:paraId="3132DD78" w14:textId="77777777" w:rsidR="002403E0" w:rsidRPr="009260FD" w:rsidRDefault="002403E0" w:rsidP="002403E0">
      <w:pPr>
        <w:rPr>
          <w:lang w:val="en-GB"/>
        </w:rPr>
      </w:pPr>
    </w:p>
    <w:p w14:paraId="076702CA" w14:textId="77777777" w:rsidR="002403E0" w:rsidRPr="009260FD" w:rsidRDefault="002403E0" w:rsidP="002403E0">
      <w:pPr>
        <w:rPr>
          <w:lang w:val="en-GB"/>
        </w:rPr>
      </w:pPr>
    </w:p>
    <w:p w14:paraId="15E2A9B8" w14:textId="77777777" w:rsidR="002403E0" w:rsidRPr="009260FD" w:rsidRDefault="002403E0" w:rsidP="002403E0">
      <w:pPr>
        <w:jc w:val="center"/>
        <w:rPr>
          <w:lang w:val="en-GB"/>
        </w:rPr>
      </w:pPr>
    </w:p>
    <w:p w14:paraId="3395C35F" w14:textId="77777777" w:rsidR="002403E0" w:rsidRPr="009260FD" w:rsidRDefault="002403E0" w:rsidP="002403E0">
      <w:pPr>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166"/>
        <w:gridCol w:w="733"/>
      </w:tblGrid>
      <w:tr w:rsidR="002403E0" w:rsidRPr="00E64F35" w14:paraId="08613818" w14:textId="77777777" w:rsidTr="203BCF72">
        <w:tc>
          <w:tcPr>
            <w:tcW w:w="3257" w:type="dxa"/>
          </w:tcPr>
          <w:p w14:paraId="1374F0F3" w14:textId="77777777" w:rsidR="002403E0" w:rsidRPr="009260FD" w:rsidRDefault="002403E0" w:rsidP="003C1244">
            <w:pPr>
              <w:rPr>
                <w:lang w:val="en-GB"/>
              </w:rPr>
            </w:pPr>
          </w:p>
        </w:tc>
        <w:tc>
          <w:tcPr>
            <w:tcW w:w="3257" w:type="dxa"/>
          </w:tcPr>
          <w:p w14:paraId="084C612A" w14:textId="77777777" w:rsidR="002403E0" w:rsidRPr="009260FD" w:rsidRDefault="002403E0" w:rsidP="003C1244">
            <w:pPr>
              <w:rPr>
                <w:lang w:val="en-GB"/>
              </w:rPr>
            </w:pPr>
            <w:r>
              <w:rPr>
                <w:noProof/>
              </w:rPr>
              <w:drawing>
                <wp:inline distT="0" distB="0" distL="0" distR="0" wp14:anchorId="47F8880B" wp14:editId="073FFF2D">
                  <wp:extent cx="5041394" cy="1347216"/>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041394" cy="1347216"/>
                          </a:xfrm>
                          <a:prstGeom prst="rect">
                            <a:avLst/>
                          </a:prstGeom>
                        </pic:spPr>
                      </pic:pic>
                    </a:graphicData>
                  </a:graphic>
                </wp:inline>
              </w:drawing>
            </w:r>
          </w:p>
        </w:tc>
        <w:tc>
          <w:tcPr>
            <w:tcW w:w="3258" w:type="dxa"/>
          </w:tcPr>
          <w:p w14:paraId="75383549" w14:textId="77777777" w:rsidR="002403E0" w:rsidRPr="009260FD" w:rsidRDefault="002403E0" w:rsidP="003C1244">
            <w:pPr>
              <w:rPr>
                <w:lang w:val="en-GB"/>
              </w:rPr>
            </w:pPr>
          </w:p>
        </w:tc>
      </w:tr>
    </w:tbl>
    <w:p w14:paraId="14B1ACE4" w14:textId="77777777" w:rsidR="002403E0" w:rsidRPr="009260FD" w:rsidRDefault="002403E0" w:rsidP="002403E0">
      <w:pPr>
        <w:rPr>
          <w:lang w:val="en-GB"/>
        </w:rPr>
        <w:sectPr w:rsidR="002403E0" w:rsidRPr="009260FD" w:rsidSect="009C672D">
          <w:headerReference w:type="default" r:id="rId12"/>
          <w:footerReference w:type="default" r:id="rId13"/>
          <w:pgSz w:w="11900" w:h="16840"/>
          <w:pgMar w:top="1701" w:right="1134" w:bottom="1701" w:left="1134" w:header="708" w:footer="708" w:gutter="0"/>
          <w:cols w:space="708"/>
          <w:docGrid w:linePitch="360"/>
        </w:sectPr>
      </w:pPr>
    </w:p>
    <w:p w14:paraId="7F4254D5" w14:textId="77777777" w:rsidR="002403E0" w:rsidRPr="009260FD" w:rsidRDefault="002403E0" w:rsidP="002403E0">
      <w:pPr>
        <w:rPr>
          <w:lang w:val="en-GB"/>
        </w:rPr>
      </w:pPr>
    </w:p>
    <w:sdt>
      <w:sdtPr>
        <w:rPr>
          <w:rFonts w:asciiTheme="minorHAnsi" w:eastAsiaTheme="minorEastAsia" w:hAnsiTheme="minorHAnsi" w:cstheme="minorBidi"/>
          <w:b w:val="0"/>
          <w:bCs w:val="0"/>
          <w:color w:val="auto"/>
          <w:sz w:val="24"/>
          <w:szCs w:val="24"/>
          <w:lang w:val="en-GB" w:eastAsia="da-DK"/>
        </w:rPr>
        <w:id w:val="-266547170"/>
        <w:docPartObj>
          <w:docPartGallery w:val="Table of Contents"/>
          <w:docPartUnique/>
        </w:docPartObj>
      </w:sdtPr>
      <w:sdtEndPr>
        <w:rPr>
          <w:noProof/>
        </w:rPr>
      </w:sdtEndPr>
      <w:sdtContent>
        <w:p w14:paraId="2EBD5D73" w14:textId="77777777" w:rsidR="002403E0" w:rsidRPr="009260FD" w:rsidRDefault="002403E0" w:rsidP="002403E0">
          <w:pPr>
            <w:pStyle w:val="Overskrift"/>
            <w:rPr>
              <w:rFonts w:asciiTheme="minorHAnsi" w:hAnsiTheme="minorHAnsi"/>
              <w:lang w:val="en-GB"/>
            </w:rPr>
          </w:pPr>
          <w:r w:rsidRPr="009260FD">
            <w:rPr>
              <w:rFonts w:asciiTheme="minorHAnsi" w:hAnsiTheme="minorHAnsi"/>
              <w:lang w:val="en-GB"/>
            </w:rPr>
            <w:t>Content</w:t>
          </w:r>
        </w:p>
        <w:p w14:paraId="31B6D82C" w14:textId="77777777" w:rsidR="002403E0" w:rsidRPr="009260FD" w:rsidRDefault="002403E0" w:rsidP="002403E0">
          <w:pPr>
            <w:tabs>
              <w:tab w:val="left" w:pos="2205"/>
            </w:tabs>
            <w:rPr>
              <w:lang w:val="en-GB" w:eastAsia="ja-JP"/>
            </w:rPr>
          </w:pPr>
          <w:r w:rsidRPr="009260FD">
            <w:rPr>
              <w:lang w:val="en-GB" w:eastAsia="ja-JP"/>
            </w:rPr>
            <w:tab/>
          </w:r>
        </w:p>
        <w:p w14:paraId="4E8FF031" w14:textId="7D64FA64" w:rsidR="002403E0" w:rsidRDefault="002403E0" w:rsidP="002403E0">
          <w:pPr>
            <w:pStyle w:val="Indholdsfortegnelse1"/>
            <w:tabs>
              <w:tab w:val="right" w:leader="dot" w:pos="9622"/>
            </w:tabs>
            <w:rPr>
              <w:noProof/>
              <w:sz w:val="22"/>
              <w:szCs w:val="22"/>
            </w:rPr>
          </w:pPr>
          <w:r w:rsidRPr="009260FD">
            <w:rPr>
              <w:lang w:val="en-GB"/>
            </w:rPr>
            <w:fldChar w:fldCharType="begin"/>
          </w:r>
          <w:r w:rsidRPr="009260FD">
            <w:rPr>
              <w:lang w:val="en-GB"/>
            </w:rPr>
            <w:instrText xml:space="preserve"> TOC \o "1-3" \h \z \u </w:instrText>
          </w:r>
          <w:r w:rsidRPr="009260FD">
            <w:rPr>
              <w:lang w:val="en-GB"/>
            </w:rPr>
            <w:fldChar w:fldCharType="separate"/>
          </w:r>
          <w:hyperlink w:anchor="_Toc41995363" w:history="1">
            <w:r w:rsidRPr="001575AB">
              <w:rPr>
                <w:rStyle w:val="Hyperlink"/>
                <w:noProof/>
                <w:lang w:val="en-GB"/>
              </w:rPr>
              <w:t>1. INTRODUCTION</w:t>
            </w:r>
            <w:r>
              <w:rPr>
                <w:noProof/>
                <w:webHidden/>
              </w:rPr>
              <w:tab/>
            </w:r>
            <w:r>
              <w:rPr>
                <w:noProof/>
                <w:webHidden/>
              </w:rPr>
              <w:fldChar w:fldCharType="begin"/>
            </w:r>
            <w:r>
              <w:rPr>
                <w:noProof/>
                <w:webHidden/>
              </w:rPr>
              <w:instrText xml:space="preserve"> PAGEREF _Toc41995363 \h </w:instrText>
            </w:r>
            <w:r>
              <w:rPr>
                <w:noProof/>
                <w:webHidden/>
              </w:rPr>
            </w:r>
            <w:r>
              <w:rPr>
                <w:noProof/>
                <w:webHidden/>
              </w:rPr>
              <w:fldChar w:fldCharType="separate"/>
            </w:r>
            <w:r w:rsidR="003B419B">
              <w:rPr>
                <w:noProof/>
                <w:webHidden/>
              </w:rPr>
              <w:t>3</w:t>
            </w:r>
            <w:r>
              <w:rPr>
                <w:noProof/>
                <w:webHidden/>
              </w:rPr>
              <w:fldChar w:fldCharType="end"/>
            </w:r>
          </w:hyperlink>
        </w:p>
        <w:p w14:paraId="02FE6A56" w14:textId="52AA2398" w:rsidR="002403E0" w:rsidRDefault="003B419B" w:rsidP="002403E0">
          <w:pPr>
            <w:pStyle w:val="Indholdsfortegnelse2"/>
            <w:tabs>
              <w:tab w:val="right" w:leader="dot" w:pos="9622"/>
            </w:tabs>
            <w:rPr>
              <w:noProof/>
              <w:sz w:val="22"/>
              <w:szCs w:val="22"/>
            </w:rPr>
          </w:pPr>
          <w:hyperlink w:anchor="_Toc41995364" w:history="1">
            <w:r w:rsidR="002403E0" w:rsidRPr="001575AB">
              <w:rPr>
                <w:rStyle w:val="Hyperlink"/>
                <w:noProof/>
                <w:lang w:val="en-GB"/>
              </w:rPr>
              <w:t>1.1 Introduction to the Work Environment</w:t>
            </w:r>
            <w:r w:rsidR="002403E0">
              <w:rPr>
                <w:noProof/>
                <w:webHidden/>
              </w:rPr>
              <w:tab/>
            </w:r>
            <w:r w:rsidR="002403E0">
              <w:rPr>
                <w:noProof/>
                <w:webHidden/>
              </w:rPr>
              <w:fldChar w:fldCharType="begin"/>
            </w:r>
            <w:r w:rsidR="002403E0">
              <w:rPr>
                <w:noProof/>
                <w:webHidden/>
              </w:rPr>
              <w:instrText xml:space="preserve"> PAGEREF _Toc41995364 \h </w:instrText>
            </w:r>
            <w:r w:rsidR="002403E0">
              <w:rPr>
                <w:noProof/>
                <w:webHidden/>
              </w:rPr>
            </w:r>
            <w:r w:rsidR="002403E0">
              <w:rPr>
                <w:noProof/>
                <w:webHidden/>
              </w:rPr>
              <w:fldChar w:fldCharType="separate"/>
            </w:r>
            <w:r>
              <w:rPr>
                <w:noProof/>
                <w:webHidden/>
              </w:rPr>
              <w:t>3</w:t>
            </w:r>
            <w:r w:rsidR="002403E0">
              <w:rPr>
                <w:noProof/>
                <w:webHidden/>
              </w:rPr>
              <w:fldChar w:fldCharType="end"/>
            </w:r>
          </w:hyperlink>
        </w:p>
        <w:p w14:paraId="7542133F" w14:textId="639A8EDE" w:rsidR="002403E0" w:rsidRDefault="003B419B" w:rsidP="002403E0">
          <w:pPr>
            <w:pStyle w:val="Indholdsfortegnelse1"/>
            <w:tabs>
              <w:tab w:val="right" w:leader="dot" w:pos="9622"/>
            </w:tabs>
            <w:rPr>
              <w:noProof/>
              <w:sz w:val="22"/>
              <w:szCs w:val="22"/>
            </w:rPr>
          </w:pPr>
          <w:hyperlink w:anchor="_Toc41995365" w:history="1">
            <w:r w:rsidR="002403E0" w:rsidRPr="001575AB">
              <w:rPr>
                <w:rStyle w:val="Hyperlink"/>
                <w:noProof/>
                <w:lang w:val="en-GB"/>
              </w:rPr>
              <w:t>2. RECRUITING AND EMPLOYMENT</w:t>
            </w:r>
            <w:r w:rsidR="002403E0">
              <w:rPr>
                <w:noProof/>
                <w:webHidden/>
              </w:rPr>
              <w:tab/>
            </w:r>
            <w:r w:rsidR="002403E0">
              <w:rPr>
                <w:noProof/>
                <w:webHidden/>
              </w:rPr>
              <w:fldChar w:fldCharType="begin"/>
            </w:r>
            <w:r w:rsidR="002403E0">
              <w:rPr>
                <w:noProof/>
                <w:webHidden/>
              </w:rPr>
              <w:instrText xml:space="preserve"> PAGEREF _Toc41995365 \h </w:instrText>
            </w:r>
            <w:r w:rsidR="002403E0">
              <w:rPr>
                <w:noProof/>
                <w:webHidden/>
              </w:rPr>
            </w:r>
            <w:r w:rsidR="002403E0">
              <w:rPr>
                <w:noProof/>
                <w:webHidden/>
              </w:rPr>
              <w:fldChar w:fldCharType="separate"/>
            </w:r>
            <w:r>
              <w:rPr>
                <w:noProof/>
                <w:webHidden/>
              </w:rPr>
              <w:t>4</w:t>
            </w:r>
            <w:r w:rsidR="002403E0">
              <w:rPr>
                <w:noProof/>
                <w:webHidden/>
              </w:rPr>
              <w:fldChar w:fldCharType="end"/>
            </w:r>
          </w:hyperlink>
        </w:p>
        <w:p w14:paraId="02E945F6" w14:textId="158F450F" w:rsidR="002403E0" w:rsidRDefault="003B419B" w:rsidP="002403E0">
          <w:pPr>
            <w:pStyle w:val="Indholdsfortegnelse2"/>
            <w:tabs>
              <w:tab w:val="right" w:leader="dot" w:pos="9622"/>
            </w:tabs>
            <w:rPr>
              <w:noProof/>
              <w:sz w:val="22"/>
              <w:szCs w:val="22"/>
            </w:rPr>
          </w:pPr>
          <w:hyperlink w:anchor="_Toc41995366" w:history="1">
            <w:r w:rsidR="002403E0" w:rsidRPr="001575AB">
              <w:rPr>
                <w:rStyle w:val="Hyperlink"/>
                <w:noProof/>
                <w:lang w:val="en-GB"/>
              </w:rPr>
              <w:t>2.1 Recruitment Policy</w:t>
            </w:r>
            <w:r w:rsidR="002403E0">
              <w:rPr>
                <w:noProof/>
                <w:webHidden/>
              </w:rPr>
              <w:tab/>
            </w:r>
            <w:r w:rsidR="002403E0">
              <w:rPr>
                <w:noProof/>
                <w:webHidden/>
              </w:rPr>
              <w:fldChar w:fldCharType="begin"/>
            </w:r>
            <w:r w:rsidR="002403E0">
              <w:rPr>
                <w:noProof/>
                <w:webHidden/>
              </w:rPr>
              <w:instrText xml:space="preserve"> PAGEREF _Toc41995366 \h </w:instrText>
            </w:r>
            <w:r w:rsidR="002403E0">
              <w:rPr>
                <w:noProof/>
                <w:webHidden/>
              </w:rPr>
            </w:r>
            <w:r w:rsidR="002403E0">
              <w:rPr>
                <w:noProof/>
                <w:webHidden/>
              </w:rPr>
              <w:fldChar w:fldCharType="separate"/>
            </w:r>
            <w:r>
              <w:rPr>
                <w:noProof/>
                <w:webHidden/>
              </w:rPr>
              <w:t>4</w:t>
            </w:r>
            <w:r w:rsidR="002403E0">
              <w:rPr>
                <w:noProof/>
                <w:webHidden/>
              </w:rPr>
              <w:fldChar w:fldCharType="end"/>
            </w:r>
          </w:hyperlink>
        </w:p>
        <w:p w14:paraId="4A2DB254" w14:textId="55F58CE6" w:rsidR="002403E0" w:rsidRDefault="003B419B" w:rsidP="002403E0">
          <w:pPr>
            <w:pStyle w:val="Indholdsfortegnelse2"/>
            <w:tabs>
              <w:tab w:val="right" w:leader="dot" w:pos="9622"/>
            </w:tabs>
            <w:rPr>
              <w:noProof/>
              <w:sz w:val="22"/>
              <w:szCs w:val="22"/>
            </w:rPr>
          </w:pPr>
          <w:hyperlink w:anchor="_Toc41995367" w:history="1">
            <w:r w:rsidR="002403E0" w:rsidRPr="001575AB">
              <w:rPr>
                <w:rStyle w:val="Hyperlink"/>
                <w:noProof/>
                <w:lang w:val="en-GB"/>
              </w:rPr>
              <w:t>2.2 PhD Students</w:t>
            </w:r>
            <w:r w:rsidR="002403E0">
              <w:rPr>
                <w:noProof/>
                <w:webHidden/>
              </w:rPr>
              <w:tab/>
            </w:r>
            <w:r w:rsidR="002403E0">
              <w:rPr>
                <w:noProof/>
                <w:webHidden/>
              </w:rPr>
              <w:fldChar w:fldCharType="begin"/>
            </w:r>
            <w:r w:rsidR="002403E0">
              <w:rPr>
                <w:noProof/>
                <w:webHidden/>
              </w:rPr>
              <w:instrText xml:space="preserve"> PAGEREF _Toc41995367 \h </w:instrText>
            </w:r>
            <w:r w:rsidR="002403E0">
              <w:rPr>
                <w:noProof/>
                <w:webHidden/>
              </w:rPr>
            </w:r>
            <w:r w:rsidR="002403E0">
              <w:rPr>
                <w:noProof/>
                <w:webHidden/>
              </w:rPr>
              <w:fldChar w:fldCharType="separate"/>
            </w:r>
            <w:r>
              <w:rPr>
                <w:noProof/>
                <w:webHidden/>
              </w:rPr>
              <w:t>4</w:t>
            </w:r>
            <w:r w:rsidR="002403E0">
              <w:rPr>
                <w:noProof/>
                <w:webHidden/>
              </w:rPr>
              <w:fldChar w:fldCharType="end"/>
            </w:r>
          </w:hyperlink>
        </w:p>
        <w:p w14:paraId="561F10B1" w14:textId="3C062707" w:rsidR="002403E0" w:rsidRDefault="003B419B" w:rsidP="002403E0">
          <w:pPr>
            <w:pStyle w:val="Indholdsfortegnelse2"/>
            <w:tabs>
              <w:tab w:val="right" w:leader="dot" w:pos="9622"/>
            </w:tabs>
            <w:rPr>
              <w:noProof/>
              <w:sz w:val="22"/>
              <w:szCs w:val="22"/>
            </w:rPr>
          </w:pPr>
          <w:hyperlink w:anchor="_Toc41995368" w:history="1">
            <w:r w:rsidR="002403E0" w:rsidRPr="001575AB">
              <w:rPr>
                <w:rStyle w:val="Hyperlink"/>
                <w:noProof/>
                <w:lang w:val="en-GB"/>
              </w:rPr>
              <w:t>2.3 Senior Staff</w:t>
            </w:r>
            <w:r w:rsidR="002403E0">
              <w:rPr>
                <w:noProof/>
                <w:webHidden/>
              </w:rPr>
              <w:tab/>
            </w:r>
            <w:r w:rsidR="002403E0">
              <w:rPr>
                <w:noProof/>
                <w:webHidden/>
              </w:rPr>
              <w:fldChar w:fldCharType="begin"/>
            </w:r>
            <w:r w:rsidR="002403E0">
              <w:rPr>
                <w:noProof/>
                <w:webHidden/>
              </w:rPr>
              <w:instrText xml:space="preserve"> PAGEREF _Toc41995368 \h </w:instrText>
            </w:r>
            <w:r w:rsidR="002403E0">
              <w:rPr>
                <w:noProof/>
                <w:webHidden/>
              </w:rPr>
            </w:r>
            <w:r w:rsidR="002403E0">
              <w:rPr>
                <w:noProof/>
                <w:webHidden/>
              </w:rPr>
              <w:fldChar w:fldCharType="separate"/>
            </w:r>
            <w:r>
              <w:rPr>
                <w:noProof/>
                <w:webHidden/>
              </w:rPr>
              <w:t>4</w:t>
            </w:r>
            <w:r w:rsidR="002403E0">
              <w:rPr>
                <w:noProof/>
                <w:webHidden/>
              </w:rPr>
              <w:fldChar w:fldCharType="end"/>
            </w:r>
          </w:hyperlink>
        </w:p>
        <w:p w14:paraId="00D02E6C" w14:textId="42566082" w:rsidR="002403E0" w:rsidRDefault="003B419B" w:rsidP="002403E0">
          <w:pPr>
            <w:pStyle w:val="Indholdsfortegnelse2"/>
            <w:tabs>
              <w:tab w:val="right" w:leader="dot" w:pos="9622"/>
            </w:tabs>
            <w:rPr>
              <w:noProof/>
              <w:sz w:val="22"/>
              <w:szCs w:val="22"/>
            </w:rPr>
          </w:pPr>
          <w:hyperlink w:anchor="_Toc41995369" w:history="1">
            <w:r w:rsidR="002403E0" w:rsidRPr="001575AB">
              <w:rPr>
                <w:rStyle w:val="Hyperlink"/>
                <w:noProof/>
                <w:lang w:val="en-GB"/>
              </w:rPr>
              <w:t>2.4 Resignation</w:t>
            </w:r>
            <w:r w:rsidR="002403E0">
              <w:rPr>
                <w:noProof/>
                <w:webHidden/>
              </w:rPr>
              <w:tab/>
            </w:r>
            <w:r w:rsidR="002403E0">
              <w:rPr>
                <w:noProof/>
                <w:webHidden/>
              </w:rPr>
              <w:fldChar w:fldCharType="begin"/>
            </w:r>
            <w:r w:rsidR="002403E0">
              <w:rPr>
                <w:noProof/>
                <w:webHidden/>
              </w:rPr>
              <w:instrText xml:space="preserve"> PAGEREF _Toc41995369 \h </w:instrText>
            </w:r>
            <w:r w:rsidR="002403E0">
              <w:rPr>
                <w:noProof/>
                <w:webHidden/>
              </w:rPr>
            </w:r>
            <w:r w:rsidR="002403E0">
              <w:rPr>
                <w:noProof/>
                <w:webHidden/>
              </w:rPr>
              <w:fldChar w:fldCharType="separate"/>
            </w:r>
            <w:r>
              <w:rPr>
                <w:noProof/>
                <w:webHidden/>
              </w:rPr>
              <w:t>4</w:t>
            </w:r>
            <w:r w:rsidR="002403E0">
              <w:rPr>
                <w:noProof/>
                <w:webHidden/>
              </w:rPr>
              <w:fldChar w:fldCharType="end"/>
            </w:r>
          </w:hyperlink>
        </w:p>
        <w:p w14:paraId="4D9189B9" w14:textId="3DE3F5ED" w:rsidR="002403E0" w:rsidRDefault="003B419B" w:rsidP="002403E0">
          <w:pPr>
            <w:pStyle w:val="Indholdsfortegnelse2"/>
            <w:tabs>
              <w:tab w:val="right" w:leader="dot" w:pos="9622"/>
            </w:tabs>
            <w:rPr>
              <w:noProof/>
              <w:sz w:val="22"/>
              <w:szCs w:val="22"/>
            </w:rPr>
          </w:pPr>
          <w:hyperlink w:anchor="_Toc41995370" w:history="1">
            <w:r w:rsidR="002403E0" w:rsidRPr="001575AB">
              <w:rPr>
                <w:rStyle w:val="Hyperlink"/>
                <w:noProof/>
                <w:lang w:val="en-GB"/>
              </w:rPr>
              <w:t>2.5 Affiliation of Former Employees</w:t>
            </w:r>
            <w:r w:rsidR="002403E0">
              <w:rPr>
                <w:noProof/>
                <w:webHidden/>
              </w:rPr>
              <w:tab/>
            </w:r>
            <w:r w:rsidR="002403E0">
              <w:rPr>
                <w:noProof/>
                <w:webHidden/>
              </w:rPr>
              <w:fldChar w:fldCharType="begin"/>
            </w:r>
            <w:r w:rsidR="002403E0">
              <w:rPr>
                <w:noProof/>
                <w:webHidden/>
              </w:rPr>
              <w:instrText xml:space="preserve"> PAGEREF _Toc41995370 \h </w:instrText>
            </w:r>
            <w:r w:rsidR="002403E0">
              <w:rPr>
                <w:noProof/>
                <w:webHidden/>
              </w:rPr>
            </w:r>
            <w:r w:rsidR="002403E0">
              <w:rPr>
                <w:noProof/>
                <w:webHidden/>
              </w:rPr>
              <w:fldChar w:fldCharType="separate"/>
            </w:r>
            <w:r>
              <w:rPr>
                <w:noProof/>
                <w:webHidden/>
              </w:rPr>
              <w:t>4</w:t>
            </w:r>
            <w:r w:rsidR="002403E0">
              <w:rPr>
                <w:noProof/>
                <w:webHidden/>
              </w:rPr>
              <w:fldChar w:fldCharType="end"/>
            </w:r>
          </w:hyperlink>
        </w:p>
        <w:p w14:paraId="635D69A7" w14:textId="55FD2AEC" w:rsidR="002403E0" w:rsidRDefault="003B419B" w:rsidP="002403E0">
          <w:pPr>
            <w:pStyle w:val="Indholdsfortegnelse2"/>
            <w:tabs>
              <w:tab w:val="right" w:leader="dot" w:pos="9622"/>
            </w:tabs>
            <w:rPr>
              <w:noProof/>
              <w:sz w:val="22"/>
              <w:szCs w:val="22"/>
            </w:rPr>
          </w:pPr>
          <w:hyperlink w:anchor="_Toc41995371" w:history="1">
            <w:r w:rsidR="002403E0" w:rsidRPr="001575AB">
              <w:rPr>
                <w:rStyle w:val="Hyperlink"/>
                <w:noProof/>
              </w:rPr>
              <w:t>2.6 Secondary employment</w:t>
            </w:r>
            <w:r w:rsidR="002403E0">
              <w:rPr>
                <w:noProof/>
                <w:webHidden/>
              </w:rPr>
              <w:tab/>
            </w:r>
            <w:r w:rsidR="002403E0">
              <w:rPr>
                <w:noProof/>
                <w:webHidden/>
              </w:rPr>
              <w:fldChar w:fldCharType="begin"/>
            </w:r>
            <w:r w:rsidR="002403E0">
              <w:rPr>
                <w:noProof/>
                <w:webHidden/>
              </w:rPr>
              <w:instrText xml:space="preserve"> PAGEREF _Toc41995371 \h </w:instrText>
            </w:r>
            <w:r w:rsidR="002403E0">
              <w:rPr>
                <w:noProof/>
                <w:webHidden/>
              </w:rPr>
            </w:r>
            <w:r w:rsidR="002403E0">
              <w:rPr>
                <w:noProof/>
                <w:webHidden/>
              </w:rPr>
              <w:fldChar w:fldCharType="separate"/>
            </w:r>
            <w:r>
              <w:rPr>
                <w:noProof/>
                <w:webHidden/>
              </w:rPr>
              <w:t>5</w:t>
            </w:r>
            <w:r w:rsidR="002403E0">
              <w:rPr>
                <w:noProof/>
                <w:webHidden/>
              </w:rPr>
              <w:fldChar w:fldCharType="end"/>
            </w:r>
          </w:hyperlink>
        </w:p>
        <w:p w14:paraId="11AB231B" w14:textId="67537A28" w:rsidR="002403E0" w:rsidRDefault="003B419B" w:rsidP="002403E0">
          <w:pPr>
            <w:pStyle w:val="Indholdsfortegnelse1"/>
            <w:tabs>
              <w:tab w:val="right" w:leader="dot" w:pos="9622"/>
            </w:tabs>
            <w:rPr>
              <w:noProof/>
              <w:sz w:val="22"/>
              <w:szCs w:val="22"/>
            </w:rPr>
          </w:pPr>
          <w:hyperlink w:anchor="_Toc41995372" w:history="1">
            <w:r w:rsidR="002403E0" w:rsidRPr="001575AB">
              <w:rPr>
                <w:rStyle w:val="Hyperlink"/>
                <w:noProof/>
                <w:lang w:val="en-GB"/>
              </w:rPr>
              <w:t>3. The Work</w:t>
            </w:r>
            <w:r w:rsidR="002403E0">
              <w:rPr>
                <w:noProof/>
                <w:webHidden/>
              </w:rPr>
              <w:tab/>
            </w:r>
            <w:r w:rsidR="002403E0">
              <w:rPr>
                <w:noProof/>
                <w:webHidden/>
              </w:rPr>
              <w:fldChar w:fldCharType="begin"/>
            </w:r>
            <w:r w:rsidR="002403E0">
              <w:rPr>
                <w:noProof/>
                <w:webHidden/>
              </w:rPr>
              <w:instrText xml:space="preserve"> PAGEREF _Toc41995372 \h </w:instrText>
            </w:r>
            <w:r w:rsidR="002403E0">
              <w:rPr>
                <w:noProof/>
                <w:webHidden/>
              </w:rPr>
            </w:r>
            <w:r w:rsidR="002403E0">
              <w:rPr>
                <w:noProof/>
                <w:webHidden/>
              </w:rPr>
              <w:fldChar w:fldCharType="separate"/>
            </w:r>
            <w:r>
              <w:rPr>
                <w:noProof/>
                <w:webHidden/>
              </w:rPr>
              <w:t>6</w:t>
            </w:r>
            <w:r w:rsidR="002403E0">
              <w:rPr>
                <w:noProof/>
                <w:webHidden/>
              </w:rPr>
              <w:fldChar w:fldCharType="end"/>
            </w:r>
          </w:hyperlink>
        </w:p>
        <w:p w14:paraId="6D6E8AD0" w14:textId="072FB2B3" w:rsidR="002403E0" w:rsidRDefault="003B419B" w:rsidP="002403E0">
          <w:pPr>
            <w:pStyle w:val="Indholdsfortegnelse2"/>
            <w:tabs>
              <w:tab w:val="right" w:leader="dot" w:pos="9622"/>
            </w:tabs>
            <w:rPr>
              <w:noProof/>
              <w:sz w:val="22"/>
              <w:szCs w:val="22"/>
            </w:rPr>
          </w:pPr>
          <w:hyperlink w:anchor="_Toc41995373" w:history="1">
            <w:r w:rsidR="002403E0" w:rsidRPr="001575AB">
              <w:rPr>
                <w:rStyle w:val="Hyperlink"/>
                <w:noProof/>
                <w:lang w:val="en-GB"/>
              </w:rPr>
              <w:t>3.1 Work Effort and Tasks</w:t>
            </w:r>
            <w:r w:rsidR="002403E0">
              <w:rPr>
                <w:noProof/>
                <w:webHidden/>
              </w:rPr>
              <w:tab/>
            </w:r>
            <w:r w:rsidR="002403E0">
              <w:rPr>
                <w:noProof/>
                <w:webHidden/>
              </w:rPr>
              <w:fldChar w:fldCharType="begin"/>
            </w:r>
            <w:r w:rsidR="002403E0">
              <w:rPr>
                <w:noProof/>
                <w:webHidden/>
              </w:rPr>
              <w:instrText xml:space="preserve"> PAGEREF _Toc41995373 \h </w:instrText>
            </w:r>
            <w:r w:rsidR="002403E0">
              <w:rPr>
                <w:noProof/>
                <w:webHidden/>
              </w:rPr>
            </w:r>
            <w:r w:rsidR="002403E0">
              <w:rPr>
                <w:noProof/>
                <w:webHidden/>
              </w:rPr>
              <w:fldChar w:fldCharType="separate"/>
            </w:r>
            <w:r>
              <w:rPr>
                <w:noProof/>
                <w:webHidden/>
              </w:rPr>
              <w:t>6</w:t>
            </w:r>
            <w:r w:rsidR="002403E0">
              <w:rPr>
                <w:noProof/>
                <w:webHidden/>
              </w:rPr>
              <w:fldChar w:fldCharType="end"/>
            </w:r>
          </w:hyperlink>
        </w:p>
        <w:p w14:paraId="44D03CC2" w14:textId="0216B5B1" w:rsidR="002403E0" w:rsidRDefault="003B419B" w:rsidP="002403E0">
          <w:pPr>
            <w:pStyle w:val="Indholdsfortegnelse3"/>
            <w:tabs>
              <w:tab w:val="right" w:leader="dot" w:pos="9622"/>
            </w:tabs>
            <w:rPr>
              <w:noProof/>
              <w:sz w:val="22"/>
              <w:szCs w:val="22"/>
            </w:rPr>
          </w:pPr>
          <w:hyperlink w:anchor="_Toc41995374" w:history="1">
            <w:r w:rsidR="002403E0" w:rsidRPr="001575AB">
              <w:rPr>
                <w:rStyle w:val="Hyperlink"/>
                <w:noProof/>
                <w:lang w:val="en-GB"/>
              </w:rPr>
              <w:t>3.1.1 Norms for Teaching</w:t>
            </w:r>
            <w:r w:rsidR="002403E0">
              <w:rPr>
                <w:noProof/>
                <w:webHidden/>
              </w:rPr>
              <w:tab/>
            </w:r>
            <w:r w:rsidR="002403E0">
              <w:rPr>
                <w:noProof/>
                <w:webHidden/>
              </w:rPr>
              <w:fldChar w:fldCharType="begin"/>
            </w:r>
            <w:r w:rsidR="002403E0">
              <w:rPr>
                <w:noProof/>
                <w:webHidden/>
              </w:rPr>
              <w:instrText xml:space="preserve"> PAGEREF _Toc41995374 \h </w:instrText>
            </w:r>
            <w:r w:rsidR="002403E0">
              <w:rPr>
                <w:noProof/>
                <w:webHidden/>
              </w:rPr>
            </w:r>
            <w:r w:rsidR="002403E0">
              <w:rPr>
                <w:noProof/>
                <w:webHidden/>
              </w:rPr>
              <w:fldChar w:fldCharType="separate"/>
            </w:r>
            <w:r>
              <w:rPr>
                <w:noProof/>
                <w:webHidden/>
              </w:rPr>
              <w:t>6</w:t>
            </w:r>
            <w:r w:rsidR="002403E0">
              <w:rPr>
                <w:noProof/>
                <w:webHidden/>
              </w:rPr>
              <w:fldChar w:fldCharType="end"/>
            </w:r>
          </w:hyperlink>
        </w:p>
        <w:p w14:paraId="03B7A73C" w14:textId="3BA089A0" w:rsidR="002403E0" w:rsidRDefault="003B419B" w:rsidP="002403E0">
          <w:pPr>
            <w:pStyle w:val="Indholdsfortegnelse3"/>
            <w:tabs>
              <w:tab w:val="right" w:leader="dot" w:pos="9622"/>
            </w:tabs>
            <w:rPr>
              <w:noProof/>
              <w:sz w:val="22"/>
              <w:szCs w:val="22"/>
            </w:rPr>
          </w:pPr>
          <w:hyperlink w:anchor="_Toc41995375" w:history="1">
            <w:r w:rsidR="002403E0" w:rsidRPr="001575AB">
              <w:rPr>
                <w:rStyle w:val="Hyperlink"/>
                <w:noProof/>
                <w:lang w:val="en-GB"/>
              </w:rPr>
              <w:t>3.1.2 Research and Knowledge Exchange</w:t>
            </w:r>
            <w:r w:rsidR="002403E0">
              <w:rPr>
                <w:noProof/>
                <w:webHidden/>
              </w:rPr>
              <w:tab/>
            </w:r>
            <w:r w:rsidR="002403E0">
              <w:rPr>
                <w:noProof/>
                <w:webHidden/>
              </w:rPr>
              <w:fldChar w:fldCharType="begin"/>
            </w:r>
            <w:r w:rsidR="002403E0">
              <w:rPr>
                <w:noProof/>
                <w:webHidden/>
              </w:rPr>
              <w:instrText xml:space="preserve"> PAGEREF _Toc41995375 \h </w:instrText>
            </w:r>
            <w:r w:rsidR="002403E0">
              <w:rPr>
                <w:noProof/>
                <w:webHidden/>
              </w:rPr>
            </w:r>
            <w:r w:rsidR="002403E0">
              <w:rPr>
                <w:noProof/>
                <w:webHidden/>
              </w:rPr>
              <w:fldChar w:fldCharType="separate"/>
            </w:r>
            <w:r>
              <w:rPr>
                <w:noProof/>
                <w:webHidden/>
              </w:rPr>
              <w:t>6</w:t>
            </w:r>
            <w:r w:rsidR="002403E0">
              <w:rPr>
                <w:noProof/>
                <w:webHidden/>
              </w:rPr>
              <w:fldChar w:fldCharType="end"/>
            </w:r>
          </w:hyperlink>
        </w:p>
        <w:p w14:paraId="37976A96" w14:textId="7B9972F6" w:rsidR="002403E0" w:rsidRDefault="003B419B" w:rsidP="002403E0">
          <w:pPr>
            <w:pStyle w:val="Indholdsfortegnelse3"/>
            <w:tabs>
              <w:tab w:val="right" w:leader="dot" w:pos="9622"/>
            </w:tabs>
            <w:rPr>
              <w:noProof/>
              <w:sz w:val="22"/>
              <w:szCs w:val="22"/>
            </w:rPr>
          </w:pPr>
          <w:hyperlink w:anchor="_Toc41995376" w:history="1">
            <w:r w:rsidR="002403E0" w:rsidRPr="001575AB">
              <w:rPr>
                <w:rStyle w:val="Hyperlink"/>
                <w:noProof/>
                <w:lang w:val="en-GB"/>
              </w:rPr>
              <w:t>3.1.3 Professional Development</w:t>
            </w:r>
            <w:r w:rsidR="002403E0">
              <w:rPr>
                <w:noProof/>
                <w:webHidden/>
              </w:rPr>
              <w:tab/>
            </w:r>
            <w:r w:rsidR="002403E0">
              <w:rPr>
                <w:noProof/>
                <w:webHidden/>
              </w:rPr>
              <w:fldChar w:fldCharType="begin"/>
            </w:r>
            <w:r w:rsidR="002403E0">
              <w:rPr>
                <w:noProof/>
                <w:webHidden/>
              </w:rPr>
              <w:instrText xml:space="preserve"> PAGEREF _Toc41995376 \h </w:instrText>
            </w:r>
            <w:r w:rsidR="002403E0">
              <w:rPr>
                <w:noProof/>
                <w:webHidden/>
              </w:rPr>
            </w:r>
            <w:r w:rsidR="002403E0">
              <w:rPr>
                <w:noProof/>
                <w:webHidden/>
              </w:rPr>
              <w:fldChar w:fldCharType="separate"/>
            </w:r>
            <w:r>
              <w:rPr>
                <w:noProof/>
                <w:webHidden/>
              </w:rPr>
              <w:t>7</w:t>
            </w:r>
            <w:r w:rsidR="002403E0">
              <w:rPr>
                <w:noProof/>
                <w:webHidden/>
              </w:rPr>
              <w:fldChar w:fldCharType="end"/>
            </w:r>
          </w:hyperlink>
        </w:p>
        <w:p w14:paraId="46E0C266" w14:textId="4370B7DB" w:rsidR="002403E0" w:rsidRDefault="003B419B" w:rsidP="002403E0">
          <w:pPr>
            <w:pStyle w:val="Indholdsfortegnelse3"/>
            <w:tabs>
              <w:tab w:val="right" w:leader="dot" w:pos="9622"/>
            </w:tabs>
            <w:rPr>
              <w:noProof/>
              <w:sz w:val="22"/>
              <w:szCs w:val="22"/>
            </w:rPr>
          </w:pPr>
          <w:hyperlink w:anchor="_Toc41995377" w:history="1">
            <w:r w:rsidR="002403E0" w:rsidRPr="001575AB">
              <w:rPr>
                <w:rStyle w:val="Hyperlink"/>
                <w:noProof/>
                <w:lang w:val="en-GB"/>
              </w:rPr>
              <w:t>3.1.4 Administrative Obligations</w:t>
            </w:r>
            <w:r w:rsidR="002403E0">
              <w:rPr>
                <w:noProof/>
                <w:webHidden/>
              </w:rPr>
              <w:tab/>
            </w:r>
            <w:r w:rsidR="002403E0">
              <w:rPr>
                <w:noProof/>
                <w:webHidden/>
              </w:rPr>
              <w:fldChar w:fldCharType="begin"/>
            </w:r>
            <w:r w:rsidR="002403E0">
              <w:rPr>
                <w:noProof/>
                <w:webHidden/>
              </w:rPr>
              <w:instrText xml:space="preserve"> PAGEREF _Toc41995377 \h </w:instrText>
            </w:r>
            <w:r w:rsidR="002403E0">
              <w:rPr>
                <w:noProof/>
                <w:webHidden/>
              </w:rPr>
            </w:r>
            <w:r w:rsidR="002403E0">
              <w:rPr>
                <w:noProof/>
                <w:webHidden/>
              </w:rPr>
              <w:fldChar w:fldCharType="separate"/>
            </w:r>
            <w:r>
              <w:rPr>
                <w:noProof/>
                <w:webHidden/>
              </w:rPr>
              <w:t>7</w:t>
            </w:r>
            <w:r w:rsidR="002403E0">
              <w:rPr>
                <w:noProof/>
                <w:webHidden/>
              </w:rPr>
              <w:fldChar w:fldCharType="end"/>
            </w:r>
          </w:hyperlink>
        </w:p>
        <w:p w14:paraId="378EAEF4" w14:textId="755C8C79" w:rsidR="002403E0" w:rsidRDefault="003B419B" w:rsidP="002403E0">
          <w:pPr>
            <w:pStyle w:val="Indholdsfortegnelse2"/>
            <w:tabs>
              <w:tab w:val="right" w:leader="dot" w:pos="9622"/>
            </w:tabs>
            <w:rPr>
              <w:noProof/>
              <w:sz w:val="22"/>
              <w:szCs w:val="22"/>
            </w:rPr>
          </w:pPr>
          <w:hyperlink w:anchor="_Toc41995378" w:history="1">
            <w:r w:rsidR="002403E0" w:rsidRPr="001575AB">
              <w:rPr>
                <w:rStyle w:val="Hyperlink"/>
                <w:noProof/>
                <w:lang w:val="en-GB"/>
              </w:rPr>
              <w:t>3.2 Contribution to the Working Environment</w:t>
            </w:r>
            <w:r w:rsidR="002403E0">
              <w:rPr>
                <w:noProof/>
                <w:webHidden/>
              </w:rPr>
              <w:tab/>
            </w:r>
            <w:r w:rsidR="002403E0">
              <w:rPr>
                <w:noProof/>
                <w:webHidden/>
              </w:rPr>
              <w:fldChar w:fldCharType="begin"/>
            </w:r>
            <w:r w:rsidR="002403E0">
              <w:rPr>
                <w:noProof/>
                <w:webHidden/>
              </w:rPr>
              <w:instrText xml:space="preserve"> PAGEREF _Toc41995378 \h </w:instrText>
            </w:r>
            <w:r w:rsidR="002403E0">
              <w:rPr>
                <w:noProof/>
                <w:webHidden/>
              </w:rPr>
            </w:r>
            <w:r w:rsidR="002403E0">
              <w:rPr>
                <w:noProof/>
                <w:webHidden/>
              </w:rPr>
              <w:fldChar w:fldCharType="separate"/>
            </w:r>
            <w:r>
              <w:rPr>
                <w:noProof/>
                <w:webHidden/>
              </w:rPr>
              <w:t>8</w:t>
            </w:r>
            <w:r w:rsidR="002403E0">
              <w:rPr>
                <w:noProof/>
                <w:webHidden/>
              </w:rPr>
              <w:fldChar w:fldCharType="end"/>
            </w:r>
          </w:hyperlink>
        </w:p>
        <w:p w14:paraId="77DA8FB1" w14:textId="020C95B7" w:rsidR="002403E0" w:rsidRDefault="003B419B" w:rsidP="002403E0">
          <w:pPr>
            <w:pStyle w:val="Indholdsfortegnelse2"/>
            <w:tabs>
              <w:tab w:val="right" w:leader="dot" w:pos="9622"/>
            </w:tabs>
            <w:rPr>
              <w:noProof/>
              <w:sz w:val="22"/>
              <w:szCs w:val="22"/>
            </w:rPr>
          </w:pPr>
          <w:hyperlink w:anchor="_Toc41995379" w:history="1">
            <w:r w:rsidR="002403E0" w:rsidRPr="001575AB">
              <w:rPr>
                <w:rStyle w:val="Hyperlink"/>
                <w:noProof/>
                <w:lang w:val="en-GB"/>
              </w:rPr>
              <w:t>3.3 Department Seminars, Meetings and Activities</w:t>
            </w:r>
            <w:r w:rsidR="002403E0">
              <w:rPr>
                <w:noProof/>
                <w:webHidden/>
              </w:rPr>
              <w:tab/>
            </w:r>
            <w:r w:rsidR="002403E0">
              <w:rPr>
                <w:noProof/>
                <w:webHidden/>
              </w:rPr>
              <w:fldChar w:fldCharType="begin"/>
            </w:r>
            <w:r w:rsidR="002403E0">
              <w:rPr>
                <w:noProof/>
                <w:webHidden/>
              </w:rPr>
              <w:instrText xml:space="preserve"> PAGEREF _Toc41995379 \h </w:instrText>
            </w:r>
            <w:r w:rsidR="002403E0">
              <w:rPr>
                <w:noProof/>
                <w:webHidden/>
              </w:rPr>
            </w:r>
            <w:r w:rsidR="002403E0">
              <w:rPr>
                <w:noProof/>
                <w:webHidden/>
              </w:rPr>
              <w:fldChar w:fldCharType="separate"/>
            </w:r>
            <w:r>
              <w:rPr>
                <w:noProof/>
                <w:webHidden/>
              </w:rPr>
              <w:t>9</w:t>
            </w:r>
            <w:r w:rsidR="002403E0">
              <w:rPr>
                <w:noProof/>
                <w:webHidden/>
              </w:rPr>
              <w:fldChar w:fldCharType="end"/>
            </w:r>
          </w:hyperlink>
        </w:p>
        <w:p w14:paraId="16C77D54" w14:textId="7FF5B504" w:rsidR="002403E0" w:rsidRDefault="003B419B" w:rsidP="002403E0">
          <w:pPr>
            <w:pStyle w:val="Indholdsfortegnelse2"/>
            <w:tabs>
              <w:tab w:val="right" w:leader="dot" w:pos="9622"/>
            </w:tabs>
            <w:rPr>
              <w:noProof/>
              <w:sz w:val="22"/>
              <w:szCs w:val="22"/>
            </w:rPr>
          </w:pPr>
          <w:hyperlink w:anchor="_Toc41995380" w:history="1">
            <w:r w:rsidR="002403E0" w:rsidRPr="001575AB">
              <w:rPr>
                <w:rStyle w:val="Hyperlink"/>
                <w:noProof/>
                <w:lang w:val="en-GB"/>
              </w:rPr>
              <w:t>3.4 Holidays, Illness and Days Off</w:t>
            </w:r>
            <w:r w:rsidR="002403E0">
              <w:rPr>
                <w:noProof/>
                <w:webHidden/>
              </w:rPr>
              <w:tab/>
            </w:r>
            <w:r w:rsidR="002403E0">
              <w:rPr>
                <w:noProof/>
                <w:webHidden/>
              </w:rPr>
              <w:fldChar w:fldCharType="begin"/>
            </w:r>
            <w:r w:rsidR="002403E0">
              <w:rPr>
                <w:noProof/>
                <w:webHidden/>
              </w:rPr>
              <w:instrText xml:space="preserve"> PAGEREF _Toc41995380 \h </w:instrText>
            </w:r>
            <w:r w:rsidR="002403E0">
              <w:rPr>
                <w:noProof/>
                <w:webHidden/>
              </w:rPr>
            </w:r>
            <w:r w:rsidR="002403E0">
              <w:rPr>
                <w:noProof/>
                <w:webHidden/>
              </w:rPr>
              <w:fldChar w:fldCharType="separate"/>
            </w:r>
            <w:r>
              <w:rPr>
                <w:noProof/>
                <w:webHidden/>
              </w:rPr>
              <w:t>9</w:t>
            </w:r>
            <w:r w:rsidR="002403E0">
              <w:rPr>
                <w:noProof/>
                <w:webHidden/>
              </w:rPr>
              <w:fldChar w:fldCharType="end"/>
            </w:r>
          </w:hyperlink>
        </w:p>
        <w:p w14:paraId="7E1FB516" w14:textId="5ED6FF80" w:rsidR="002403E0" w:rsidRDefault="003B419B" w:rsidP="002403E0">
          <w:pPr>
            <w:pStyle w:val="Indholdsfortegnelse3"/>
            <w:tabs>
              <w:tab w:val="right" w:leader="dot" w:pos="9622"/>
            </w:tabs>
            <w:rPr>
              <w:noProof/>
              <w:sz w:val="22"/>
              <w:szCs w:val="22"/>
            </w:rPr>
          </w:pPr>
          <w:hyperlink w:anchor="_Toc41995381" w:history="1">
            <w:r w:rsidR="002403E0" w:rsidRPr="001575AB">
              <w:rPr>
                <w:rStyle w:val="Hyperlink"/>
                <w:noProof/>
                <w:lang w:val="en-GB"/>
              </w:rPr>
              <w:t>3.4.1 Holidays</w:t>
            </w:r>
            <w:r w:rsidR="002403E0">
              <w:rPr>
                <w:noProof/>
                <w:webHidden/>
              </w:rPr>
              <w:tab/>
            </w:r>
            <w:r w:rsidR="002403E0">
              <w:rPr>
                <w:noProof/>
                <w:webHidden/>
              </w:rPr>
              <w:fldChar w:fldCharType="begin"/>
            </w:r>
            <w:r w:rsidR="002403E0">
              <w:rPr>
                <w:noProof/>
                <w:webHidden/>
              </w:rPr>
              <w:instrText xml:space="preserve"> PAGEREF _Toc41995381 \h </w:instrText>
            </w:r>
            <w:r w:rsidR="002403E0">
              <w:rPr>
                <w:noProof/>
                <w:webHidden/>
              </w:rPr>
            </w:r>
            <w:r w:rsidR="002403E0">
              <w:rPr>
                <w:noProof/>
                <w:webHidden/>
              </w:rPr>
              <w:fldChar w:fldCharType="separate"/>
            </w:r>
            <w:r>
              <w:rPr>
                <w:noProof/>
                <w:webHidden/>
              </w:rPr>
              <w:t>9</w:t>
            </w:r>
            <w:r w:rsidR="002403E0">
              <w:rPr>
                <w:noProof/>
                <w:webHidden/>
              </w:rPr>
              <w:fldChar w:fldCharType="end"/>
            </w:r>
          </w:hyperlink>
        </w:p>
        <w:p w14:paraId="21730854" w14:textId="2D05EBDA" w:rsidR="002403E0" w:rsidRDefault="003B419B" w:rsidP="002403E0">
          <w:pPr>
            <w:pStyle w:val="Indholdsfortegnelse3"/>
            <w:tabs>
              <w:tab w:val="right" w:leader="dot" w:pos="9622"/>
            </w:tabs>
            <w:rPr>
              <w:noProof/>
              <w:sz w:val="22"/>
              <w:szCs w:val="22"/>
            </w:rPr>
          </w:pPr>
          <w:hyperlink w:anchor="_Toc41995382" w:history="1">
            <w:r w:rsidR="002403E0" w:rsidRPr="001575AB">
              <w:rPr>
                <w:rStyle w:val="Hyperlink"/>
                <w:noProof/>
                <w:lang w:val="en-GB"/>
              </w:rPr>
              <w:t>3.4.2 Illness and Child Sick days</w:t>
            </w:r>
            <w:r w:rsidR="002403E0">
              <w:rPr>
                <w:noProof/>
                <w:webHidden/>
              </w:rPr>
              <w:tab/>
            </w:r>
            <w:r w:rsidR="002403E0">
              <w:rPr>
                <w:noProof/>
                <w:webHidden/>
              </w:rPr>
              <w:fldChar w:fldCharType="begin"/>
            </w:r>
            <w:r w:rsidR="002403E0">
              <w:rPr>
                <w:noProof/>
                <w:webHidden/>
              </w:rPr>
              <w:instrText xml:space="preserve"> PAGEREF _Toc41995382 \h </w:instrText>
            </w:r>
            <w:r w:rsidR="002403E0">
              <w:rPr>
                <w:noProof/>
                <w:webHidden/>
              </w:rPr>
            </w:r>
            <w:r w:rsidR="002403E0">
              <w:rPr>
                <w:noProof/>
                <w:webHidden/>
              </w:rPr>
              <w:fldChar w:fldCharType="separate"/>
            </w:r>
            <w:r>
              <w:rPr>
                <w:noProof/>
                <w:webHidden/>
              </w:rPr>
              <w:t>10</w:t>
            </w:r>
            <w:r w:rsidR="002403E0">
              <w:rPr>
                <w:noProof/>
                <w:webHidden/>
              </w:rPr>
              <w:fldChar w:fldCharType="end"/>
            </w:r>
          </w:hyperlink>
        </w:p>
        <w:p w14:paraId="55133164" w14:textId="462CE4F7" w:rsidR="002403E0" w:rsidRDefault="003B419B" w:rsidP="002403E0">
          <w:pPr>
            <w:pStyle w:val="Indholdsfortegnelse3"/>
            <w:tabs>
              <w:tab w:val="right" w:leader="dot" w:pos="9622"/>
            </w:tabs>
            <w:rPr>
              <w:noProof/>
              <w:sz w:val="22"/>
              <w:szCs w:val="22"/>
            </w:rPr>
          </w:pPr>
          <w:hyperlink w:anchor="_Toc41995383" w:history="1">
            <w:r w:rsidR="002403E0" w:rsidRPr="001575AB">
              <w:rPr>
                <w:rStyle w:val="Hyperlink"/>
                <w:noProof/>
                <w:lang w:val="en-GB"/>
              </w:rPr>
              <w:t>3.4.3 Closing Days and Days Off without Salary Reduction</w:t>
            </w:r>
            <w:r w:rsidR="002403E0">
              <w:rPr>
                <w:noProof/>
                <w:webHidden/>
              </w:rPr>
              <w:tab/>
            </w:r>
            <w:r w:rsidR="002403E0">
              <w:rPr>
                <w:noProof/>
                <w:webHidden/>
              </w:rPr>
              <w:fldChar w:fldCharType="begin"/>
            </w:r>
            <w:r w:rsidR="002403E0">
              <w:rPr>
                <w:noProof/>
                <w:webHidden/>
              </w:rPr>
              <w:instrText xml:space="preserve"> PAGEREF _Toc41995383 \h </w:instrText>
            </w:r>
            <w:r w:rsidR="002403E0">
              <w:rPr>
                <w:noProof/>
                <w:webHidden/>
              </w:rPr>
            </w:r>
            <w:r w:rsidR="002403E0">
              <w:rPr>
                <w:noProof/>
                <w:webHidden/>
              </w:rPr>
              <w:fldChar w:fldCharType="separate"/>
            </w:r>
            <w:r>
              <w:rPr>
                <w:noProof/>
                <w:webHidden/>
              </w:rPr>
              <w:t>10</w:t>
            </w:r>
            <w:r w:rsidR="002403E0">
              <w:rPr>
                <w:noProof/>
                <w:webHidden/>
              </w:rPr>
              <w:fldChar w:fldCharType="end"/>
            </w:r>
          </w:hyperlink>
        </w:p>
        <w:p w14:paraId="5C5AAFFA" w14:textId="3A289C2A" w:rsidR="002403E0" w:rsidRDefault="003B419B" w:rsidP="002403E0">
          <w:pPr>
            <w:pStyle w:val="Indholdsfortegnelse2"/>
            <w:tabs>
              <w:tab w:val="right" w:leader="dot" w:pos="9622"/>
            </w:tabs>
            <w:rPr>
              <w:noProof/>
              <w:sz w:val="22"/>
              <w:szCs w:val="22"/>
            </w:rPr>
          </w:pPr>
          <w:hyperlink w:anchor="_Toc41995384" w:history="1">
            <w:r w:rsidR="002403E0" w:rsidRPr="001575AB">
              <w:rPr>
                <w:rStyle w:val="Hyperlink"/>
                <w:noProof/>
                <w:lang w:val="en-GB"/>
              </w:rPr>
              <w:t>3.5 Leave of Absence, Reduced Working Hours and Relocation of Workplace</w:t>
            </w:r>
            <w:r w:rsidR="002403E0">
              <w:rPr>
                <w:noProof/>
                <w:webHidden/>
              </w:rPr>
              <w:tab/>
            </w:r>
            <w:r w:rsidR="002403E0">
              <w:rPr>
                <w:noProof/>
                <w:webHidden/>
              </w:rPr>
              <w:fldChar w:fldCharType="begin"/>
            </w:r>
            <w:r w:rsidR="002403E0">
              <w:rPr>
                <w:noProof/>
                <w:webHidden/>
              </w:rPr>
              <w:instrText xml:space="preserve"> PAGEREF _Toc41995384 \h </w:instrText>
            </w:r>
            <w:r w:rsidR="002403E0">
              <w:rPr>
                <w:noProof/>
                <w:webHidden/>
              </w:rPr>
            </w:r>
            <w:r w:rsidR="002403E0">
              <w:rPr>
                <w:noProof/>
                <w:webHidden/>
              </w:rPr>
              <w:fldChar w:fldCharType="separate"/>
            </w:r>
            <w:r>
              <w:rPr>
                <w:noProof/>
                <w:webHidden/>
              </w:rPr>
              <w:t>11</w:t>
            </w:r>
            <w:r w:rsidR="002403E0">
              <w:rPr>
                <w:noProof/>
                <w:webHidden/>
              </w:rPr>
              <w:fldChar w:fldCharType="end"/>
            </w:r>
          </w:hyperlink>
        </w:p>
        <w:p w14:paraId="1E1E042E" w14:textId="4F63D6D8" w:rsidR="002403E0" w:rsidRDefault="003B419B" w:rsidP="002403E0">
          <w:pPr>
            <w:pStyle w:val="Indholdsfortegnelse3"/>
            <w:tabs>
              <w:tab w:val="right" w:leader="dot" w:pos="9622"/>
            </w:tabs>
            <w:rPr>
              <w:noProof/>
              <w:sz w:val="22"/>
              <w:szCs w:val="22"/>
            </w:rPr>
          </w:pPr>
          <w:hyperlink w:anchor="_Toc41995385" w:history="1">
            <w:r w:rsidR="002403E0" w:rsidRPr="001575AB">
              <w:rPr>
                <w:rStyle w:val="Hyperlink"/>
                <w:noProof/>
                <w:lang w:val="en-GB"/>
              </w:rPr>
              <w:t>3.5.1 Maternity, Paternity, Adoption and Parental Leave</w:t>
            </w:r>
            <w:r w:rsidR="002403E0">
              <w:rPr>
                <w:noProof/>
                <w:webHidden/>
              </w:rPr>
              <w:tab/>
            </w:r>
            <w:r w:rsidR="002403E0">
              <w:rPr>
                <w:noProof/>
                <w:webHidden/>
              </w:rPr>
              <w:fldChar w:fldCharType="begin"/>
            </w:r>
            <w:r w:rsidR="002403E0">
              <w:rPr>
                <w:noProof/>
                <w:webHidden/>
              </w:rPr>
              <w:instrText xml:space="preserve"> PAGEREF _Toc41995385 \h </w:instrText>
            </w:r>
            <w:r w:rsidR="002403E0">
              <w:rPr>
                <w:noProof/>
                <w:webHidden/>
              </w:rPr>
            </w:r>
            <w:r w:rsidR="002403E0">
              <w:rPr>
                <w:noProof/>
                <w:webHidden/>
              </w:rPr>
              <w:fldChar w:fldCharType="separate"/>
            </w:r>
            <w:r>
              <w:rPr>
                <w:noProof/>
                <w:webHidden/>
              </w:rPr>
              <w:t>11</w:t>
            </w:r>
            <w:r w:rsidR="002403E0">
              <w:rPr>
                <w:noProof/>
                <w:webHidden/>
              </w:rPr>
              <w:fldChar w:fldCharType="end"/>
            </w:r>
          </w:hyperlink>
        </w:p>
        <w:p w14:paraId="009323F1" w14:textId="643A11C0" w:rsidR="002403E0" w:rsidRDefault="003B419B" w:rsidP="002403E0">
          <w:pPr>
            <w:pStyle w:val="Indholdsfortegnelse2"/>
            <w:tabs>
              <w:tab w:val="right" w:leader="dot" w:pos="9622"/>
            </w:tabs>
            <w:rPr>
              <w:noProof/>
              <w:sz w:val="22"/>
              <w:szCs w:val="22"/>
            </w:rPr>
          </w:pPr>
          <w:hyperlink w:anchor="_Toc41995386" w:history="1">
            <w:r w:rsidR="002403E0" w:rsidRPr="001575AB">
              <w:rPr>
                <w:rStyle w:val="Hyperlink"/>
                <w:noProof/>
                <w:lang w:val="en-GB"/>
              </w:rPr>
              <w:t>3.6 Salary</w:t>
            </w:r>
            <w:r w:rsidR="002403E0">
              <w:rPr>
                <w:noProof/>
                <w:webHidden/>
              </w:rPr>
              <w:tab/>
            </w:r>
            <w:r w:rsidR="002403E0">
              <w:rPr>
                <w:noProof/>
                <w:webHidden/>
              </w:rPr>
              <w:fldChar w:fldCharType="begin"/>
            </w:r>
            <w:r w:rsidR="002403E0">
              <w:rPr>
                <w:noProof/>
                <w:webHidden/>
              </w:rPr>
              <w:instrText xml:space="preserve"> PAGEREF _Toc41995386 \h </w:instrText>
            </w:r>
            <w:r w:rsidR="002403E0">
              <w:rPr>
                <w:noProof/>
                <w:webHidden/>
              </w:rPr>
            </w:r>
            <w:r w:rsidR="002403E0">
              <w:rPr>
                <w:noProof/>
                <w:webHidden/>
              </w:rPr>
              <w:fldChar w:fldCharType="separate"/>
            </w:r>
            <w:r>
              <w:rPr>
                <w:noProof/>
                <w:webHidden/>
              </w:rPr>
              <w:t>12</w:t>
            </w:r>
            <w:r w:rsidR="002403E0">
              <w:rPr>
                <w:noProof/>
                <w:webHidden/>
              </w:rPr>
              <w:fldChar w:fldCharType="end"/>
            </w:r>
          </w:hyperlink>
        </w:p>
        <w:p w14:paraId="27D6961D" w14:textId="688A314C" w:rsidR="002403E0" w:rsidRDefault="003B419B" w:rsidP="002403E0">
          <w:pPr>
            <w:pStyle w:val="Indholdsfortegnelse2"/>
            <w:tabs>
              <w:tab w:val="right" w:leader="dot" w:pos="9622"/>
            </w:tabs>
            <w:rPr>
              <w:noProof/>
              <w:sz w:val="22"/>
              <w:szCs w:val="22"/>
            </w:rPr>
          </w:pPr>
          <w:hyperlink w:anchor="_Toc41995387" w:history="1">
            <w:r w:rsidR="002403E0" w:rsidRPr="001575AB">
              <w:rPr>
                <w:rStyle w:val="Hyperlink"/>
                <w:noProof/>
                <w:lang w:val="en-GB"/>
              </w:rPr>
              <w:t>3.7 Technology and IT Support</w:t>
            </w:r>
            <w:r w:rsidR="002403E0">
              <w:rPr>
                <w:noProof/>
                <w:webHidden/>
              </w:rPr>
              <w:tab/>
            </w:r>
            <w:r w:rsidR="002403E0">
              <w:rPr>
                <w:noProof/>
                <w:webHidden/>
              </w:rPr>
              <w:fldChar w:fldCharType="begin"/>
            </w:r>
            <w:r w:rsidR="002403E0">
              <w:rPr>
                <w:noProof/>
                <w:webHidden/>
              </w:rPr>
              <w:instrText xml:space="preserve"> PAGEREF _Toc41995387 \h </w:instrText>
            </w:r>
            <w:r w:rsidR="002403E0">
              <w:rPr>
                <w:noProof/>
                <w:webHidden/>
              </w:rPr>
            </w:r>
            <w:r w:rsidR="002403E0">
              <w:rPr>
                <w:noProof/>
                <w:webHidden/>
              </w:rPr>
              <w:fldChar w:fldCharType="separate"/>
            </w:r>
            <w:r>
              <w:rPr>
                <w:noProof/>
                <w:webHidden/>
              </w:rPr>
              <w:t>12</w:t>
            </w:r>
            <w:r w:rsidR="002403E0">
              <w:rPr>
                <w:noProof/>
                <w:webHidden/>
              </w:rPr>
              <w:fldChar w:fldCharType="end"/>
            </w:r>
          </w:hyperlink>
        </w:p>
        <w:p w14:paraId="6E49ADE6" w14:textId="39BE0060" w:rsidR="002403E0" w:rsidRDefault="003B419B" w:rsidP="002403E0">
          <w:pPr>
            <w:pStyle w:val="Indholdsfortegnelse2"/>
            <w:tabs>
              <w:tab w:val="right" w:leader="dot" w:pos="9622"/>
            </w:tabs>
            <w:rPr>
              <w:noProof/>
              <w:sz w:val="22"/>
              <w:szCs w:val="22"/>
            </w:rPr>
          </w:pPr>
          <w:hyperlink w:anchor="_Toc41995388" w:history="1">
            <w:r w:rsidR="002403E0" w:rsidRPr="001575AB">
              <w:rPr>
                <w:rStyle w:val="Hyperlink"/>
                <w:noProof/>
                <w:lang w:val="en-GB"/>
              </w:rPr>
              <w:t>3.8 Administrative Assistance</w:t>
            </w:r>
            <w:r w:rsidR="002403E0">
              <w:rPr>
                <w:noProof/>
                <w:webHidden/>
              </w:rPr>
              <w:tab/>
            </w:r>
            <w:r w:rsidR="002403E0">
              <w:rPr>
                <w:noProof/>
                <w:webHidden/>
              </w:rPr>
              <w:fldChar w:fldCharType="begin"/>
            </w:r>
            <w:r w:rsidR="002403E0">
              <w:rPr>
                <w:noProof/>
                <w:webHidden/>
              </w:rPr>
              <w:instrText xml:space="preserve"> PAGEREF _Toc41995388 \h </w:instrText>
            </w:r>
            <w:r w:rsidR="002403E0">
              <w:rPr>
                <w:noProof/>
                <w:webHidden/>
              </w:rPr>
            </w:r>
            <w:r w:rsidR="002403E0">
              <w:rPr>
                <w:noProof/>
                <w:webHidden/>
              </w:rPr>
              <w:fldChar w:fldCharType="separate"/>
            </w:r>
            <w:r>
              <w:rPr>
                <w:noProof/>
                <w:webHidden/>
              </w:rPr>
              <w:t>12</w:t>
            </w:r>
            <w:r w:rsidR="002403E0">
              <w:rPr>
                <w:noProof/>
                <w:webHidden/>
              </w:rPr>
              <w:fldChar w:fldCharType="end"/>
            </w:r>
          </w:hyperlink>
        </w:p>
        <w:p w14:paraId="1BA15452" w14:textId="1A7C51A8" w:rsidR="002403E0" w:rsidRDefault="003B419B" w:rsidP="002403E0">
          <w:pPr>
            <w:pStyle w:val="Indholdsfortegnelse3"/>
            <w:tabs>
              <w:tab w:val="right" w:leader="dot" w:pos="9622"/>
            </w:tabs>
            <w:rPr>
              <w:noProof/>
              <w:sz w:val="22"/>
              <w:szCs w:val="22"/>
            </w:rPr>
          </w:pPr>
          <w:hyperlink w:anchor="_Toc41995389" w:history="1">
            <w:r w:rsidR="002403E0" w:rsidRPr="001575AB">
              <w:rPr>
                <w:rStyle w:val="Hyperlink"/>
                <w:noProof/>
                <w:lang w:val="en-GB"/>
              </w:rPr>
              <w:t>3.8.1 Student Assistants</w:t>
            </w:r>
            <w:r w:rsidR="002403E0">
              <w:rPr>
                <w:noProof/>
                <w:webHidden/>
              </w:rPr>
              <w:tab/>
            </w:r>
            <w:r w:rsidR="002403E0">
              <w:rPr>
                <w:noProof/>
                <w:webHidden/>
              </w:rPr>
              <w:fldChar w:fldCharType="begin"/>
            </w:r>
            <w:r w:rsidR="002403E0">
              <w:rPr>
                <w:noProof/>
                <w:webHidden/>
              </w:rPr>
              <w:instrText xml:space="preserve"> PAGEREF _Toc41995389 \h </w:instrText>
            </w:r>
            <w:r w:rsidR="002403E0">
              <w:rPr>
                <w:noProof/>
                <w:webHidden/>
              </w:rPr>
            </w:r>
            <w:r w:rsidR="002403E0">
              <w:rPr>
                <w:noProof/>
                <w:webHidden/>
              </w:rPr>
              <w:fldChar w:fldCharType="separate"/>
            </w:r>
            <w:r>
              <w:rPr>
                <w:noProof/>
                <w:webHidden/>
              </w:rPr>
              <w:t>12</w:t>
            </w:r>
            <w:r w:rsidR="002403E0">
              <w:rPr>
                <w:noProof/>
                <w:webHidden/>
              </w:rPr>
              <w:fldChar w:fldCharType="end"/>
            </w:r>
          </w:hyperlink>
        </w:p>
        <w:p w14:paraId="172C7E1F" w14:textId="1ACD376B" w:rsidR="002403E0" w:rsidRDefault="003B419B" w:rsidP="002403E0">
          <w:pPr>
            <w:pStyle w:val="Indholdsfortegnelse1"/>
            <w:tabs>
              <w:tab w:val="right" w:leader="dot" w:pos="9622"/>
            </w:tabs>
            <w:rPr>
              <w:noProof/>
              <w:sz w:val="22"/>
              <w:szCs w:val="22"/>
            </w:rPr>
          </w:pPr>
          <w:hyperlink w:anchor="_Toc41995390" w:history="1">
            <w:r w:rsidR="002403E0" w:rsidRPr="001575AB">
              <w:rPr>
                <w:rStyle w:val="Hyperlink"/>
                <w:noProof/>
                <w:lang w:val="en-GB"/>
              </w:rPr>
              <w:t>4. MUTUAL SHARING OF INFORMATION &amp; LANGUAGE</w:t>
            </w:r>
            <w:r w:rsidR="002403E0">
              <w:rPr>
                <w:noProof/>
                <w:webHidden/>
              </w:rPr>
              <w:tab/>
            </w:r>
            <w:r w:rsidR="002403E0">
              <w:rPr>
                <w:noProof/>
                <w:webHidden/>
              </w:rPr>
              <w:fldChar w:fldCharType="begin"/>
            </w:r>
            <w:r w:rsidR="002403E0">
              <w:rPr>
                <w:noProof/>
                <w:webHidden/>
              </w:rPr>
              <w:instrText xml:space="preserve"> PAGEREF _Toc41995390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20EF24CF" w14:textId="4DEE65D9" w:rsidR="002403E0" w:rsidRDefault="003B419B" w:rsidP="002403E0">
          <w:pPr>
            <w:pStyle w:val="Indholdsfortegnelse2"/>
            <w:tabs>
              <w:tab w:val="right" w:leader="dot" w:pos="9622"/>
            </w:tabs>
            <w:rPr>
              <w:noProof/>
              <w:sz w:val="22"/>
              <w:szCs w:val="22"/>
            </w:rPr>
          </w:pPr>
          <w:hyperlink w:anchor="_Toc41995391" w:history="1">
            <w:r w:rsidR="002403E0" w:rsidRPr="001575AB">
              <w:rPr>
                <w:rStyle w:val="Hyperlink"/>
                <w:noProof/>
                <w:lang w:val="en-GB"/>
              </w:rPr>
              <w:t>4.1 Information</w:t>
            </w:r>
            <w:r w:rsidR="002403E0">
              <w:rPr>
                <w:noProof/>
                <w:webHidden/>
              </w:rPr>
              <w:tab/>
            </w:r>
            <w:r w:rsidR="002403E0">
              <w:rPr>
                <w:noProof/>
                <w:webHidden/>
              </w:rPr>
              <w:fldChar w:fldCharType="begin"/>
            </w:r>
            <w:r w:rsidR="002403E0">
              <w:rPr>
                <w:noProof/>
                <w:webHidden/>
              </w:rPr>
              <w:instrText xml:space="preserve"> PAGEREF _Toc41995391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1163DFDC" w14:textId="445973E1" w:rsidR="002403E0" w:rsidRDefault="003B419B" w:rsidP="002403E0">
          <w:pPr>
            <w:pStyle w:val="Indholdsfortegnelse3"/>
            <w:tabs>
              <w:tab w:val="right" w:leader="dot" w:pos="9622"/>
            </w:tabs>
            <w:rPr>
              <w:noProof/>
              <w:sz w:val="22"/>
              <w:szCs w:val="22"/>
            </w:rPr>
          </w:pPr>
          <w:hyperlink w:anchor="_Toc41995392" w:history="1">
            <w:r w:rsidR="002403E0" w:rsidRPr="001575AB">
              <w:rPr>
                <w:rStyle w:val="Hyperlink"/>
                <w:noProof/>
                <w:lang w:val="en-GB"/>
              </w:rPr>
              <w:t>4.1.1 News Mail</w:t>
            </w:r>
            <w:r w:rsidR="002403E0">
              <w:rPr>
                <w:noProof/>
                <w:webHidden/>
              </w:rPr>
              <w:tab/>
            </w:r>
            <w:r w:rsidR="002403E0">
              <w:rPr>
                <w:noProof/>
                <w:webHidden/>
              </w:rPr>
              <w:fldChar w:fldCharType="begin"/>
            </w:r>
            <w:r w:rsidR="002403E0">
              <w:rPr>
                <w:noProof/>
                <w:webHidden/>
              </w:rPr>
              <w:instrText xml:space="preserve"> PAGEREF _Toc41995392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3F8FB96A" w14:textId="63B64E75" w:rsidR="002403E0" w:rsidRDefault="003B419B" w:rsidP="002403E0">
          <w:pPr>
            <w:pStyle w:val="Indholdsfortegnelse3"/>
            <w:tabs>
              <w:tab w:val="right" w:leader="dot" w:pos="9622"/>
            </w:tabs>
            <w:rPr>
              <w:noProof/>
              <w:sz w:val="22"/>
              <w:szCs w:val="22"/>
            </w:rPr>
          </w:pPr>
          <w:hyperlink w:anchor="_Toc41995393" w:history="1">
            <w:r w:rsidR="002403E0" w:rsidRPr="001575AB">
              <w:rPr>
                <w:rStyle w:val="Hyperlink"/>
                <w:noProof/>
                <w:lang w:val="en-GB"/>
              </w:rPr>
              <w:t>4.1.2 Practical Information</w:t>
            </w:r>
            <w:r w:rsidR="002403E0">
              <w:rPr>
                <w:noProof/>
                <w:webHidden/>
              </w:rPr>
              <w:tab/>
            </w:r>
            <w:r w:rsidR="002403E0">
              <w:rPr>
                <w:noProof/>
                <w:webHidden/>
              </w:rPr>
              <w:fldChar w:fldCharType="begin"/>
            </w:r>
            <w:r w:rsidR="002403E0">
              <w:rPr>
                <w:noProof/>
                <w:webHidden/>
              </w:rPr>
              <w:instrText xml:space="preserve"> PAGEREF _Toc41995393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07C8DDB8" w14:textId="0C09D267" w:rsidR="002403E0" w:rsidRDefault="003B419B" w:rsidP="002403E0">
          <w:pPr>
            <w:pStyle w:val="Indholdsfortegnelse2"/>
            <w:tabs>
              <w:tab w:val="right" w:leader="dot" w:pos="9622"/>
            </w:tabs>
            <w:rPr>
              <w:noProof/>
              <w:sz w:val="22"/>
              <w:szCs w:val="22"/>
            </w:rPr>
          </w:pPr>
          <w:hyperlink w:anchor="_Toc41995394" w:history="1">
            <w:r w:rsidR="002403E0" w:rsidRPr="001575AB">
              <w:rPr>
                <w:rStyle w:val="Hyperlink"/>
                <w:noProof/>
                <w:lang w:val="en-GB"/>
              </w:rPr>
              <w:t>4.2 Sharing Information with your Colleagues</w:t>
            </w:r>
            <w:r w:rsidR="002403E0">
              <w:rPr>
                <w:noProof/>
                <w:webHidden/>
              </w:rPr>
              <w:tab/>
            </w:r>
            <w:r w:rsidR="002403E0">
              <w:rPr>
                <w:noProof/>
                <w:webHidden/>
              </w:rPr>
              <w:fldChar w:fldCharType="begin"/>
            </w:r>
            <w:r w:rsidR="002403E0">
              <w:rPr>
                <w:noProof/>
                <w:webHidden/>
              </w:rPr>
              <w:instrText xml:space="preserve"> PAGEREF _Toc41995394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3FEE96E3" w14:textId="030B20AE" w:rsidR="002403E0" w:rsidRDefault="003B419B" w:rsidP="002403E0">
          <w:pPr>
            <w:pStyle w:val="Indholdsfortegnelse3"/>
            <w:tabs>
              <w:tab w:val="right" w:leader="dot" w:pos="9622"/>
            </w:tabs>
            <w:rPr>
              <w:noProof/>
              <w:sz w:val="22"/>
              <w:szCs w:val="22"/>
            </w:rPr>
          </w:pPr>
          <w:hyperlink w:anchor="_Toc41995395" w:history="1">
            <w:r w:rsidR="002403E0" w:rsidRPr="001575AB">
              <w:rPr>
                <w:rStyle w:val="Hyperlink"/>
                <w:noProof/>
                <w:lang w:val="en-GB"/>
              </w:rPr>
              <w:t>4.2.1 Electronic Calendar</w:t>
            </w:r>
            <w:r w:rsidR="002403E0">
              <w:rPr>
                <w:noProof/>
                <w:webHidden/>
              </w:rPr>
              <w:tab/>
            </w:r>
            <w:r w:rsidR="002403E0">
              <w:rPr>
                <w:noProof/>
                <w:webHidden/>
              </w:rPr>
              <w:fldChar w:fldCharType="begin"/>
            </w:r>
            <w:r w:rsidR="002403E0">
              <w:rPr>
                <w:noProof/>
                <w:webHidden/>
              </w:rPr>
              <w:instrText xml:space="preserve"> PAGEREF _Toc41995395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3F1F6166" w14:textId="3111E13D" w:rsidR="002403E0" w:rsidRDefault="003B419B" w:rsidP="002403E0">
          <w:pPr>
            <w:pStyle w:val="Indholdsfortegnelse2"/>
            <w:tabs>
              <w:tab w:val="right" w:leader="dot" w:pos="9622"/>
            </w:tabs>
            <w:rPr>
              <w:noProof/>
              <w:sz w:val="22"/>
              <w:szCs w:val="22"/>
            </w:rPr>
          </w:pPr>
          <w:hyperlink w:anchor="_Toc41995396" w:history="1">
            <w:r w:rsidR="002403E0" w:rsidRPr="001575AB">
              <w:rPr>
                <w:rStyle w:val="Hyperlink"/>
                <w:noProof/>
                <w:lang w:val="en-GB"/>
              </w:rPr>
              <w:t>4.3 Answering Emails</w:t>
            </w:r>
            <w:r w:rsidR="002403E0">
              <w:rPr>
                <w:noProof/>
                <w:webHidden/>
              </w:rPr>
              <w:tab/>
            </w:r>
            <w:r w:rsidR="002403E0">
              <w:rPr>
                <w:noProof/>
                <w:webHidden/>
              </w:rPr>
              <w:fldChar w:fldCharType="begin"/>
            </w:r>
            <w:r w:rsidR="002403E0">
              <w:rPr>
                <w:noProof/>
                <w:webHidden/>
              </w:rPr>
              <w:instrText xml:space="preserve"> PAGEREF _Toc41995396 \h </w:instrText>
            </w:r>
            <w:r w:rsidR="002403E0">
              <w:rPr>
                <w:noProof/>
                <w:webHidden/>
              </w:rPr>
            </w:r>
            <w:r w:rsidR="002403E0">
              <w:rPr>
                <w:noProof/>
                <w:webHidden/>
              </w:rPr>
              <w:fldChar w:fldCharType="separate"/>
            </w:r>
            <w:r>
              <w:rPr>
                <w:noProof/>
                <w:webHidden/>
              </w:rPr>
              <w:t>13</w:t>
            </w:r>
            <w:r w:rsidR="002403E0">
              <w:rPr>
                <w:noProof/>
                <w:webHidden/>
              </w:rPr>
              <w:fldChar w:fldCharType="end"/>
            </w:r>
          </w:hyperlink>
        </w:p>
        <w:p w14:paraId="31E86537" w14:textId="4C1EC09D" w:rsidR="002403E0" w:rsidRDefault="003B419B" w:rsidP="002403E0">
          <w:pPr>
            <w:pStyle w:val="Indholdsfortegnelse2"/>
            <w:tabs>
              <w:tab w:val="right" w:leader="dot" w:pos="9622"/>
            </w:tabs>
            <w:rPr>
              <w:noProof/>
              <w:sz w:val="22"/>
              <w:szCs w:val="22"/>
            </w:rPr>
          </w:pPr>
          <w:hyperlink w:anchor="_Toc41995397" w:history="1">
            <w:r w:rsidR="002403E0" w:rsidRPr="001575AB">
              <w:rPr>
                <w:rStyle w:val="Hyperlink"/>
                <w:noProof/>
                <w:lang w:val="en-GB"/>
              </w:rPr>
              <w:t>4.4 Language Policy</w:t>
            </w:r>
            <w:r w:rsidR="002403E0">
              <w:rPr>
                <w:noProof/>
                <w:webHidden/>
              </w:rPr>
              <w:tab/>
            </w:r>
            <w:r w:rsidR="002403E0">
              <w:rPr>
                <w:noProof/>
                <w:webHidden/>
              </w:rPr>
              <w:fldChar w:fldCharType="begin"/>
            </w:r>
            <w:r w:rsidR="002403E0">
              <w:rPr>
                <w:noProof/>
                <w:webHidden/>
              </w:rPr>
              <w:instrText xml:space="preserve"> PAGEREF _Toc41995397 \h </w:instrText>
            </w:r>
            <w:r w:rsidR="002403E0">
              <w:rPr>
                <w:noProof/>
                <w:webHidden/>
              </w:rPr>
            </w:r>
            <w:r w:rsidR="002403E0">
              <w:rPr>
                <w:noProof/>
                <w:webHidden/>
              </w:rPr>
              <w:fldChar w:fldCharType="separate"/>
            </w:r>
            <w:r>
              <w:rPr>
                <w:noProof/>
                <w:webHidden/>
              </w:rPr>
              <w:t>14</w:t>
            </w:r>
            <w:r w:rsidR="002403E0">
              <w:rPr>
                <w:noProof/>
                <w:webHidden/>
              </w:rPr>
              <w:fldChar w:fldCharType="end"/>
            </w:r>
          </w:hyperlink>
        </w:p>
        <w:p w14:paraId="3B7FBCAF" w14:textId="18898085" w:rsidR="002403E0" w:rsidRDefault="003B419B" w:rsidP="002403E0">
          <w:pPr>
            <w:pStyle w:val="Indholdsfortegnelse1"/>
            <w:tabs>
              <w:tab w:val="right" w:leader="dot" w:pos="9622"/>
            </w:tabs>
            <w:rPr>
              <w:noProof/>
              <w:sz w:val="22"/>
              <w:szCs w:val="22"/>
            </w:rPr>
          </w:pPr>
          <w:hyperlink w:anchor="_Toc41995398" w:history="1">
            <w:r w:rsidR="002403E0" w:rsidRPr="001575AB">
              <w:rPr>
                <w:rStyle w:val="Hyperlink"/>
                <w:noProof/>
                <w:lang w:val="en-GB"/>
              </w:rPr>
              <w:t>5. EMPLOYEE DEVELOPMENT AND CAREER</w:t>
            </w:r>
            <w:r w:rsidR="002403E0">
              <w:rPr>
                <w:noProof/>
                <w:webHidden/>
              </w:rPr>
              <w:tab/>
            </w:r>
            <w:r w:rsidR="002403E0">
              <w:rPr>
                <w:noProof/>
                <w:webHidden/>
              </w:rPr>
              <w:fldChar w:fldCharType="begin"/>
            </w:r>
            <w:r w:rsidR="002403E0">
              <w:rPr>
                <w:noProof/>
                <w:webHidden/>
              </w:rPr>
              <w:instrText xml:space="preserve"> PAGEREF _Toc41995398 \h </w:instrText>
            </w:r>
            <w:r w:rsidR="002403E0">
              <w:rPr>
                <w:noProof/>
                <w:webHidden/>
              </w:rPr>
            </w:r>
            <w:r w:rsidR="002403E0">
              <w:rPr>
                <w:noProof/>
                <w:webHidden/>
              </w:rPr>
              <w:fldChar w:fldCharType="separate"/>
            </w:r>
            <w:r>
              <w:rPr>
                <w:noProof/>
                <w:webHidden/>
              </w:rPr>
              <w:t>15</w:t>
            </w:r>
            <w:r w:rsidR="002403E0">
              <w:rPr>
                <w:noProof/>
                <w:webHidden/>
              </w:rPr>
              <w:fldChar w:fldCharType="end"/>
            </w:r>
          </w:hyperlink>
        </w:p>
        <w:p w14:paraId="2E7646EA" w14:textId="1724861E" w:rsidR="002403E0" w:rsidRDefault="003B419B" w:rsidP="002403E0">
          <w:pPr>
            <w:pStyle w:val="Indholdsfortegnelse2"/>
            <w:tabs>
              <w:tab w:val="right" w:leader="dot" w:pos="9622"/>
            </w:tabs>
            <w:rPr>
              <w:noProof/>
              <w:sz w:val="22"/>
              <w:szCs w:val="22"/>
            </w:rPr>
          </w:pPr>
          <w:hyperlink w:anchor="_Toc41995399" w:history="1">
            <w:r w:rsidR="002403E0" w:rsidRPr="001575AB">
              <w:rPr>
                <w:rStyle w:val="Hyperlink"/>
                <w:noProof/>
                <w:lang w:val="en-GB"/>
              </w:rPr>
              <w:t>5.1 Employees in Temporary Positions</w:t>
            </w:r>
            <w:r w:rsidR="002403E0">
              <w:rPr>
                <w:noProof/>
                <w:webHidden/>
              </w:rPr>
              <w:tab/>
            </w:r>
            <w:r w:rsidR="002403E0">
              <w:rPr>
                <w:noProof/>
                <w:webHidden/>
              </w:rPr>
              <w:fldChar w:fldCharType="begin"/>
            </w:r>
            <w:r w:rsidR="002403E0">
              <w:rPr>
                <w:noProof/>
                <w:webHidden/>
              </w:rPr>
              <w:instrText xml:space="preserve"> PAGEREF _Toc41995399 \h </w:instrText>
            </w:r>
            <w:r w:rsidR="002403E0">
              <w:rPr>
                <w:noProof/>
                <w:webHidden/>
              </w:rPr>
            </w:r>
            <w:r w:rsidR="002403E0">
              <w:rPr>
                <w:noProof/>
                <w:webHidden/>
              </w:rPr>
              <w:fldChar w:fldCharType="separate"/>
            </w:r>
            <w:r>
              <w:rPr>
                <w:noProof/>
                <w:webHidden/>
              </w:rPr>
              <w:t>15</w:t>
            </w:r>
            <w:r w:rsidR="002403E0">
              <w:rPr>
                <w:noProof/>
                <w:webHidden/>
              </w:rPr>
              <w:fldChar w:fldCharType="end"/>
            </w:r>
          </w:hyperlink>
        </w:p>
        <w:p w14:paraId="0A8B4179" w14:textId="1B198C46" w:rsidR="002403E0" w:rsidRDefault="003B419B" w:rsidP="002403E0">
          <w:pPr>
            <w:pStyle w:val="Indholdsfortegnelse2"/>
            <w:tabs>
              <w:tab w:val="right" w:leader="dot" w:pos="9622"/>
            </w:tabs>
            <w:rPr>
              <w:noProof/>
              <w:sz w:val="22"/>
              <w:szCs w:val="22"/>
            </w:rPr>
          </w:pPr>
          <w:hyperlink w:anchor="_Toc41995400" w:history="1">
            <w:r w:rsidR="002403E0" w:rsidRPr="001575AB">
              <w:rPr>
                <w:rStyle w:val="Hyperlink"/>
                <w:noProof/>
                <w:lang w:val="en-GB"/>
              </w:rPr>
              <w:t>5.2 Employee Development Dialogue</w:t>
            </w:r>
            <w:r w:rsidR="002403E0">
              <w:rPr>
                <w:noProof/>
                <w:webHidden/>
              </w:rPr>
              <w:tab/>
            </w:r>
            <w:r w:rsidR="002403E0">
              <w:rPr>
                <w:noProof/>
                <w:webHidden/>
              </w:rPr>
              <w:fldChar w:fldCharType="begin"/>
            </w:r>
            <w:r w:rsidR="002403E0">
              <w:rPr>
                <w:noProof/>
                <w:webHidden/>
              </w:rPr>
              <w:instrText xml:space="preserve"> PAGEREF _Toc41995400 \h </w:instrText>
            </w:r>
            <w:r w:rsidR="002403E0">
              <w:rPr>
                <w:noProof/>
                <w:webHidden/>
              </w:rPr>
            </w:r>
            <w:r w:rsidR="002403E0">
              <w:rPr>
                <w:noProof/>
                <w:webHidden/>
              </w:rPr>
              <w:fldChar w:fldCharType="separate"/>
            </w:r>
            <w:r>
              <w:rPr>
                <w:noProof/>
                <w:webHidden/>
              </w:rPr>
              <w:t>15</w:t>
            </w:r>
            <w:r w:rsidR="002403E0">
              <w:rPr>
                <w:noProof/>
                <w:webHidden/>
              </w:rPr>
              <w:fldChar w:fldCharType="end"/>
            </w:r>
          </w:hyperlink>
        </w:p>
        <w:p w14:paraId="1B5B76DB" w14:textId="7BD36A31" w:rsidR="002403E0" w:rsidRDefault="003B419B" w:rsidP="002403E0">
          <w:pPr>
            <w:pStyle w:val="Indholdsfortegnelse2"/>
            <w:tabs>
              <w:tab w:val="right" w:leader="dot" w:pos="9622"/>
            </w:tabs>
            <w:rPr>
              <w:noProof/>
              <w:sz w:val="22"/>
              <w:szCs w:val="22"/>
            </w:rPr>
          </w:pPr>
          <w:hyperlink w:anchor="_Toc41995401" w:history="1">
            <w:r w:rsidR="002403E0" w:rsidRPr="001575AB">
              <w:rPr>
                <w:rStyle w:val="Hyperlink"/>
                <w:noProof/>
                <w:lang w:val="en-GB"/>
              </w:rPr>
              <w:t>5.3 Competence Development</w:t>
            </w:r>
            <w:r w:rsidR="002403E0">
              <w:rPr>
                <w:noProof/>
                <w:webHidden/>
              </w:rPr>
              <w:tab/>
            </w:r>
            <w:r w:rsidR="002403E0">
              <w:rPr>
                <w:noProof/>
                <w:webHidden/>
              </w:rPr>
              <w:fldChar w:fldCharType="begin"/>
            </w:r>
            <w:r w:rsidR="002403E0">
              <w:rPr>
                <w:noProof/>
                <w:webHidden/>
              </w:rPr>
              <w:instrText xml:space="preserve"> PAGEREF _Toc41995401 \h </w:instrText>
            </w:r>
            <w:r w:rsidR="002403E0">
              <w:rPr>
                <w:noProof/>
                <w:webHidden/>
              </w:rPr>
            </w:r>
            <w:r w:rsidR="002403E0">
              <w:rPr>
                <w:noProof/>
                <w:webHidden/>
              </w:rPr>
              <w:fldChar w:fldCharType="separate"/>
            </w:r>
            <w:r>
              <w:rPr>
                <w:noProof/>
                <w:webHidden/>
              </w:rPr>
              <w:t>15</w:t>
            </w:r>
            <w:r w:rsidR="002403E0">
              <w:rPr>
                <w:noProof/>
                <w:webHidden/>
              </w:rPr>
              <w:fldChar w:fldCharType="end"/>
            </w:r>
          </w:hyperlink>
        </w:p>
        <w:p w14:paraId="1EEB765E" w14:textId="5820885F" w:rsidR="002403E0" w:rsidRDefault="003B419B" w:rsidP="002403E0">
          <w:pPr>
            <w:pStyle w:val="Indholdsfortegnelse3"/>
            <w:tabs>
              <w:tab w:val="right" w:leader="dot" w:pos="9622"/>
            </w:tabs>
            <w:rPr>
              <w:noProof/>
              <w:sz w:val="22"/>
              <w:szCs w:val="22"/>
            </w:rPr>
          </w:pPr>
          <w:hyperlink w:anchor="_Toc41995402" w:history="1">
            <w:r w:rsidR="002403E0" w:rsidRPr="001575AB">
              <w:rPr>
                <w:rStyle w:val="Hyperlink"/>
                <w:noProof/>
                <w:lang w:val="en-GB"/>
              </w:rPr>
              <w:t>5.3.1 Course Suppliers</w:t>
            </w:r>
            <w:r w:rsidR="002403E0">
              <w:rPr>
                <w:noProof/>
                <w:webHidden/>
              </w:rPr>
              <w:tab/>
            </w:r>
            <w:r w:rsidR="002403E0">
              <w:rPr>
                <w:noProof/>
                <w:webHidden/>
              </w:rPr>
              <w:fldChar w:fldCharType="begin"/>
            </w:r>
            <w:r w:rsidR="002403E0">
              <w:rPr>
                <w:noProof/>
                <w:webHidden/>
              </w:rPr>
              <w:instrText xml:space="preserve"> PAGEREF _Toc41995402 \h </w:instrText>
            </w:r>
            <w:r w:rsidR="002403E0">
              <w:rPr>
                <w:noProof/>
                <w:webHidden/>
              </w:rPr>
            </w:r>
            <w:r w:rsidR="002403E0">
              <w:rPr>
                <w:noProof/>
                <w:webHidden/>
              </w:rPr>
              <w:fldChar w:fldCharType="separate"/>
            </w:r>
            <w:r>
              <w:rPr>
                <w:noProof/>
                <w:webHidden/>
              </w:rPr>
              <w:t>16</w:t>
            </w:r>
            <w:r w:rsidR="002403E0">
              <w:rPr>
                <w:noProof/>
                <w:webHidden/>
              </w:rPr>
              <w:fldChar w:fldCharType="end"/>
            </w:r>
          </w:hyperlink>
        </w:p>
        <w:p w14:paraId="4A28C093" w14:textId="28EE3FEF" w:rsidR="002403E0" w:rsidRDefault="003B419B" w:rsidP="002403E0">
          <w:pPr>
            <w:pStyle w:val="Indholdsfortegnelse1"/>
            <w:tabs>
              <w:tab w:val="right" w:leader="dot" w:pos="9622"/>
            </w:tabs>
            <w:rPr>
              <w:noProof/>
              <w:sz w:val="22"/>
              <w:szCs w:val="22"/>
            </w:rPr>
          </w:pPr>
          <w:hyperlink w:anchor="_Toc41995403" w:history="1">
            <w:r w:rsidR="002403E0" w:rsidRPr="001575AB">
              <w:rPr>
                <w:rStyle w:val="Hyperlink"/>
                <w:noProof/>
                <w:lang w:val="en-GB"/>
              </w:rPr>
              <w:t>6. CO-OPERATION AND WORKING ENVIRONMENT</w:t>
            </w:r>
            <w:r w:rsidR="002403E0">
              <w:rPr>
                <w:noProof/>
                <w:webHidden/>
              </w:rPr>
              <w:tab/>
            </w:r>
            <w:r w:rsidR="002403E0">
              <w:rPr>
                <w:noProof/>
                <w:webHidden/>
              </w:rPr>
              <w:fldChar w:fldCharType="begin"/>
            </w:r>
            <w:r w:rsidR="002403E0">
              <w:rPr>
                <w:noProof/>
                <w:webHidden/>
              </w:rPr>
              <w:instrText xml:space="preserve"> PAGEREF _Toc41995403 \h </w:instrText>
            </w:r>
            <w:r w:rsidR="002403E0">
              <w:rPr>
                <w:noProof/>
                <w:webHidden/>
              </w:rPr>
            </w:r>
            <w:r w:rsidR="002403E0">
              <w:rPr>
                <w:noProof/>
                <w:webHidden/>
              </w:rPr>
              <w:fldChar w:fldCharType="separate"/>
            </w:r>
            <w:r>
              <w:rPr>
                <w:noProof/>
                <w:webHidden/>
              </w:rPr>
              <w:t>17</w:t>
            </w:r>
            <w:r w:rsidR="002403E0">
              <w:rPr>
                <w:noProof/>
                <w:webHidden/>
              </w:rPr>
              <w:fldChar w:fldCharType="end"/>
            </w:r>
          </w:hyperlink>
        </w:p>
        <w:p w14:paraId="1870ABBC" w14:textId="3DB98365" w:rsidR="002403E0" w:rsidRDefault="003B419B" w:rsidP="002403E0">
          <w:pPr>
            <w:pStyle w:val="Indholdsfortegnelse2"/>
            <w:tabs>
              <w:tab w:val="right" w:leader="dot" w:pos="9622"/>
            </w:tabs>
            <w:rPr>
              <w:noProof/>
              <w:sz w:val="22"/>
              <w:szCs w:val="22"/>
            </w:rPr>
          </w:pPr>
          <w:hyperlink w:anchor="_Toc41995404" w:history="1">
            <w:r w:rsidR="002403E0" w:rsidRPr="001575AB">
              <w:rPr>
                <w:rStyle w:val="Hyperlink"/>
                <w:noProof/>
                <w:lang w:val="en-GB"/>
              </w:rPr>
              <w:t>6.1 Good Practice in Daily Interaction</w:t>
            </w:r>
            <w:r w:rsidR="002403E0">
              <w:rPr>
                <w:noProof/>
                <w:webHidden/>
              </w:rPr>
              <w:tab/>
            </w:r>
            <w:r w:rsidR="002403E0">
              <w:rPr>
                <w:noProof/>
                <w:webHidden/>
              </w:rPr>
              <w:fldChar w:fldCharType="begin"/>
            </w:r>
            <w:r w:rsidR="002403E0">
              <w:rPr>
                <w:noProof/>
                <w:webHidden/>
              </w:rPr>
              <w:instrText xml:space="preserve"> PAGEREF _Toc41995404 \h </w:instrText>
            </w:r>
            <w:r w:rsidR="002403E0">
              <w:rPr>
                <w:noProof/>
                <w:webHidden/>
              </w:rPr>
            </w:r>
            <w:r w:rsidR="002403E0">
              <w:rPr>
                <w:noProof/>
                <w:webHidden/>
              </w:rPr>
              <w:fldChar w:fldCharType="separate"/>
            </w:r>
            <w:r>
              <w:rPr>
                <w:noProof/>
                <w:webHidden/>
              </w:rPr>
              <w:t>17</w:t>
            </w:r>
            <w:r w:rsidR="002403E0">
              <w:rPr>
                <w:noProof/>
                <w:webHidden/>
              </w:rPr>
              <w:fldChar w:fldCharType="end"/>
            </w:r>
          </w:hyperlink>
        </w:p>
        <w:p w14:paraId="35790717" w14:textId="45D0518B" w:rsidR="002403E0" w:rsidRDefault="003B419B" w:rsidP="002403E0">
          <w:pPr>
            <w:pStyle w:val="Indholdsfortegnelse2"/>
            <w:tabs>
              <w:tab w:val="right" w:leader="dot" w:pos="9622"/>
            </w:tabs>
            <w:rPr>
              <w:noProof/>
              <w:sz w:val="22"/>
              <w:szCs w:val="22"/>
            </w:rPr>
          </w:pPr>
          <w:hyperlink w:anchor="_Toc41995405" w:history="1">
            <w:r w:rsidR="002403E0" w:rsidRPr="001575AB">
              <w:rPr>
                <w:rStyle w:val="Hyperlink"/>
                <w:noProof/>
                <w:lang w:val="en-GB"/>
              </w:rPr>
              <w:t>6.2 Offensive Behaviour</w:t>
            </w:r>
            <w:r w:rsidR="002403E0">
              <w:rPr>
                <w:noProof/>
                <w:webHidden/>
              </w:rPr>
              <w:tab/>
            </w:r>
            <w:r w:rsidR="002403E0">
              <w:rPr>
                <w:noProof/>
                <w:webHidden/>
              </w:rPr>
              <w:fldChar w:fldCharType="begin"/>
            </w:r>
            <w:r w:rsidR="002403E0">
              <w:rPr>
                <w:noProof/>
                <w:webHidden/>
              </w:rPr>
              <w:instrText xml:space="preserve"> PAGEREF _Toc41995405 \h </w:instrText>
            </w:r>
            <w:r w:rsidR="002403E0">
              <w:rPr>
                <w:noProof/>
                <w:webHidden/>
              </w:rPr>
            </w:r>
            <w:r w:rsidR="002403E0">
              <w:rPr>
                <w:noProof/>
                <w:webHidden/>
              </w:rPr>
              <w:fldChar w:fldCharType="separate"/>
            </w:r>
            <w:r>
              <w:rPr>
                <w:noProof/>
                <w:webHidden/>
              </w:rPr>
              <w:t>17</w:t>
            </w:r>
            <w:r w:rsidR="002403E0">
              <w:rPr>
                <w:noProof/>
                <w:webHidden/>
              </w:rPr>
              <w:fldChar w:fldCharType="end"/>
            </w:r>
          </w:hyperlink>
        </w:p>
        <w:p w14:paraId="7F11D53E" w14:textId="00F10AA5" w:rsidR="002403E0" w:rsidRDefault="003B419B" w:rsidP="002403E0">
          <w:pPr>
            <w:pStyle w:val="Indholdsfortegnelse2"/>
            <w:tabs>
              <w:tab w:val="right" w:leader="dot" w:pos="9622"/>
            </w:tabs>
            <w:rPr>
              <w:noProof/>
              <w:sz w:val="22"/>
              <w:szCs w:val="22"/>
            </w:rPr>
          </w:pPr>
          <w:hyperlink w:anchor="_Toc41995406" w:history="1">
            <w:r w:rsidR="002403E0" w:rsidRPr="001575AB">
              <w:rPr>
                <w:rStyle w:val="Hyperlink"/>
                <w:noProof/>
                <w:lang w:val="en-GB"/>
              </w:rPr>
              <w:t>6.2.1 Addressing Problems</w:t>
            </w:r>
            <w:r w:rsidR="002403E0">
              <w:rPr>
                <w:noProof/>
                <w:webHidden/>
              </w:rPr>
              <w:tab/>
            </w:r>
            <w:r w:rsidR="002403E0">
              <w:rPr>
                <w:noProof/>
                <w:webHidden/>
              </w:rPr>
              <w:fldChar w:fldCharType="begin"/>
            </w:r>
            <w:r w:rsidR="002403E0">
              <w:rPr>
                <w:noProof/>
                <w:webHidden/>
              </w:rPr>
              <w:instrText xml:space="preserve"> PAGEREF _Toc41995406 \h </w:instrText>
            </w:r>
            <w:r w:rsidR="002403E0">
              <w:rPr>
                <w:noProof/>
                <w:webHidden/>
              </w:rPr>
            </w:r>
            <w:r w:rsidR="002403E0">
              <w:rPr>
                <w:noProof/>
                <w:webHidden/>
              </w:rPr>
              <w:fldChar w:fldCharType="separate"/>
            </w:r>
            <w:r>
              <w:rPr>
                <w:noProof/>
                <w:webHidden/>
              </w:rPr>
              <w:t>18</w:t>
            </w:r>
            <w:r w:rsidR="002403E0">
              <w:rPr>
                <w:noProof/>
                <w:webHidden/>
              </w:rPr>
              <w:fldChar w:fldCharType="end"/>
            </w:r>
          </w:hyperlink>
        </w:p>
        <w:p w14:paraId="6A2EAE32" w14:textId="2B13A9BD" w:rsidR="002403E0" w:rsidRDefault="003B419B" w:rsidP="002403E0">
          <w:pPr>
            <w:pStyle w:val="Indholdsfortegnelse2"/>
            <w:tabs>
              <w:tab w:val="right" w:leader="dot" w:pos="9622"/>
            </w:tabs>
            <w:rPr>
              <w:noProof/>
              <w:sz w:val="22"/>
              <w:szCs w:val="22"/>
            </w:rPr>
          </w:pPr>
          <w:hyperlink w:anchor="_Toc41995407" w:history="1">
            <w:r w:rsidR="002403E0" w:rsidRPr="001575AB">
              <w:rPr>
                <w:rStyle w:val="Hyperlink"/>
                <w:noProof/>
                <w:lang w:val="en-GB"/>
              </w:rPr>
              <w:t>6.2.2 Official Complaints</w:t>
            </w:r>
            <w:r w:rsidR="002403E0">
              <w:rPr>
                <w:noProof/>
                <w:webHidden/>
              </w:rPr>
              <w:tab/>
            </w:r>
            <w:r w:rsidR="002403E0">
              <w:rPr>
                <w:noProof/>
                <w:webHidden/>
              </w:rPr>
              <w:fldChar w:fldCharType="begin"/>
            </w:r>
            <w:r w:rsidR="002403E0">
              <w:rPr>
                <w:noProof/>
                <w:webHidden/>
              </w:rPr>
              <w:instrText xml:space="preserve"> PAGEREF _Toc41995407 \h </w:instrText>
            </w:r>
            <w:r w:rsidR="002403E0">
              <w:rPr>
                <w:noProof/>
                <w:webHidden/>
              </w:rPr>
            </w:r>
            <w:r w:rsidR="002403E0">
              <w:rPr>
                <w:noProof/>
                <w:webHidden/>
              </w:rPr>
              <w:fldChar w:fldCharType="separate"/>
            </w:r>
            <w:r>
              <w:rPr>
                <w:noProof/>
                <w:webHidden/>
              </w:rPr>
              <w:t>18</w:t>
            </w:r>
            <w:r w:rsidR="002403E0">
              <w:rPr>
                <w:noProof/>
                <w:webHidden/>
              </w:rPr>
              <w:fldChar w:fldCharType="end"/>
            </w:r>
          </w:hyperlink>
        </w:p>
        <w:p w14:paraId="1BDDABFA" w14:textId="011FA0B4" w:rsidR="002403E0" w:rsidRDefault="003B419B" w:rsidP="002403E0">
          <w:pPr>
            <w:pStyle w:val="Indholdsfortegnelse2"/>
            <w:tabs>
              <w:tab w:val="right" w:leader="dot" w:pos="9622"/>
            </w:tabs>
            <w:rPr>
              <w:noProof/>
              <w:sz w:val="22"/>
              <w:szCs w:val="22"/>
            </w:rPr>
          </w:pPr>
          <w:hyperlink w:anchor="_Toc41995408" w:history="1">
            <w:r w:rsidR="002403E0" w:rsidRPr="001575AB">
              <w:rPr>
                <w:rStyle w:val="Hyperlink"/>
                <w:noProof/>
                <w:lang w:val="en-GB"/>
              </w:rPr>
              <w:t>6.3 Work-related Stress</w:t>
            </w:r>
            <w:r w:rsidR="002403E0">
              <w:rPr>
                <w:noProof/>
                <w:webHidden/>
              </w:rPr>
              <w:tab/>
            </w:r>
            <w:r w:rsidR="002403E0">
              <w:rPr>
                <w:noProof/>
                <w:webHidden/>
              </w:rPr>
              <w:fldChar w:fldCharType="begin"/>
            </w:r>
            <w:r w:rsidR="002403E0">
              <w:rPr>
                <w:noProof/>
                <w:webHidden/>
              </w:rPr>
              <w:instrText xml:space="preserve"> PAGEREF _Toc41995408 \h </w:instrText>
            </w:r>
            <w:r w:rsidR="002403E0">
              <w:rPr>
                <w:noProof/>
                <w:webHidden/>
              </w:rPr>
            </w:r>
            <w:r w:rsidR="002403E0">
              <w:rPr>
                <w:noProof/>
                <w:webHidden/>
              </w:rPr>
              <w:fldChar w:fldCharType="separate"/>
            </w:r>
            <w:r>
              <w:rPr>
                <w:noProof/>
                <w:webHidden/>
              </w:rPr>
              <w:t>19</w:t>
            </w:r>
            <w:r w:rsidR="002403E0">
              <w:rPr>
                <w:noProof/>
                <w:webHidden/>
              </w:rPr>
              <w:fldChar w:fldCharType="end"/>
            </w:r>
          </w:hyperlink>
        </w:p>
        <w:p w14:paraId="221B5A4F" w14:textId="7847C47B" w:rsidR="002403E0" w:rsidRDefault="003B419B" w:rsidP="002403E0">
          <w:pPr>
            <w:pStyle w:val="Indholdsfortegnelse2"/>
            <w:tabs>
              <w:tab w:val="right" w:leader="dot" w:pos="9622"/>
            </w:tabs>
            <w:rPr>
              <w:noProof/>
              <w:sz w:val="22"/>
              <w:szCs w:val="22"/>
            </w:rPr>
          </w:pPr>
          <w:hyperlink w:anchor="_Toc41995409" w:history="1">
            <w:r w:rsidR="002403E0" w:rsidRPr="001575AB">
              <w:rPr>
                <w:rStyle w:val="Hyperlink"/>
                <w:noProof/>
                <w:lang w:val="en-GB"/>
              </w:rPr>
              <w:t>6.4 Gauging the Working Environment</w:t>
            </w:r>
            <w:r w:rsidR="002403E0">
              <w:rPr>
                <w:noProof/>
                <w:webHidden/>
              </w:rPr>
              <w:tab/>
            </w:r>
            <w:r w:rsidR="002403E0">
              <w:rPr>
                <w:noProof/>
                <w:webHidden/>
              </w:rPr>
              <w:fldChar w:fldCharType="begin"/>
            </w:r>
            <w:r w:rsidR="002403E0">
              <w:rPr>
                <w:noProof/>
                <w:webHidden/>
              </w:rPr>
              <w:instrText xml:space="preserve"> PAGEREF _Toc41995409 \h </w:instrText>
            </w:r>
            <w:r w:rsidR="002403E0">
              <w:rPr>
                <w:noProof/>
                <w:webHidden/>
              </w:rPr>
            </w:r>
            <w:r w:rsidR="002403E0">
              <w:rPr>
                <w:noProof/>
                <w:webHidden/>
              </w:rPr>
              <w:fldChar w:fldCharType="separate"/>
            </w:r>
            <w:r>
              <w:rPr>
                <w:noProof/>
                <w:webHidden/>
              </w:rPr>
              <w:t>21</w:t>
            </w:r>
            <w:r w:rsidR="002403E0">
              <w:rPr>
                <w:noProof/>
                <w:webHidden/>
              </w:rPr>
              <w:fldChar w:fldCharType="end"/>
            </w:r>
          </w:hyperlink>
        </w:p>
        <w:p w14:paraId="0E643CED" w14:textId="46C9FDEC" w:rsidR="002403E0" w:rsidRDefault="003B419B" w:rsidP="002403E0">
          <w:pPr>
            <w:pStyle w:val="Indholdsfortegnelse2"/>
            <w:tabs>
              <w:tab w:val="right" w:leader="dot" w:pos="9622"/>
            </w:tabs>
            <w:rPr>
              <w:noProof/>
              <w:sz w:val="22"/>
              <w:szCs w:val="22"/>
            </w:rPr>
          </w:pPr>
          <w:hyperlink w:anchor="_Toc41995410" w:history="1">
            <w:r w:rsidR="002403E0" w:rsidRPr="001575AB">
              <w:rPr>
                <w:rStyle w:val="Hyperlink"/>
                <w:noProof/>
                <w:lang w:val="en-GB"/>
              </w:rPr>
              <w:t>6.5 Alcohol and Smoking Policy</w:t>
            </w:r>
            <w:r w:rsidR="002403E0">
              <w:rPr>
                <w:noProof/>
                <w:webHidden/>
              </w:rPr>
              <w:tab/>
            </w:r>
            <w:r w:rsidR="002403E0">
              <w:rPr>
                <w:noProof/>
                <w:webHidden/>
              </w:rPr>
              <w:fldChar w:fldCharType="begin"/>
            </w:r>
            <w:r w:rsidR="002403E0">
              <w:rPr>
                <w:noProof/>
                <w:webHidden/>
              </w:rPr>
              <w:instrText xml:space="preserve"> PAGEREF _Toc41995410 \h </w:instrText>
            </w:r>
            <w:r w:rsidR="002403E0">
              <w:rPr>
                <w:noProof/>
                <w:webHidden/>
              </w:rPr>
            </w:r>
            <w:r w:rsidR="002403E0">
              <w:rPr>
                <w:noProof/>
                <w:webHidden/>
              </w:rPr>
              <w:fldChar w:fldCharType="separate"/>
            </w:r>
            <w:r>
              <w:rPr>
                <w:noProof/>
                <w:webHidden/>
              </w:rPr>
              <w:t>22</w:t>
            </w:r>
            <w:r w:rsidR="002403E0">
              <w:rPr>
                <w:noProof/>
                <w:webHidden/>
              </w:rPr>
              <w:fldChar w:fldCharType="end"/>
            </w:r>
          </w:hyperlink>
        </w:p>
        <w:p w14:paraId="36821ABA" w14:textId="18A7D64E" w:rsidR="002403E0" w:rsidRDefault="003B419B" w:rsidP="002403E0">
          <w:pPr>
            <w:pStyle w:val="Indholdsfortegnelse2"/>
            <w:tabs>
              <w:tab w:val="right" w:leader="dot" w:pos="9622"/>
            </w:tabs>
            <w:rPr>
              <w:noProof/>
              <w:sz w:val="22"/>
              <w:szCs w:val="22"/>
            </w:rPr>
          </w:pPr>
          <w:hyperlink w:anchor="_Toc41995411" w:history="1">
            <w:r w:rsidR="002403E0" w:rsidRPr="001575AB">
              <w:rPr>
                <w:rStyle w:val="Hyperlink"/>
                <w:noProof/>
                <w:lang w:val="en-GB"/>
              </w:rPr>
              <w:t>6.6 Social Initiatives</w:t>
            </w:r>
            <w:r w:rsidR="002403E0">
              <w:rPr>
                <w:noProof/>
                <w:webHidden/>
              </w:rPr>
              <w:tab/>
            </w:r>
            <w:r w:rsidR="002403E0">
              <w:rPr>
                <w:noProof/>
                <w:webHidden/>
              </w:rPr>
              <w:fldChar w:fldCharType="begin"/>
            </w:r>
            <w:r w:rsidR="002403E0">
              <w:rPr>
                <w:noProof/>
                <w:webHidden/>
              </w:rPr>
              <w:instrText xml:space="preserve"> PAGEREF _Toc41995411 \h </w:instrText>
            </w:r>
            <w:r w:rsidR="002403E0">
              <w:rPr>
                <w:noProof/>
                <w:webHidden/>
              </w:rPr>
            </w:r>
            <w:r w:rsidR="002403E0">
              <w:rPr>
                <w:noProof/>
                <w:webHidden/>
              </w:rPr>
              <w:fldChar w:fldCharType="separate"/>
            </w:r>
            <w:r>
              <w:rPr>
                <w:noProof/>
                <w:webHidden/>
              </w:rPr>
              <w:t>22</w:t>
            </w:r>
            <w:r w:rsidR="002403E0">
              <w:rPr>
                <w:noProof/>
                <w:webHidden/>
              </w:rPr>
              <w:fldChar w:fldCharType="end"/>
            </w:r>
          </w:hyperlink>
        </w:p>
        <w:p w14:paraId="3848281D" w14:textId="0205E8A6" w:rsidR="002403E0" w:rsidRDefault="003B419B" w:rsidP="002403E0">
          <w:pPr>
            <w:pStyle w:val="Indholdsfortegnelse3"/>
            <w:tabs>
              <w:tab w:val="right" w:leader="dot" w:pos="9622"/>
            </w:tabs>
            <w:rPr>
              <w:noProof/>
              <w:sz w:val="22"/>
              <w:szCs w:val="22"/>
            </w:rPr>
          </w:pPr>
          <w:hyperlink w:anchor="_Toc41995412" w:history="1">
            <w:r w:rsidR="002403E0" w:rsidRPr="001575AB">
              <w:rPr>
                <w:rStyle w:val="Hyperlink"/>
                <w:noProof/>
                <w:lang w:val="en-GB"/>
              </w:rPr>
              <w:t>6.6.1 Staff Social Club</w:t>
            </w:r>
            <w:r w:rsidR="002403E0">
              <w:rPr>
                <w:noProof/>
                <w:webHidden/>
              </w:rPr>
              <w:tab/>
            </w:r>
            <w:r w:rsidR="002403E0">
              <w:rPr>
                <w:noProof/>
                <w:webHidden/>
              </w:rPr>
              <w:fldChar w:fldCharType="begin"/>
            </w:r>
            <w:r w:rsidR="002403E0">
              <w:rPr>
                <w:noProof/>
                <w:webHidden/>
              </w:rPr>
              <w:instrText xml:space="preserve"> PAGEREF _Toc41995412 \h </w:instrText>
            </w:r>
            <w:r w:rsidR="002403E0">
              <w:rPr>
                <w:noProof/>
                <w:webHidden/>
              </w:rPr>
            </w:r>
            <w:r w:rsidR="002403E0">
              <w:rPr>
                <w:noProof/>
                <w:webHidden/>
              </w:rPr>
              <w:fldChar w:fldCharType="separate"/>
            </w:r>
            <w:r>
              <w:rPr>
                <w:noProof/>
                <w:webHidden/>
              </w:rPr>
              <w:t>22</w:t>
            </w:r>
            <w:r w:rsidR="002403E0">
              <w:rPr>
                <w:noProof/>
                <w:webHidden/>
              </w:rPr>
              <w:fldChar w:fldCharType="end"/>
            </w:r>
          </w:hyperlink>
        </w:p>
        <w:p w14:paraId="4337B282" w14:textId="18C1BFFC" w:rsidR="002403E0" w:rsidRDefault="003B419B" w:rsidP="002403E0">
          <w:pPr>
            <w:pStyle w:val="Indholdsfortegnelse2"/>
            <w:tabs>
              <w:tab w:val="right" w:leader="dot" w:pos="9622"/>
            </w:tabs>
            <w:rPr>
              <w:noProof/>
              <w:sz w:val="22"/>
              <w:szCs w:val="22"/>
            </w:rPr>
          </w:pPr>
          <w:hyperlink w:anchor="_Toc41995413" w:history="1">
            <w:r w:rsidR="002403E0" w:rsidRPr="001575AB">
              <w:rPr>
                <w:rStyle w:val="Hyperlink"/>
                <w:noProof/>
                <w:lang w:val="en-GB"/>
              </w:rPr>
              <w:t>6.7 Employee Benefits</w:t>
            </w:r>
            <w:r w:rsidR="002403E0">
              <w:rPr>
                <w:noProof/>
                <w:webHidden/>
              </w:rPr>
              <w:tab/>
            </w:r>
            <w:r w:rsidR="002403E0">
              <w:rPr>
                <w:noProof/>
                <w:webHidden/>
              </w:rPr>
              <w:fldChar w:fldCharType="begin"/>
            </w:r>
            <w:r w:rsidR="002403E0">
              <w:rPr>
                <w:noProof/>
                <w:webHidden/>
              </w:rPr>
              <w:instrText xml:space="preserve"> PAGEREF _Toc41995413 \h </w:instrText>
            </w:r>
            <w:r w:rsidR="002403E0">
              <w:rPr>
                <w:noProof/>
                <w:webHidden/>
              </w:rPr>
            </w:r>
            <w:r w:rsidR="002403E0">
              <w:rPr>
                <w:noProof/>
                <w:webHidden/>
              </w:rPr>
              <w:fldChar w:fldCharType="separate"/>
            </w:r>
            <w:r>
              <w:rPr>
                <w:noProof/>
                <w:webHidden/>
              </w:rPr>
              <w:t>22</w:t>
            </w:r>
            <w:r w:rsidR="002403E0">
              <w:rPr>
                <w:noProof/>
                <w:webHidden/>
              </w:rPr>
              <w:fldChar w:fldCharType="end"/>
            </w:r>
          </w:hyperlink>
        </w:p>
        <w:p w14:paraId="4AC7F420" w14:textId="77777777" w:rsidR="002403E0" w:rsidRPr="009260FD" w:rsidRDefault="002403E0" w:rsidP="002403E0">
          <w:pPr>
            <w:rPr>
              <w:lang w:val="en-GB"/>
            </w:rPr>
          </w:pPr>
          <w:r w:rsidRPr="009260FD">
            <w:rPr>
              <w:b/>
              <w:bCs/>
              <w:noProof/>
              <w:lang w:val="en-GB"/>
            </w:rPr>
            <w:fldChar w:fldCharType="end"/>
          </w:r>
        </w:p>
      </w:sdtContent>
    </w:sdt>
    <w:p w14:paraId="73ED53BA" w14:textId="77777777" w:rsidR="002403E0" w:rsidRDefault="002403E0" w:rsidP="002403E0">
      <w:bookmarkStart w:id="0" w:name="_Toc41995363"/>
      <w:r>
        <w:br w:type="page"/>
      </w:r>
    </w:p>
    <w:tbl>
      <w:tblPr>
        <w:tblStyle w:val="Lysskygge"/>
        <w:tblW w:w="0" w:type="auto"/>
        <w:tblLook w:val="04A0" w:firstRow="1" w:lastRow="0" w:firstColumn="1" w:lastColumn="0" w:noHBand="0" w:noVBand="1"/>
      </w:tblPr>
      <w:tblGrid>
        <w:gridCol w:w="9166"/>
      </w:tblGrid>
      <w:tr w:rsidR="002403E0" w:rsidRPr="009260FD" w14:paraId="30D7C168"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72B1FA2F" w14:textId="77777777" w:rsidR="002403E0" w:rsidRPr="009260FD" w:rsidRDefault="002403E0" w:rsidP="003C1244">
            <w:pPr>
              <w:pStyle w:val="Overskrift1"/>
              <w:outlineLvl w:val="0"/>
              <w:rPr>
                <w:lang w:val="en-GB"/>
              </w:rPr>
            </w:pPr>
            <w:r w:rsidRPr="009260FD">
              <w:rPr>
                <w:lang w:val="en-GB"/>
              </w:rPr>
              <w:lastRenderedPageBreak/>
              <w:t>1. INTRODUCTION</w:t>
            </w:r>
            <w:bookmarkEnd w:id="0"/>
          </w:p>
        </w:tc>
      </w:tr>
    </w:tbl>
    <w:p w14:paraId="60236EA6" w14:textId="77777777" w:rsidR="002403E0" w:rsidRPr="009260FD" w:rsidRDefault="002403E0" w:rsidP="002403E0">
      <w:pPr>
        <w:rPr>
          <w:lang w:val="en-GB"/>
        </w:rPr>
      </w:pPr>
    </w:p>
    <w:p w14:paraId="4A58B52A" w14:textId="77777777" w:rsidR="002403E0" w:rsidRPr="009260FD" w:rsidRDefault="002403E0" w:rsidP="002403E0">
      <w:pPr>
        <w:rPr>
          <w:lang w:val="en-GB"/>
        </w:rPr>
      </w:pPr>
      <w:r w:rsidRPr="009260FD">
        <w:rPr>
          <w:lang w:val="en-GB"/>
        </w:rPr>
        <w:t xml:space="preserve">At the Department of Political Science and Public Management, we study and teach political and journalistic phenomena. We do this on the basis of many different professional backgrounds and in a variety of theoretical, methodological and empirical approaches. </w:t>
      </w:r>
    </w:p>
    <w:p w14:paraId="482AE473" w14:textId="77777777" w:rsidR="002403E0" w:rsidRPr="009260FD" w:rsidRDefault="002403E0" w:rsidP="002403E0">
      <w:pPr>
        <w:pStyle w:val="Overskrift2"/>
        <w:rPr>
          <w:lang w:val="en-GB"/>
        </w:rPr>
      </w:pPr>
      <w:bookmarkStart w:id="1" w:name="_Toc41995364"/>
      <w:r w:rsidRPr="009260FD">
        <w:rPr>
          <w:lang w:val="en-GB"/>
        </w:rPr>
        <w:t>1.1 Introduction to the Work Environment</w:t>
      </w:r>
      <w:bookmarkEnd w:id="1"/>
      <w:r w:rsidRPr="009260FD">
        <w:rPr>
          <w:lang w:val="en-GB"/>
        </w:rPr>
        <w:t xml:space="preserve"> </w:t>
      </w:r>
    </w:p>
    <w:p w14:paraId="308AE19A" w14:textId="77777777" w:rsidR="002403E0" w:rsidRPr="009260FD" w:rsidRDefault="002403E0" w:rsidP="002403E0">
      <w:pPr>
        <w:rPr>
          <w:rFonts w:eastAsia="Times New Roman" w:cs="Times New Roman"/>
          <w:lang w:val="en-GB"/>
        </w:rPr>
      </w:pPr>
      <w:r w:rsidRPr="009260FD">
        <w:rPr>
          <w:rFonts w:eastAsia="Times New Roman" w:cs="Times New Roman"/>
          <w:lang w:val="en-GB"/>
        </w:rPr>
        <w:t>The staff policy for the Department of Political Science and Public Management should be seen as a  supplement to the</w:t>
      </w:r>
      <w:r w:rsidRPr="00D672A0">
        <w:rPr>
          <w:lang w:val="en-GB"/>
        </w:rPr>
        <w:t xml:space="preserve"> </w:t>
      </w:r>
      <w:hyperlink r:id="rId14" w:history="1">
        <w:r w:rsidRPr="00D672A0">
          <w:rPr>
            <w:rStyle w:val="Hyperlink"/>
            <w:lang w:val="en-GB"/>
          </w:rPr>
          <w:t>Staff Policy Guidelines for the University of Southern Denmark</w:t>
        </w:r>
      </w:hyperlink>
      <w:r w:rsidRPr="009260FD">
        <w:rPr>
          <w:rFonts w:eastAsia="Times New Roman" w:cs="Times New Roman"/>
          <w:lang w:val="en-GB"/>
        </w:rPr>
        <w:t xml:space="preserve"> (SDU)</w:t>
      </w:r>
      <w:r w:rsidRPr="009260FD">
        <w:rPr>
          <w:lang w:val="en-GB"/>
        </w:rPr>
        <w:t xml:space="preserve">. </w:t>
      </w:r>
      <w:r w:rsidRPr="009260FD">
        <w:rPr>
          <w:rFonts w:eastAsia="Times New Roman" w:cs="Times New Roman"/>
          <w:lang w:val="en-GB"/>
        </w:rPr>
        <w:t>The department’s staff policy provides the overall framework for the opinions, sub-policies, procedures and initiatives within a variety of areas that together regulate the work life within the department. The individual sub-policies, procedures, initiatives and principles are described in further detail separately in documents on</w:t>
      </w:r>
      <w:r w:rsidRPr="000775CE">
        <w:rPr>
          <w:rFonts w:eastAsia="Times New Roman" w:cs="Times New Roman"/>
          <w:lang w:val="en-GB"/>
        </w:rPr>
        <w:t xml:space="preserve"> </w:t>
      </w:r>
      <w:hyperlink r:id="rId15" w:history="1">
        <w:r w:rsidRPr="000775CE">
          <w:rPr>
            <w:rStyle w:val="Hyperlink"/>
            <w:rFonts w:eastAsia="Times New Roman" w:cs="Times New Roman"/>
            <w:lang w:val="en-GB"/>
          </w:rPr>
          <w:t>SharePoint</w:t>
        </w:r>
      </w:hyperlink>
      <w:r w:rsidRPr="009260FD">
        <w:rPr>
          <w:rFonts w:eastAsia="Times New Roman" w:cs="Times New Roman"/>
          <w:lang w:val="en-GB"/>
        </w:rPr>
        <w:t xml:space="preserve">.    </w:t>
      </w:r>
    </w:p>
    <w:p w14:paraId="5AFD91E8" w14:textId="77777777" w:rsidR="002403E0" w:rsidRPr="009260FD" w:rsidRDefault="002403E0" w:rsidP="002403E0">
      <w:pPr>
        <w:rPr>
          <w:rFonts w:eastAsia="Times New Roman" w:cs="Times New Roman"/>
          <w:lang w:val="en-GB"/>
        </w:rPr>
      </w:pPr>
    </w:p>
    <w:p w14:paraId="4CD35DA1" w14:textId="77777777" w:rsidR="002403E0" w:rsidRPr="009260FD" w:rsidRDefault="002403E0" w:rsidP="002403E0">
      <w:pPr>
        <w:rPr>
          <w:lang w:val="en-GB"/>
        </w:rPr>
      </w:pPr>
      <w:r w:rsidRPr="009260FD">
        <w:rPr>
          <w:lang w:val="en-GB"/>
        </w:rPr>
        <w:t>The staff policy is discussed every year in the Department Council with the aim of evaluation and possible updating. The policy might also be updated ad hoc in case it proves insufficient on a given matter. The policy is issued to all new employees and is available online on SharePoint. Questions and suggestions for additions or changes should be directed to the secretary of the Department Council.</w:t>
      </w:r>
    </w:p>
    <w:p w14:paraId="63BBB5FD" w14:textId="77777777" w:rsidR="002403E0" w:rsidRPr="009260FD" w:rsidRDefault="002403E0" w:rsidP="002403E0">
      <w:pPr>
        <w:rPr>
          <w:lang w:val="en-GB"/>
        </w:rPr>
      </w:pPr>
    </w:p>
    <w:p w14:paraId="33419635" w14:textId="77777777" w:rsidR="002403E0" w:rsidRPr="009260FD" w:rsidRDefault="002403E0" w:rsidP="002403E0">
      <w:pPr>
        <w:rPr>
          <w:rFonts w:eastAsia="Times New Roman" w:cs="Times New Roman"/>
          <w:lang w:val="en-GB"/>
        </w:rPr>
      </w:pPr>
    </w:p>
    <w:p w14:paraId="762C4D49" w14:textId="77777777" w:rsidR="002403E0" w:rsidRPr="009260FD" w:rsidRDefault="002403E0" w:rsidP="002403E0">
      <w:pPr>
        <w:rPr>
          <w:rFonts w:eastAsia="Times New Roman" w:cs="Times New Roman"/>
          <w:lang w:val="en-GB"/>
        </w:rPr>
      </w:pPr>
      <w:r w:rsidRPr="009260FD">
        <w:rPr>
          <w:rFonts w:eastAsia="Times New Roman" w:cs="Times New Roman"/>
          <w:lang w:val="en-GB"/>
        </w:rPr>
        <w:t xml:space="preserve">   </w:t>
      </w:r>
      <w:r w:rsidRPr="009260FD">
        <w:rPr>
          <w:lang w:val="en-GB"/>
        </w:rPr>
        <w:br w:type="page"/>
      </w:r>
    </w:p>
    <w:tbl>
      <w:tblPr>
        <w:tblStyle w:val="Lysskygge"/>
        <w:tblW w:w="0" w:type="auto"/>
        <w:tblLook w:val="04A0" w:firstRow="1" w:lastRow="0" w:firstColumn="1" w:lastColumn="0" w:noHBand="0" w:noVBand="1"/>
      </w:tblPr>
      <w:tblGrid>
        <w:gridCol w:w="9166"/>
      </w:tblGrid>
      <w:tr w:rsidR="002403E0" w:rsidRPr="0015303A" w14:paraId="70DFD2BE"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1C9DE827" w14:textId="77777777" w:rsidR="002403E0" w:rsidRPr="009260FD" w:rsidRDefault="002403E0" w:rsidP="003C1244">
            <w:pPr>
              <w:pStyle w:val="Overskrift1"/>
              <w:outlineLvl w:val="0"/>
              <w:rPr>
                <w:lang w:val="en-GB"/>
              </w:rPr>
            </w:pPr>
            <w:bookmarkStart w:id="2" w:name="_Toc41995365"/>
            <w:r w:rsidRPr="009260FD">
              <w:rPr>
                <w:lang w:val="en-GB"/>
              </w:rPr>
              <w:lastRenderedPageBreak/>
              <w:t>2. RECRUITING AND EMPLOY</w:t>
            </w:r>
            <w:r>
              <w:rPr>
                <w:lang w:val="en-GB"/>
              </w:rPr>
              <w:t>MENT</w:t>
            </w:r>
            <w:bookmarkEnd w:id="2"/>
          </w:p>
        </w:tc>
      </w:tr>
    </w:tbl>
    <w:p w14:paraId="55A4B42A" w14:textId="77777777" w:rsidR="002403E0" w:rsidRPr="009260FD" w:rsidRDefault="002403E0" w:rsidP="002403E0">
      <w:pPr>
        <w:pStyle w:val="Overskrift2"/>
        <w:rPr>
          <w:lang w:val="en-GB"/>
        </w:rPr>
      </w:pPr>
      <w:bookmarkStart w:id="3" w:name="_Toc41995366"/>
      <w:r w:rsidRPr="009260FD">
        <w:rPr>
          <w:lang w:val="en-GB"/>
        </w:rPr>
        <w:t>2.1 Recruitment Policy</w:t>
      </w:r>
      <w:bookmarkEnd w:id="3"/>
    </w:p>
    <w:p w14:paraId="2AA093E3" w14:textId="77777777" w:rsidR="002403E0" w:rsidRPr="009260FD" w:rsidRDefault="003B419B" w:rsidP="002403E0">
      <w:pPr>
        <w:rPr>
          <w:lang w:val="en-GB"/>
        </w:rPr>
      </w:pPr>
      <w:hyperlink r:id="rId16" w:history="1">
        <w:r w:rsidR="002403E0" w:rsidRPr="004276CC">
          <w:rPr>
            <w:rStyle w:val="Hyperlink"/>
            <w:lang w:val="en-GB"/>
          </w:rPr>
          <w:t>The Recruitment Policy</w:t>
        </w:r>
      </w:hyperlink>
      <w:r w:rsidR="002403E0" w:rsidRPr="009260FD">
        <w:rPr>
          <w:lang w:val="en-GB"/>
        </w:rPr>
        <w:t xml:space="preserve"> describes the department’s approach to recruitment of staff – from the decision to open a position until a new employee is taken on board. The </w:t>
      </w:r>
      <w:hyperlink r:id="rId17" w:history="1">
        <w:r w:rsidR="002403E0" w:rsidRPr="009260FD">
          <w:rPr>
            <w:rStyle w:val="Hyperlink"/>
            <w:lang w:val="en-GB"/>
          </w:rPr>
          <w:t>recruitment process</w:t>
        </w:r>
      </w:hyperlink>
      <w:r w:rsidR="002403E0" w:rsidRPr="009260FD">
        <w:rPr>
          <w:lang w:val="en-GB"/>
        </w:rPr>
        <w:t xml:space="preserve"> describes initiatives designed to ensure a sound introduction and welcome to the department.  </w:t>
      </w:r>
    </w:p>
    <w:p w14:paraId="6D564321" w14:textId="77777777" w:rsidR="002403E0" w:rsidRPr="009260FD" w:rsidRDefault="002403E0" w:rsidP="002403E0">
      <w:pPr>
        <w:rPr>
          <w:lang w:val="en-GB"/>
        </w:rPr>
      </w:pPr>
    </w:p>
    <w:p w14:paraId="215A36C3" w14:textId="77777777" w:rsidR="002403E0" w:rsidRPr="009260FD" w:rsidRDefault="003B419B" w:rsidP="002403E0">
      <w:pPr>
        <w:rPr>
          <w:lang w:val="en-GB"/>
        </w:rPr>
      </w:pPr>
      <w:hyperlink r:id="rId18" w:history="1">
        <w:r w:rsidR="002403E0" w:rsidRPr="009260FD">
          <w:rPr>
            <w:rStyle w:val="Hyperlink"/>
            <w:lang w:val="en-GB"/>
          </w:rPr>
          <w:t>The Scholarly Qualification Matrix</w:t>
        </w:r>
      </w:hyperlink>
      <w:r w:rsidR="002403E0" w:rsidRPr="009260FD">
        <w:rPr>
          <w:lang w:val="en-GB"/>
        </w:rPr>
        <w:t xml:space="preserve"> describes the criteria which are deemed essential for the department in qualifying for a scholarly position. The matrix is an important document for prospective employees who seek guidance for career choices, and for applicants preparing a job application, regardless of the level of employment (from PhD Student to full professor).</w:t>
      </w:r>
    </w:p>
    <w:p w14:paraId="1CF38E5D" w14:textId="77777777" w:rsidR="002403E0" w:rsidRPr="009260FD" w:rsidRDefault="002403E0" w:rsidP="002403E0">
      <w:pPr>
        <w:rPr>
          <w:lang w:val="en-GB"/>
        </w:rPr>
      </w:pPr>
    </w:p>
    <w:p w14:paraId="46A9501D" w14:textId="77777777" w:rsidR="002403E0" w:rsidRPr="009260FD" w:rsidRDefault="002403E0" w:rsidP="002403E0">
      <w:pPr>
        <w:rPr>
          <w:lang w:val="en-GB"/>
        </w:rPr>
      </w:pPr>
      <w:r w:rsidRPr="009260FD">
        <w:rPr>
          <w:lang w:val="en-GB"/>
        </w:rPr>
        <w:t>An important purpose of the Scholarly Qualification Matrix is to provide clear and stabile guidelines for current and prospect employees, who wish to advance in academia. The current matrix is approved by both the Dean of the Faculty of Business and Social Sciences and the Academic Council. Thus, major and substantial revisions must involve consultation of the Academic Council and the Dean.</w:t>
      </w:r>
    </w:p>
    <w:p w14:paraId="68734991" w14:textId="77777777" w:rsidR="002403E0" w:rsidRPr="009260FD" w:rsidRDefault="002403E0" w:rsidP="002403E0">
      <w:pPr>
        <w:pStyle w:val="Overskrift2"/>
        <w:rPr>
          <w:lang w:val="en-GB"/>
        </w:rPr>
      </w:pPr>
      <w:bookmarkStart w:id="4" w:name="_Toc41995367"/>
      <w:r w:rsidRPr="009260FD">
        <w:rPr>
          <w:lang w:val="en-GB"/>
        </w:rPr>
        <w:t>2.2 PhD Students</w:t>
      </w:r>
      <w:bookmarkEnd w:id="4"/>
    </w:p>
    <w:p w14:paraId="29DA2222" w14:textId="77777777" w:rsidR="002403E0" w:rsidRPr="009260FD" w:rsidRDefault="002403E0" w:rsidP="002403E0">
      <w:pPr>
        <w:rPr>
          <w:lang w:val="en-GB"/>
        </w:rPr>
      </w:pPr>
      <w:r w:rsidRPr="009260FD">
        <w:rPr>
          <w:lang w:val="en-GB"/>
        </w:rPr>
        <w:t xml:space="preserve">As a PhD student – and thereby new to the world of research – there might be a special need to become familiar with the formal and informal structures of the department and academia as such. To ensure that PhD students have a good onboarding experience, a special and extended ’buddy arrangement’ is established for this group. Furthermore, a separate </w:t>
      </w:r>
      <w:hyperlink r:id="rId19" w:history="1">
        <w:r w:rsidRPr="009260FD">
          <w:rPr>
            <w:rStyle w:val="Hyperlink"/>
            <w:lang w:val="en-GB"/>
          </w:rPr>
          <w:t>folder</w:t>
        </w:r>
      </w:hyperlink>
      <w:r w:rsidRPr="009260FD">
        <w:rPr>
          <w:lang w:val="en-GB"/>
        </w:rPr>
        <w:t xml:space="preserve"> has been prepared with some good advice for new PhD students. </w:t>
      </w:r>
    </w:p>
    <w:p w14:paraId="305C3FC1" w14:textId="77777777" w:rsidR="002403E0" w:rsidRPr="009260FD" w:rsidRDefault="002403E0" w:rsidP="002403E0">
      <w:pPr>
        <w:pStyle w:val="Overskrift2"/>
        <w:rPr>
          <w:lang w:val="en-GB"/>
        </w:rPr>
      </w:pPr>
      <w:bookmarkStart w:id="5" w:name="_Toc41995368"/>
      <w:r w:rsidRPr="009260FD">
        <w:rPr>
          <w:lang w:val="en-GB"/>
        </w:rPr>
        <w:t>2.3 Senior Staff</w:t>
      </w:r>
      <w:bookmarkEnd w:id="5"/>
    </w:p>
    <w:p w14:paraId="5E069AF0" w14:textId="77777777" w:rsidR="002403E0" w:rsidRPr="009260FD" w:rsidRDefault="002403E0" w:rsidP="002403E0">
      <w:pPr>
        <w:rPr>
          <w:lang w:val="en-GB"/>
        </w:rPr>
      </w:pPr>
      <w:r w:rsidRPr="009260FD">
        <w:rPr>
          <w:lang w:val="en-GB"/>
        </w:rPr>
        <w:t>When reaching seniority, staff may desire to partly or fully retire, but remain affiliated with the department. The department strives to meet senior employees’ wishes in regard to the amount and content of their job, by offering retirement and part-time schemes. If possible, research and office facilities are made available for the employees who are covered by some form of work-related retirement.</w:t>
      </w:r>
    </w:p>
    <w:p w14:paraId="3E72E27F" w14:textId="77777777" w:rsidR="002403E0" w:rsidRPr="009260FD" w:rsidRDefault="002403E0" w:rsidP="002403E0">
      <w:pPr>
        <w:pStyle w:val="Overskrift2"/>
        <w:rPr>
          <w:lang w:val="en-GB"/>
        </w:rPr>
      </w:pPr>
      <w:bookmarkStart w:id="6" w:name="_Toc41995369"/>
      <w:r w:rsidRPr="009260FD">
        <w:rPr>
          <w:lang w:val="en-GB"/>
        </w:rPr>
        <w:t>2.4 Resignation</w:t>
      </w:r>
      <w:bookmarkEnd w:id="6"/>
    </w:p>
    <w:p w14:paraId="5867FEE6" w14:textId="77777777" w:rsidR="002403E0" w:rsidRPr="009260FD" w:rsidRDefault="002403E0" w:rsidP="002403E0">
      <w:pPr>
        <w:rPr>
          <w:lang w:val="en-GB"/>
        </w:rPr>
      </w:pPr>
      <w:r w:rsidRPr="009260FD">
        <w:rPr>
          <w:lang w:val="en-GB"/>
        </w:rPr>
        <w:t>An employee who wishes to resign from a position is obliged to inform the head of department of their decision within the contractual rules of the term of notice. The employee is entitled to a written confirmation/certificate of their period of employment and the job tasks carried out, if requested.</w:t>
      </w:r>
    </w:p>
    <w:p w14:paraId="28AA9273" w14:textId="77777777" w:rsidR="002403E0" w:rsidRPr="009260FD" w:rsidRDefault="002403E0" w:rsidP="002403E0">
      <w:pPr>
        <w:pStyle w:val="Overskrift2"/>
        <w:rPr>
          <w:lang w:val="en-GB"/>
        </w:rPr>
      </w:pPr>
      <w:bookmarkStart w:id="7" w:name="_Toc41995370"/>
      <w:r w:rsidRPr="009260FD">
        <w:rPr>
          <w:lang w:val="en-GB"/>
        </w:rPr>
        <w:t>2.5 Affiliation of Former Employees</w:t>
      </w:r>
      <w:bookmarkEnd w:id="7"/>
    </w:p>
    <w:p w14:paraId="32C117E6" w14:textId="77777777" w:rsidR="002403E0" w:rsidRDefault="002403E0" w:rsidP="002403E0">
      <w:pPr>
        <w:rPr>
          <w:lang w:val="en-GB"/>
        </w:rPr>
      </w:pPr>
      <w:r w:rsidRPr="009260FD">
        <w:rPr>
          <w:lang w:val="en-GB"/>
        </w:rPr>
        <w:t>Upon request, the department will – to the exten</w:t>
      </w:r>
      <w:r>
        <w:rPr>
          <w:lang w:val="en-GB"/>
        </w:rPr>
        <w:t>t</w:t>
      </w:r>
      <w:r w:rsidRPr="009260FD">
        <w:rPr>
          <w:lang w:val="en-GB"/>
        </w:rPr>
        <w:t xml:space="preserve"> it is administrative and legally possible – offer employees in temporary positions a non-salaried affiliation with the department for a period of up to six months after contract expiration. This is only possible as long as the employee is not employed elsewhere. </w:t>
      </w:r>
    </w:p>
    <w:p w14:paraId="34BEAF64" w14:textId="77777777" w:rsidR="002403E0" w:rsidRDefault="002403E0" w:rsidP="002403E0">
      <w:pPr>
        <w:rPr>
          <w:lang w:val="en-GB"/>
        </w:rPr>
      </w:pPr>
    </w:p>
    <w:p w14:paraId="125B6B31" w14:textId="77777777" w:rsidR="002403E0" w:rsidRPr="00D1726A" w:rsidRDefault="002403E0" w:rsidP="002403E0">
      <w:pPr>
        <w:rPr>
          <w:lang w:val="en-GB"/>
        </w:rPr>
      </w:pPr>
      <w:bookmarkStart w:id="8" w:name="_Toc41995371"/>
      <w:r w:rsidRPr="00C159EF">
        <w:rPr>
          <w:rStyle w:val="Overskrift2Tegn"/>
          <w:lang w:val="en-US"/>
        </w:rPr>
        <w:lastRenderedPageBreak/>
        <w:t>2.6 Secondary employment</w:t>
      </w:r>
      <w:bookmarkEnd w:id="8"/>
      <w:r>
        <w:rPr>
          <w:lang w:val="en-GB"/>
        </w:rPr>
        <w:br/>
      </w:r>
      <w:r w:rsidRPr="00C159EF">
        <w:rPr>
          <w:lang w:val="en-US"/>
        </w:rPr>
        <w:t>Employees at University of Southern Denmark are permitted to take up secondary employment in addition to their employment at the University in so far as the secondary employment is consistent with the duties required of the employee in the employee’s main job at the University. If in doubt, employees should discuss the option of secondary employment with head of department.</w:t>
      </w:r>
      <w:r w:rsidRPr="00C159EF">
        <w:rPr>
          <w:lang w:val="en-US"/>
        </w:rPr>
        <w:br/>
        <w:t>Employees employed in scientific posts at associate professor level or above must report secondary employment or activities upon commencement and each following year to head of department.</w:t>
      </w:r>
      <w:r w:rsidRPr="00C159EF">
        <w:rPr>
          <w:lang w:val="en-US"/>
        </w:rPr>
        <w:br/>
        <w:t>You can find the full guidelines on secondary employment incl. which types of secondary employment should be repo</w:t>
      </w:r>
      <w:r>
        <w:rPr>
          <w:lang w:val="en-US"/>
        </w:rPr>
        <w:t>r</w:t>
      </w:r>
      <w:r w:rsidRPr="00C159EF">
        <w:rPr>
          <w:lang w:val="en-US"/>
        </w:rPr>
        <w:t xml:space="preserve">ted on </w:t>
      </w:r>
      <w:hyperlink r:id="rId20" w:history="1">
        <w:r w:rsidRPr="00C159EF">
          <w:rPr>
            <w:lang w:val="en-US"/>
          </w:rPr>
          <w:t>SDUnet</w:t>
        </w:r>
      </w:hyperlink>
      <w:r w:rsidRPr="00C159EF">
        <w:rPr>
          <w:lang w:val="en-US"/>
        </w:rPr>
        <w:t>.</w:t>
      </w:r>
    </w:p>
    <w:p w14:paraId="582C04CD" w14:textId="77777777" w:rsidR="002403E0" w:rsidRPr="009260FD" w:rsidRDefault="002403E0" w:rsidP="002403E0">
      <w:pPr>
        <w:rPr>
          <w:lang w:val="en-GB"/>
        </w:rPr>
      </w:pPr>
      <w:r w:rsidRPr="009260FD">
        <w:rPr>
          <w:lang w:val="en-GB"/>
        </w:rPr>
        <w:br w:type="page"/>
      </w:r>
    </w:p>
    <w:tbl>
      <w:tblPr>
        <w:tblStyle w:val="Lysskygge"/>
        <w:tblW w:w="0" w:type="auto"/>
        <w:tblLook w:val="04A0" w:firstRow="1" w:lastRow="0" w:firstColumn="1" w:lastColumn="0" w:noHBand="0" w:noVBand="1"/>
      </w:tblPr>
      <w:tblGrid>
        <w:gridCol w:w="9166"/>
      </w:tblGrid>
      <w:tr w:rsidR="002403E0" w:rsidRPr="009260FD" w14:paraId="279D56EB"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2BC109AF" w14:textId="77777777" w:rsidR="002403E0" w:rsidRPr="009260FD" w:rsidRDefault="002403E0" w:rsidP="003C1244">
            <w:pPr>
              <w:pStyle w:val="Overskrift1"/>
              <w:outlineLvl w:val="0"/>
              <w:rPr>
                <w:lang w:val="en-GB"/>
              </w:rPr>
            </w:pPr>
            <w:bookmarkStart w:id="9" w:name="_Toc41995372"/>
            <w:r w:rsidRPr="009260FD">
              <w:rPr>
                <w:lang w:val="en-GB"/>
              </w:rPr>
              <w:lastRenderedPageBreak/>
              <w:t>3. The Work</w:t>
            </w:r>
            <w:bookmarkEnd w:id="9"/>
          </w:p>
        </w:tc>
      </w:tr>
    </w:tbl>
    <w:p w14:paraId="5A1C2EC4" w14:textId="77777777" w:rsidR="002403E0" w:rsidRPr="009260FD" w:rsidRDefault="002403E0" w:rsidP="002403E0">
      <w:pPr>
        <w:pStyle w:val="Overskrift2"/>
        <w:rPr>
          <w:lang w:val="en-GB"/>
        </w:rPr>
      </w:pPr>
      <w:bookmarkStart w:id="10" w:name="_Toc41995373"/>
      <w:r w:rsidRPr="009260FD">
        <w:rPr>
          <w:lang w:val="en-GB"/>
        </w:rPr>
        <w:t>3.1 Work Effort and Tasks</w:t>
      </w:r>
      <w:bookmarkEnd w:id="10"/>
    </w:p>
    <w:p w14:paraId="063AF44A" w14:textId="77777777" w:rsidR="002403E0" w:rsidRPr="009260FD" w:rsidRDefault="002403E0" w:rsidP="002403E0">
      <w:pPr>
        <w:rPr>
          <w:lang w:val="en-GB"/>
        </w:rPr>
      </w:pPr>
      <w:r w:rsidRPr="009260FD">
        <w:rPr>
          <w:lang w:val="en-GB"/>
        </w:rPr>
        <w:t>The main tasks of the journalistic lectures and academic staff are 1) teaching/supervision, 2) research, 3) knowledge-sharing, 4) administration (see elaboration below). The technical/administrative staff arranges their tasks individually with the management.</w:t>
      </w:r>
    </w:p>
    <w:p w14:paraId="1EBA819E" w14:textId="77777777" w:rsidR="002403E0" w:rsidRPr="009260FD" w:rsidRDefault="002403E0" w:rsidP="002403E0">
      <w:pPr>
        <w:rPr>
          <w:lang w:val="en-GB"/>
        </w:rPr>
      </w:pPr>
    </w:p>
    <w:p w14:paraId="740B4FDB" w14:textId="77777777" w:rsidR="002403E0" w:rsidRPr="009260FD" w:rsidRDefault="002403E0" w:rsidP="002403E0">
      <w:pPr>
        <w:rPr>
          <w:lang w:val="en-GB"/>
        </w:rPr>
      </w:pPr>
      <w:r w:rsidRPr="009260FD">
        <w:rPr>
          <w:lang w:val="en-GB"/>
        </w:rPr>
        <w:t>It applies to all employees that the work effort of everyone should correspond to the job position and is specifically arranged in connection with the annual employee development dialogue (EDD) (see section 5.2). Moreover, everyone is expected to actively participate in committees, collegiate bodies, other academic and administrative fora.</w:t>
      </w:r>
    </w:p>
    <w:p w14:paraId="71036D02" w14:textId="77777777" w:rsidR="002403E0" w:rsidRPr="009260FD" w:rsidRDefault="002403E0" w:rsidP="002403E0">
      <w:pPr>
        <w:rPr>
          <w:lang w:val="en-GB"/>
        </w:rPr>
      </w:pPr>
    </w:p>
    <w:p w14:paraId="2B79C7A9" w14:textId="77777777" w:rsidR="002403E0" w:rsidRPr="009260FD" w:rsidRDefault="002403E0" w:rsidP="002403E0">
      <w:pPr>
        <w:rPr>
          <w:lang w:val="en-GB"/>
        </w:rPr>
      </w:pPr>
      <w:r w:rsidRPr="009260FD">
        <w:rPr>
          <w:lang w:val="en-GB"/>
        </w:rPr>
        <w:t>The work effort should be arranged in ways that make the tasks predictable and foreseeable, and management does its best to shield individual employees against conflicting and incompatible demands. All employees are expected to deliver an appropriate work effort in which they contribute to solving the department’s total amount of work. Equally important; no-one should have a total workload that exceeds their capacity (see section 6.3).</w:t>
      </w:r>
    </w:p>
    <w:p w14:paraId="79ED6174" w14:textId="77777777" w:rsidR="002403E0" w:rsidRPr="009260FD" w:rsidRDefault="002403E0" w:rsidP="002403E0">
      <w:pPr>
        <w:rPr>
          <w:lang w:val="en-GB"/>
        </w:rPr>
      </w:pPr>
    </w:p>
    <w:p w14:paraId="22C08EC9" w14:textId="77777777" w:rsidR="002403E0" w:rsidRPr="009260FD" w:rsidRDefault="002403E0" w:rsidP="002403E0">
      <w:pPr>
        <w:rPr>
          <w:lang w:val="en-GB"/>
        </w:rPr>
      </w:pPr>
      <w:r w:rsidRPr="009260FD">
        <w:rPr>
          <w:b/>
          <w:lang w:val="en-GB"/>
        </w:rPr>
        <w:t>NOTE:</w:t>
      </w:r>
      <w:r w:rsidRPr="009260FD">
        <w:rPr>
          <w:lang w:val="en-GB"/>
        </w:rPr>
        <w:t xml:space="preserve"> While the department management </w:t>
      </w:r>
      <w:r w:rsidRPr="009260FD">
        <w:rPr>
          <w:i/>
          <w:lang w:val="en-GB"/>
        </w:rPr>
        <w:t>has a responsibility</w:t>
      </w:r>
      <w:r w:rsidRPr="009260FD">
        <w:rPr>
          <w:lang w:val="en-GB"/>
        </w:rPr>
        <w:t xml:space="preserve"> to arrange work tasks in an appropriate way regarding amount and content, cooperation with the individual employee is crucial because academic staff have a great degree of freedom and autonomy when it comes to selecting tasks. Thus, it is important that employees keep their immediate manager informed about their general workload and self-assigned obligations – and ask for guidance whenever the total workload exceeds the individual’s capacity. </w:t>
      </w:r>
    </w:p>
    <w:p w14:paraId="5032815F" w14:textId="77777777" w:rsidR="002403E0" w:rsidRPr="009260FD" w:rsidRDefault="002403E0" w:rsidP="002403E0">
      <w:pPr>
        <w:pStyle w:val="Overskrift3"/>
        <w:rPr>
          <w:lang w:val="en-GB"/>
        </w:rPr>
      </w:pPr>
      <w:bookmarkStart w:id="11" w:name="_Toc41995374"/>
      <w:r w:rsidRPr="009260FD">
        <w:rPr>
          <w:lang w:val="en-GB"/>
        </w:rPr>
        <w:t>3.1.1 Norms for Teaching</w:t>
      </w:r>
      <w:bookmarkEnd w:id="11"/>
    </w:p>
    <w:p w14:paraId="3C99F6DF" w14:textId="4F5C97BB" w:rsidR="002403E0" w:rsidRPr="009260FD" w:rsidRDefault="002403E0" w:rsidP="002403E0">
      <w:pPr>
        <w:rPr>
          <w:lang w:val="en-GB"/>
        </w:rPr>
      </w:pPr>
      <w:r w:rsidRPr="203BCF72">
        <w:rPr>
          <w:lang w:val="en-GB"/>
        </w:rPr>
        <w:t xml:space="preserve">All employees at the department (except for the administrative staff) are covered by the </w:t>
      </w:r>
      <w:hyperlink r:id="rId21">
        <w:r w:rsidRPr="203BCF72">
          <w:rPr>
            <w:rStyle w:val="Hyperlink"/>
            <w:lang w:val="en-GB"/>
          </w:rPr>
          <w:t>Norm System at the Department of Political Science and Public Management</w:t>
        </w:r>
      </w:hyperlink>
      <w:r w:rsidRPr="203BCF72">
        <w:rPr>
          <w:lang w:val="en-GB"/>
        </w:rPr>
        <w:t xml:space="preserve">. All norm-set activities, typically teaching, supervision and administrative obligations, must be registered in the system. This also applies to employees that may have reduced teaching obligations (e.g. some manager or externally funded researchers). Special agreements on norms are rare and can only be made in extraordinary situations – and such agreements will be publicised to ensure transparency. </w:t>
      </w:r>
    </w:p>
    <w:p w14:paraId="79A0AF49" w14:textId="77777777" w:rsidR="002403E0" w:rsidRPr="009260FD" w:rsidRDefault="002403E0" w:rsidP="002403E0">
      <w:pPr>
        <w:pStyle w:val="Overskrift3"/>
        <w:rPr>
          <w:lang w:val="en-GB"/>
        </w:rPr>
      </w:pPr>
      <w:bookmarkStart w:id="12" w:name="_Toc41995375"/>
      <w:r w:rsidRPr="009260FD">
        <w:rPr>
          <w:lang w:val="en-GB"/>
        </w:rPr>
        <w:t>3.1.2 Research and Knowledge Exchange</w:t>
      </w:r>
      <w:bookmarkEnd w:id="12"/>
      <w:r w:rsidRPr="009260FD">
        <w:rPr>
          <w:lang w:val="en-GB"/>
        </w:rPr>
        <w:t xml:space="preserve">  </w:t>
      </w:r>
    </w:p>
    <w:p w14:paraId="24718167" w14:textId="77777777" w:rsidR="002403E0" w:rsidRPr="009260FD" w:rsidRDefault="002403E0" w:rsidP="002403E0">
      <w:pPr>
        <w:rPr>
          <w:lang w:val="en-GB"/>
        </w:rPr>
      </w:pPr>
      <w:r w:rsidRPr="009260FD">
        <w:rPr>
          <w:lang w:val="en-GB"/>
        </w:rPr>
        <w:t xml:space="preserve">Academic employees are free to pursue their own research agenda but should follow the guidelines in the departmental policy on </w:t>
      </w:r>
      <w:hyperlink r:id="rId22" w:history="1">
        <w:r w:rsidRPr="009260FD">
          <w:rPr>
            <w:rStyle w:val="Hyperlink"/>
            <w:lang w:val="en-GB"/>
          </w:rPr>
          <w:t>Open Science</w:t>
        </w:r>
      </w:hyperlink>
      <w:r w:rsidRPr="009260FD">
        <w:rPr>
          <w:lang w:val="en-GB"/>
        </w:rPr>
        <w:t>. There is no set publication measure for individuals, however, VIPs are expected to publish internationally and in peer-reviewed outlets (either books or journal articles).</w:t>
      </w:r>
    </w:p>
    <w:p w14:paraId="317E05E4" w14:textId="77777777" w:rsidR="002403E0" w:rsidRPr="009260FD" w:rsidRDefault="002403E0" w:rsidP="002403E0">
      <w:pPr>
        <w:rPr>
          <w:lang w:val="en-GB"/>
        </w:rPr>
      </w:pPr>
    </w:p>
    <w:p w14:paraId="4AB4BB84" w14:textId="77777777" w:rsidR="002403E0" w:rsidRPr="009260FD" w:rsidRDefault="002403E0" w:rsidP="002403E0">
      <w:pPr>
        <w:rPr>
          <w:lang w:val="en-GB"/>
        </w:rPr>
      </w:pPr>
      <w:r w:rsidRPr="009260FD">
        <w:rPr>
          <w:lang w:val="en-GB"/>
        </w:rPr>
        <w:t xml:space="preserve">All employees with research obligations are expected to contribute to meeting the university’s dissemination obligations. Knowledge-sharing activities may take many different forms, e.g. media appearances, meetings with shareholders, innovation projects, research projects with external stakeholders etc. </w:t>
      </w:r>
    </w:p>
    <w:p w14:paraId="128A9FEE" w14:textId="77777777" w:rsidR="002403E0" w:rsidRPr="009260FD" w:rsidRDefault="002403E0" w:rsidP="002403E0">
      <w:pPr>
        <w:rPr>
          <w:lang w:val="en-GB"/>
        </w:rPr>
      </w:pPr>
    </w:p>
    <w:p w14:paraId="6B26334B" w14:textId="77777777" w:rsidR="002403E0" w:rsidRPr="009260FD" w:rsidRDefault="002403E0" w:rsidP="002403E0">
      <w:pPr>
        <w:rPr>
          <w:lang w:val="en-GB"/>
        </w:rPr>
      </w:pPr>
      <w:r>
        <w:rPr>
          <w:lang w:val="en-GB"/>
        </w:rPr>
        <w:lastRenderedPageBreak/>
        <w:t xml:space="preserve">All lectures and researchers </w:t>
      </w:r>
      <w:r w:rsidRPr="009260FD">
        <w:rPr>
          <w:lang w:val="en-GB"/>
        </w:rPr>
        <w:t xml:space="preserve">at SDU has a personal profile page on the SDU website with an online business card; and it is the responsibility of each employee to update this website with relevant information, including CV, research output, teaching portfolio, photo and assignments. The core information on the website such as name, position, assignments are updated through SDU’s personal data system </w:t>
      </w:r>
      <w:hyperlink r:id="rId23" w:history="1">
        <w:r w:rsidRPr="009260FD">
          <w:rPr>
            <w:rStyle w:val="Hyperlink"/>
            <w:lang w:val="en-GB"/>
          </w:rPr>
          <w:t>PDS</w:t>
        </w:r>
      </w:hyperlink>
      <w:r w:rsidRPr="009260FD">
        <w:rPr>
          <w:lang w:val="en-GB"/>
        </w:rPr>
        <w:t>. Research output, community service and teaching are drawn from PURE (</w:t>
      </w:r>
      <w:hyperlink r:id="rId24" w:history="1">
        <w:r w:rsidRPr="009260FD">
          <w:rPr>
            <w:rStyle w:val="Hyperlink"/>
            <w:lang w:val="en-GB"/>
          </w:rPr>
          <w:t>www.sdu.dk/pure</w:t>
        </w:r>
      </w:hyperlink>
      <w:r w:rsidRPr="009260FD">
        <w:rPr>
          <w:lang w:val="en-GB"/>
        </w:rPr>
        <w:t xml:space="preserve">). It is each individual’s responsibility to ensure that all required activities are registered in PURE. Find the complete list of what to register </w:t>
      </w:r>
      <w:hyperlink r:id="rId25" w:history="1">
        <w:r w:rsidRPr="009260FD">
          <w:rPr>
            <w:rStyle w:val="Hyperlink"/>
            <w:lang w:val="en-GB"/>
          </w:rPr>
          <w:t>here</w:t>
        </w:r>
      </w:hyperlink>
      <w:r w:rsidRPr="009260FD">
        <w:rPr>
          <w:lang w:val="en-GB"/>
        </w:rPr>
        <w:t>.</w:t>
      </w:r>
    </w:p>
    <w:p w14:paraId="338AA92D" w14:textId="77777777" w:rsidR="002403E0" w:rsidRPr="009260FD" w:rsidRDefault="002403E0" w:rsidP="002403E0">
      <w:pPr>
        <w:rPr>
          <w:lang w:val="en-GB"/>
        </w:rPr>
      </w:pPr>
    </w:p>
    <w:p w14:paraId="6988F099" w14:textId="77777777" w:rsidR="002403E0" w:rsidRPr="009260FD" w:rsidRDefault="002403E0" w:rsidP="002403E0">
      <w:pPr>
        <w:rPr>
          <w:lang w:val="en-GB"/>
        </w:rPr>
      </w:pPr>
      <w:r w:rsidRPr="009260FD">
        <w:rPr>
          <w:lang w:val="en-GB"/>
        </w:rPr>
        <w:t xml:space="preserve">Note that Danish press clippings are automatically registered, but that contributions to international newspapers or similar should be registered manually. Everyone is encouraged to update PURE continuously and it must be done four times a year with deadlines in January, April, July and October (all employees will receive a reminder before these deadlines). To the extent publishers allow </w:t>
      </w:r>
      <w:hyperlink r:id="rId26" w:history="1">
        <w:r w:rsidRPr="009260FD">
          <w:rPr>
            <w:rStyle w:val="Hyperlink"/>
            <w:lang w:val="en-GB"/>
          </w:rPr>
          <w:t>Open Access</w:t>
        </w:r>
      </w:hyperlink>
      <w:r w:rsidRPr="009260FD">
        <w:rPr>
          <w:rStyle w:val="Hyperlink"/>
          <w:lang w:val="en-GB"/>
        </w:rPr>
        <w:t>,</w:t>
      </w:r>
      <w:r w:rsidRPr="009260FD">
        <w:rPr>
          <w:lang w:val="en-GB"/>
        </w:rPr>
        <w:t xml:space="preserve"> the Head of Department encourages uploading a pdf file of the article in PURE to further Open Access of the Department’s research.</w:t>
      </w:r>
    </w:p>
    <w:p w14:paraId="458301D6" w14:textId="77777777" w:rsidR="002403E0" w:rsidRPr="009260FD" w:rsidRDefault="002403E0" w:rsidP="002403E0">
      <w:pPr>
        <w:rPr>
          <w:lang w:val="en-GB"/>
        </w:rPr>
      </w:pPr>
    </w:p>
    <w:p w14:paraId="4DEA49EE" w14:textId="77777777" w:rsidR="002403E0" w:rsidRPr="009260FD" w:rsidRDefault="002403E0" w:rsidP="002403E0">
      <w:pPr>
        <w:rPr>
          <w:lang w:val="en-GB"/>
        </w:rPr>
      </w:pPr>
      <w:r>
        <w:rPr>
          <w:lang w:val="en-GB"/>
        </w:rPr>
        <w:t>Lectures and a</w:t>
      </w:r>
      <w:r w:rsidRPr="009260FD">
        <w:rPr>
          <w:lang w:val="en-GB"/>
        </w:rPr>
        <w:t xml:space="preserve">cademic staff are required to have an </w:t>
      </w:r>
      <w:hyperlink r:id="rId27" w:history="1">
        <w:r w:rsidRPr="009260FD">
          <w:rPr>
            <w:rStyle w:val="Hyperlink"/>
            <w:lang w:val="en-GB"/>
          </w:rPr>
          <w:t>ORCID</w:t>
        </w:r>
      </w:hyperlink>
      <w:r w:rsidRPr="009260FD">
        <w:rPr>
          <w:lang w:val="en-GB"/>
        </w:rPr>
        <w:t xml:space="preserve"> (Open Researcher and Contributor ID), an up-to-date </w:t>
      </w:r>
      <w:hyperlink r:id="rId28" w:history="1">
        <w:r w:rsidRPr="009260FD">
          <w:rPr>
            <w:rStyle w:val="Hyperlink"/>
            <w:lang w:val="en-GB"/>
          </w:rPr>
          <w:t>CV</w:t>
        </w:r>
      </w:hyperlink>
      <w:r w:rsidRPr="009260FD">
        <w:rPr>
          <w:lang w:val="en-GB"/>
        </w:rPr>
        <w:t xml:space="preserve"> and a </w:t>
      </w:r>
      <w:hyperlink r:id="rId29" w:history="1">
        <w:r w:rsidRPr="009260FD">
          <w:rPr>
            <w:rStyle w:val="Hyperlink"/>
            <w:lang w:val="en-GB"/>
          </w:rPr>
          <w:t>teaching portfolio</w:t>
        </w:r>
      </w:hyperlink>
      <w:r w:rsidRPr="009260FD">
        <w:rPr>
          <w:lang w:val="en-GB"/>
        </w:rPr>
        <w:t xml:space="preserve"> on their profile page at the SDU site. Both the CV and teaching portfolio should be generated in the PURE system and can easily be created on the basis of the publications and activities already registered.</w:t>
      </w:r>
    </w:p>
    <w:p w14:paraId="30230B79" w14:textId="77777777" w:rsidR="002403E0" w:rsidRPr="009260FD" w:rsidRDefault="002403E0" w:rsidP="002403E0">
      <w:pPr>
        <w:rPr>
          <w:lang w:val="en-GB"/>
        </w:rPr>
      </w:pPr>
    </w:p>
    <w:p w14:paraId="4B7BFCE5" w14:textId="77777777" w:rsidR="002403E0" w:rsidRPr="009260FD" w:rsidRDefault="002403E0" w:rsidP="002403E0">
      <w:pPr>
        <w:rPr>
          <w:lang w:val="en-GB"/>
        </w:rPr>
      </w:pPr>
      <w:r w:rsidRPr="009260FD">
        <w:rPr>
          <w:lang w:val="en-GB"/>
        </w:rPr>
        <w:t xml:space="preserve">Guides to the PURE </w:t>
      </w:r>
      <w:hyperlink r:id="rId30" w:history="1">
        <w:r w:rsidRPr="00CA0B86">
          <w:rPr>
            <w:rStyle w:val="Hyperlink"/>
            <w:lang w:val="en-GB"/>
          </w:rPr>
          <w:t xml:space="preserve">system </w:t>
        </w:r>
      </w:hyperlink>
      <w:r w:rsidRPr="009260FD">
        <w:rPr>
          <w:rStyle w:val="Hyperlink"/>
          <w:lang w:val="en-GB"/>
        </w:rPr>
        <w:t xml:space="preserve">are available on the SDU website and </w:t>
      </w:r>
      <w:r w:rsidRPr="009260FD">
        <w:rPr>
          <w:lang w:val="en-GB"/>
        </w:rPr>
        <w:t xml:space="preserve">questions about the practicalities in PURE should be directed to </w:t>
      </w:r>
      <w:hyperlink r:id="rId31" w:history="1">
        <w:r w:rsidRPr="002F6B0F">
          <w:rPr>
            <w:rStyle w:val="Hyperlink"/>
            <w:lang w:val="en-GB"/>
          </w:rPr>
          <w:t>mailto:puresupport@bib.sdu.dk</w:t>
        </w:r>
      </w:hyperlink>
      <w:r w:rsidRPr="009260FD">
        <w:rPr>
          <w:lang w:val="en-GB"/>
        </w:rPr>
        <w:t>.</w:t>
      </w:r>
    </w:p>
    <w:p w14:paraId="6EA1B228" w14:textId="77777777" w:rsidR="002403E0" w:rsidRPr="009260FD" w:rsidRDefault="002403E0" w:rsidP="002403E0">
      <w:pPr>
        <w:pStyle w:val="Overskrift3"/>
        <w:rPr>
          <w:lang w:val="en-GB"/>
        </w:rPr>
      </w:pPr>
      <w:bookmarkStart w:id="13" w:name="_Toc41995376"/>
      <w:r w:rsidRPr="009260FD">
        <w:rPr>
          <w:lang w:val="en-GB"/>
        </w:rPr>
        <w:t>3.1.3 Professional Development</w:t>
      </w:r>
      <w:bookmarkEnd w:id="13"/>
    </w:p>
    <w:p w14:paraId="4C3CA7FC" w14:textId="77777777" w:rsidR="002403E0" w:rsidRPr="009260FD" w:rsidRDefault="002403E0" w:rsidP="002403E0">
      <w:pPr>
        <w:rPr>
          <w:lang w:val="en-GB"/>
        </w:rPr>
      </w:pPr>
      <w:r w:rsidRPr="009260FD">
        <w:rPr>
          <w:lang w:val="en-GB"/>
        </w:rPr>
        <w:t>All employees must contribute to the teaching and study environment, and to solving the department’s entire teaching obligations. Senior staff are expected to teach at various levels within their academic field, broadly defined. All staff are expected to continuously update courses and course material and to ensure a career long development of pedagogical competences. Employees are also expected to develop their own research-related competences, e.g. via academic conferences, seminars, workshops or courses on relevant matters.</w:t>
      </w:r>
    </w:p>
    <w:p w14:paraId="4E054756" w14:textId="77777777" w:rsidR="002403E0" w:rsidRPr="009260FD" w:rsidRDefault="002403E0" w:rsidP="002403E0">
      <w:pPr>
        <w:rPr>
          <w:lang w:val="en-GB"/>
        </w:rPr>
      </w:pPr>
    </w:p>
    <w:p w14:paraId="3B8E9173" w14:textId="77777777" w:rsidR="002403E0" w:rsidRPr="009260FD" w:rsidRDefault="002403E0" w:rsidP="002403E0">
      <w:pPr>
        <w:rPr>
          <w:lang w:val="en-GB"/>
        </w:rPr>
      </w:pPr>
      <w:r w:rsidRPr="009260FD">
        <w:rPr>
          <w:lang w:val="en-GB"/>
        </w:rPr>
        <w:t xml:space="preserve">Professional development plans are discussed at the annual </w:t>
      </w:r>
      <w:hyperlink r:id="rId32" w:history="1">
        <w:r w:rsidRPr="008920BE">
          <w:rPr>
            <w:rStyle w:val="Hyperlink"/>
            <w:lang w:val="en-GB"/>
          </w:rPr>
          <w:t>Employee Development Dialogue,</w:t>
        </w:r>
      </w:hyperlink>
      <w:r w:rsidRPr="009260FD">
        <w:rPr>
          <w:lang w:val="en-GB"/>
        </w:rPr>
        <w:t xml:space="preserve"> and the department is inclined to support such professional development in terms of both time and money to the fullest extent possible. As a rule, further education and the like should be planned in the EDD and funding sought through the Head of Department, while participation in conferences and seminars is coordinated and granted by the Head of Section, independent of the EDD.   </w:t>
      </w:r>
    </w:p>
    <w:p w14:paraId="676EAF22" w14:textId="77777777" w:rsidR="002403E0" w:rsidRPr="009260FD" w:rsidRDefault="002403E0" w:rsidP="002403E0">
      <w:pPr>
        <w:pStyle w:val="Overskrift3"/>
        <w:rPr>
          <w:lang w:val="en-GB"/>
        </w:rPr>
      </w:pPr>
      <w:bookmarkStart w:id="14" w:name="_Toc41995377"/>
      <w:r w:rsidRPr="009260FD">
        <w:rPr>
          <w:lang w:val="en-GB"/>
        </w:rPr>
        <w:t>3.1.4 Administrative Obligations</w:t>
      </w:r>
      <w:bookmarkEnd w:id="14"/>
    </w:p>
    <w:p w14:paraId="1C419AB3" w14:textId="77777777" w:rsidR="002403E0" w:rsidRPr="009260FD" w:rsidRDefault="002403E0" w:rsidP="002403E0">
      <w:pPr>
        <w:rPr>
          <w:lang w:val="en-GB"/>
        </w:rPr>
      </w:pPr>
      <w:r w:rsidRPr="009260FD">
        <w:rPr>
          <w:lang w:val="en-GB"/>
        </w:rPr>
        <w:t>All academic positions include some administrative obligations that are not norm-set, such as membership of elective bodies, sitting on assessment/hiring committees, development of the department’s portfolio of study programmes, coordination of section meetings, outreach coordination, and ad hoc working groups. The administrative obligations are distributed by the department management, and the extent will vary.</w:t>
      </w:r>
    </w:p>
    <w:p w14:paraId="1BD8755C" w14:textId="77777777" w:rsidR="002403E0" w:rsidRPr="009260FD" w:rsidRDefault="002403E0" w:rsidP="002403E0">
      <w:pPr>
        <w:rPr>
          <w:lang w:val="en-GB"/>
        </w:rPr>
      </w:pPr>
    </w:p>
    <w:p w14:paraId="5A1B03F7" w14:textId="77777777" w:rsidR="002403E0" w:rsidRPr="009260FD" w:rsidRDefault="002403E0" w:rsidP="002403E0">
      <w:pPr>
        <w:rPr>
          <w:lang w:val="en-GB"/>
        </w:rPr>
      </w:pPr>
      <w:r w:rsidRPr="009260FD">
        <w:rPr>
          <w:lang w:val="en-GB"/>
        </w:rPr>
        <w:t>Research, development, administration and the well-being of the department and the university transpire in several different fora. Follow the links to gain more information about:</w:t>
      </w:r>
    </w:p>
    <w:p w14:paraId="597407C0" w14:textId="77777777" w:rsidR="002403E0" w:rsidRPr="009260FD" w:rsidRDefault="002403E0" w:rsidP="002403E0">
      <w:pPr>
        <w:widowControl w:val="0"/>
        <w:rPr>
          <w:lang w:val="en-GB"/>
        </w:rPr>
      </w:pPr>
    </w:p>
    <w:p w14:paraId="535A359A" w14:textId="77777777" w:rsidR="002403E0" w:rsidRPr="009260FD" w:rsidRDefault="002403E0" w:rsidP="002403E0">
      <w:pPr>
        <w:pStyle w:val="Listeafsnit"/>
        <w:widowControl w:val="0"/>
        <w:numPr>
          <w:ilvl w:val="0"/>
          <w:numId w:val="10"/>
        </w:numPr>
        <w:rPr>
          <w:lang w:val="en-GB"/>
        </w:rPr>
      </w:pPr>
      <w:r w:rsidRPr="009260FD">
        <w:rPr>
          <w:lang w:val="en-GB"/>
        </w:rPr>
        <w:lastRenderedPageBreak/>
        <w:t>Sections at the department:</w:t>
      </w:r>
    </w:p>
    <w:p w14:paraId="46C74184" w14:textId="77777777" w:rsidR="002403E0" w:rsidRPr="001F1A80" w:rsidRDefault="003B419B" w:rsidP="002403E0">
      <w:pPr>
        <w:pStyle w:val="Listeafsnit"/>
        <w:widowControl w:val="0"/>
        <w:numPr>
          <w:ilvl w:val="1"/>
          <w:numId w:val="10"/>
        </w:numPr>
        <w:rPr>
          <w:rStyle w:val="Hyperlink"/>
          <w:lang w:val="en-GB"/>
        </w:rPr>
      </w:pPr>
      <w:hyperlink r:id="rId33" w:history="1">
        <w:r w:rsidR="002403E0" w:rsidRPr="00C159EF">
          <w:rPr>
            <w:rStyle w:val="Hyperlink"/>
          </w:rPr>
          <w:t>Organizational structure</w:t>
        </w:r>
      </w:hyperlink>
    </w:p>
    <w:p w14:paraId="6529465C" w14:textId="77777777" w:rsidR="002403E0" w:rsidRPr="00310D9E" w:rsidRDefault="002403E0" w:rsidP="002403E0">
      <w:pPr>
        <w:pStyle w:val="Listeafsnit"/>
        <w:widowControl w:val="0"/>
        <w:numPr>
          <w:ilvl w:val="1"/>
          <w:numId w:val="10"/>
        </w:numPr>
        <w:rPr>
          <w:rStyle w:val="Hyperlink"/>
          <w:lang w:val="en-GB"/>
        </w:rPr>
      </w:pPr>
      <w:r>
        <w:rPr>
          <w:lang w:val="en-GB"/>
        </w:rPr>
        <w:fldChar w:fldCharType="begin"/>
      </w:r>
      <w:r>
        <w:rPr>
          <w:lang w:val="en-GB"/>
        </w:rPr>
        <w:instrText xml:space="preserve"> HYPERLINK "http://www.sdu.dk/en/Om_SDU/Institutter_centre/I_statskundskab/Medarbejdere" </w:instrText>
      </w:r>
      <w:r>
        <w:rPr>
          <w:lang w:val="en-GB"/>
        </w:rPr>
        <w:fldChar w:fldCharType="separate"/>
      </w:r>
      <w:r w:rsidRPr="00310D9E">
        <w:rPr>
          <w:rStyle w:val="Hyperlink"/>
          <w:lang w:val="en-GB"/>
        </w:rPr>
        <w:t>Overview of the sections at the department</w:t>
      </w:r>
    </w:p>
    <w:p w14:paraId="7B7D165A" w14:textId="77777777" w:rsidR="002403E0" w:rsidRPr="009260FD" w:rsidRDefault="002403E0" w:rsidP="002403E0">
      <w:pPr>
        <w:pStyle w:val="Listeafsnit"/>
        <w:widowControl w:val="0"/>
        <w:numPr>
          <w:ilvl w:val="0"/>
          <w:numId w:val="10"/>
        </w:numPr>
        <w:rPr>
          <w:lang w:val="en-GB"/>
        </w:rPr>
      </w:pPr>
      <w:r>
        <w:rPr>
          <w:lang w:val="en-GB"/>
        </w:rPr>
        <w:fldChar w:fldCharType="end"/>
      </w:r>
      <w:hyperlink r:id="rId34" w:history="1">
        <w:r w:rsidRPr="009260FD">
          <w:rPr>
            <w:rStyle w:val="Hyperlink"/>
            <w:lang w:val="en-GB"/>
          </w:rPr>
          <w:t>Department Council</w:t>
        </w:r>
      </w:hyperlink>
      <w:r w:rsidRPr="009260FD">
        <w:rPr>
          <w:lang w:val="en-GB"/>
        </w:rPr>
        <w:t xml:space="preserve"> </w:t>
      </w:r>
    </w:p>
    <w:p w14:paraId="08CF8039" w14:textId="77777777" w:rsidR="002403E0" w:rsidRPr="00E866E1" w:rsidRDefault="002403E0" w:rsidP="002403E0">
      <w:pPr>
        <w:pStyle w:val="Listeafsnit"/>
        <w:widowControl w:val="0"/>
        <w:numPr>
          <w:ilvl w:val="0"/>
          <w:numId w:val="10"/>
        </w:numPr>
        <w:rPr>
          <w:rStyle w:val="Hyperlink"/>
          <w:lang w:val="en-GB"/>
        </w:rPr>
      </w:pPr>
      <w:r>
        <w:rPr>
          <w:lang w:val="en-GB"/>
        </w:rPr>
        <w:fldChar w:fldCharType="begin"/>
      </w:r>
      <w:r>
        <w:rPr>
          <w:lang w:val="en-GB"/>
        </w:rPr>
        <w:instrText xml:space="preserve"> HYPERLINK "https://www.sdu.dk/en/forskning/phd/phd_skoler/phduddannelsen_under_samfundsvidenskab/formaal+struktur+og+organisation/fagudvalg+under+ph,-d-,d,-d-,-+udvalg" </w:instrText>
      </w:r>
      <w:r>
        <w:rPr>
          <w:lang w:val="en-GB"/>
        </w:rPr>
        <w:fldChar w:fldCharType="separate"/>
      </w:r>
      <w:r w:rsidRPr="00E866E1">
        <w:rPr>
          <w:rStyle w:val="Hyperlink"/>
          <w:lang w:val="en-GB"/>
        </w:rPr>
        <w:t xml:space="preserve">PhD Course Committee </w:t>
      </w:r>
    </w:p>
    <w:p w14:paraId="1B76B232" w14:textId="77777777" w:rsidR="002403E0" w:rsidRPr="00302A70" w:rsidRDefault="002403E0" w:rsidP="002403E0">
      <w:pPr>
        <w:pStyle w:val="Listeafsnit"/>
        <w:widowControl w:val="0"/>
        <w:numPr>
          <w:ilvl w:val="0"/>
          <w:numId w:val="10"/>
        </w:numPr>
        <w:rPr>
          <w:rStyle w:val="Hyperlink"/>
          <w:lang w:val="en-GB"/>
        </w:rPr>
      </w:pPr>
      <w:r>
        <w:rPr>
          <w:lang w:val="en-GB"/>
        </w:rPr>
        <w:fldChar w:fldCharType="end"/>
      </w:r>
      <w:r>
        <w:rPr>
          <w:lang w:val="en-GB"/>
        </w:rPr>
        <w:fldChar w:fldCharType="begin"/>
      </w:r>
      <w:r>
        <w:rPr>
          <w:lang w:val="en-GB"/>
        </w:rPr>
        <w:instrText xml:space="preserve"> HYPERLINK "http://www.sdunet.dk/Enheder/Institutter/is/Personaleforening.aspx?contentlang=en" </w:instrText>
      </w:r>
      <w:r>
        <w:rPr>
          <w:lang w:val="en-GB"/>
        </w:rPr>
        <w:fldChar w:fldCharType="separate"/>
      </w:r>
      <w:r w:rsidRPr="00302A70">
        <w:rPr>
          <w:rStyle w:val="Hyperlink"/>
          <w:lang w:val="en-GB"/>
        </w:rPr>
        <w:t xml:space="preserve">Staff Social Club </w:t>
      </w:r>
    </w:p>
    <w:p w14:paraId="339EF770" w14:textId="77777777" w:rsidR="002403E0" w:rsidRPr="009260FD" w:rsidRDefault="002403E0" w:rsidP="002403E0">
      <w:pPr>
        <w:pStyle w:val="Listeafsnit"/>
        <w:widowControl w:val="0"/>
        <w:numPr>
          <w:ilvl w:val="0"/>
          <w:numId w:val="10"/>
        </w:numPr>
        <w:rPr>
          <w:lang w:val="en-GB"/>
        </w:rPr>
      </w:pPr>
      <w:r>
        <w:rPr>
          <w:lang w:val="en-GB"/>
        </w:rPr>
        <w:fldChar w:fldCharType="end"/>
      </w:r>
      <w:r w:rsidRPr="009260FD">
        <w:rPr>
          <w:lang w:val="en-GB"/>
        </w:rPr>
        <w:t>Women’s Network</w:t>
      </w:r>
    </w:p>
    <w:p w14:paraId="74876444" w14:textId="77777777" w:rsidR="002403E0" w:rsidRPr="0001645E" w:rsidRDefault="002403E0" w:rsidP="002403E0">
      <w:pPr>
        <w:pStyle w:val="Listeafsnit"/>
        <w:widowControl w:val="0"/>
        <w:numPr>
          <w:ilvl w:val="0"/>
          <w:numId w:val="10"/>
        </w:numPr>
        <w:rPr>
          <w:rStyle w:val="Hyperlink"/>
          <w:lang w:val="en-GB"/>
        </w:rPr>
      </w:pPr>
      <w:r>
        <w:rPr>
          <w:lang w:val="en-GB"/>
        </w:rPr>
        <w:fldChar w:fldCharType="begin"/>
      </w:r>
      <w:r>
        <w:rPr>
          <w:lang w:val="en-GB"/>
        </w:rPr>
        <w:instrText xml:space="preserve"> HYPERLINK "https://mitsdu.dk/en/mit_studie/kandidat/int_sec_law/studienaevn" </w:instrText>
      </w:r>
      <w:r>
        <w:rPr>
          <w:lang w:val="en-GB"/>
        </w:rPr>
        <w:fldChar w:fldCharType="separate"/>
      </w:r>
      <w:r w:rsidRPr="0001645E">
        <w:rPr>
          <w:rStyle w:val="Hyperlink"/>
          <w:lang w:val="en-GB"/>
        </w:rPr>
        <w:t xml:space="preserve">Study Board of Political Science, Journalism, Sociology, and European Studies </w:t>
      </w:r>
    </w:p>
    <w:p w14:paraId="091E8A14" w14:textId="77777777" w:rsidR="002403E0" w:rsidRPr="0001645E" w:rsidRDefault="002403E0" w:rsidP="002403E0">
      <w:pPr>
        <w:pStyle w:val="Listeafsnit"/>
        <w:widowControl w:val="0"/>
        <w:numPr>
          <w:ilvl w:val="0"/>
          <w:numId w:val="10"/>
        </w:numPr>
        <w:rPr>
          <w:rStyle w:val="Hyperlink"/>
          <w:lang w:val="en-GB"/>
        </w:rPr>
      </w:pPr>
      <w:r>
        <w:rPr>
          <w:lang w:val="en-GB"/>
        </w:rPr>
        <w:fldChar w:fldCharType="end"/>
      </w:r>
      <w:r>
        <w:rPr>
          <w:lang w:val="en-GB"/>
        </w:rPr>
        <w:fldChar w:fldCharType="begin"/>
      </w:r>
      <w:r>
        <w:rPr>
          <w:lang w:val="en-GB"/>
        </w:rPr>
        <w:instrText xml:space="preserve"> HYPERLINK "https://mitsdu.dk/da/mit_studie/Master/Master_Offentlig_ledelse/StudienaevnNY" </w:instrText>
      </w:r>
      <w:r>
        <w:rPr>
          <w:lang w:val="en-GB"/>
        </w:rPr>
        <w:fldChar w:fldCharType="separate"/>
      </w:r>
      <w:r w:rsidRPr="0001645E">
        <w:rPr>
          <w:rStyle w:val="Hyperlink"/>
          <w:lang w:val="en-GB"/>
        </w:rPr>
        <w:t>Study Board of the Professional Master’s Programmes at BSS and Health Sciences</w:t>
      </w:r>
    </w:p>
    <w:p w14:paraId="73A3E107" w14:textId="77777777" w:rsidR="002403E0" w:rsidRPr="009260FD" w:rsidRDefault="002403E0" w:rsidP="002403E0">
      <w:pPr>
        <w:pStyle w:val="Listeafsnit"/>
        <w:widowControl w:val="0"/>
        <w:numPr>
          <w:ilvl w:val="0"/>
          <w:numId w:val="10"/>
        </w:numPr>
        <w:rPr>
          <w:rStyle w:val="Hyperlink"/>
          <w:lang w:val="en-GB"/>
        </w:rPr>
      </w:pPr>
      <w:r>
        <w:rPr>
          <w:lang w:val="en-GB"/>
        </w:rPr>
        <w:fldChar w:fldCharType="end"/>
      </w:r>
      <w:r w:rsidRPr="009260FD">
        <w:rPr>
          <w:rStyle w:val="Hyperlink"/>
          <w:lang w:val="en-GB"/>
        </w:rPr>
        <w:fldChar w:fldCharType="begin"/>
      </w:r>
      <w:r>
        <w:rPr>
          <w:rStyle w:val="Hyperlink"/>
          <w:lang w:val="en-GB"/>
        </w:rPr>
        <w:instrText>HYPERLINK "https://www.sdu.dk/en/forskning/phd/phd_skoler/phduddannelsen_under_samfundsvidenskab/formaal+struktur+og+organisation/ph,-d-,d,-d-,-+udvalg"</w:instrText>
      </w:r>
      <w:r w:rsidRPr="009260FD">
        <w:rPr>
          <w:rStyle w:val="Hyperlink"/>
          <w:lang w:val="en-GB"/>
        </w:rPr>
        <w:fldChar w:fldCharType="separate"/>
      </w:r>
      <w:r w:rsidRPr="009260FD">
        <w:rPr>
          <w:rStyle w:val="Hyperlink"/>
          <w:lang w:val="en-GB"/>
        </w:rPr>
        <w:t>PhD Committee (faculty)</w:t>
      </w:r>
    </w:p>
    <w:p w14:paraId="70FCB97C" w14:textId="77777777" w:rsidR="002403E0" w:rsidRPr="009260FD" w:rsidRDefault="002403E0" w:rsidP="002403E0">
      <w:pPr>
        <w:pStyle w:val="Listeafsnit"/>
        <w:widowControl w:val="0"/>
        <w:numPr>
          <w:ilvl w:val="0"/>
          <w:numId w:val="10"/>
        </w:numPr>
        <w:rPr>
          <w:lang w:val="en-GB"/>
        </w:rPr>
      </w:pPr>
      <w:r w:rsidRPr="009260FD">
        <w:rPr>
          <w:rStyle w:val="Hyperlink"/>
          <w:lang w:val="en-GB"/>
        </w:rPr>
        <w:fldChar w:fldCharType="end"/>
      </w:r>
      <w:hyperlink r:id="rId35" w:history="1">
        <w:r w:rsidRPr="009260FD">
          <w:rPr>
            <w:rStyle w:val="Hyperlink"/>
            <w:lang w:val="en-GB"/>
          </w:rPr>
          <w:t>Academic Council (faculty</w:t>
        </w:r>
      </w:hyperlink>
      <w:r w:rsidRPr="009260FD">
        <w:rPr>
          <w:rStyle w:val="Hyperlink"/>
          <w:lang w:val="en-GB"/>
        </w:rPr>
        <w:t>)</w:t>
      </w:r>
    </w:p>
    <w:p w14:paraId="2A64B246" w14:textId="77777777" w:rsidR="002403E0" w:rsidRPr="009260FD" w:rsidRDefault="003B419B" w:rsidP="002403E0">
      <w:pPr>
        <w:pStyle w:val="Listeafsnit"/>
        <w:widowControl w:val="0"/>
        <w:numPr>
          <w:ilvl w:val="0"/>
          <w:numId w:val="10"/>
        </w:numPr>
        <w:rPr>
          <w:lang w:val="en-GB"/>
        </w:rPr>
      </w:pPr>
      <w:hyperlink r:id="rId36" w:history="1">
        <w:r w:rsidR="002403E0" w:rsidRPr="009260FD">
          <w:rPr>
            <w:rStyle w:val="Hyperlink"/>
            <w:lang w:val="en-GB"/>
          </w:rPr>
          <w:t>Gender Equality Committee</w:t>
        </w:r>
      </w:hyperlink>
      <w:r w:rsidR="002403E0" w:rsidRPr="009260FD">
        <w:rPr>
          <w:lang w:val="en-GB"/>
        </w:rPr>
        <w:t xml:space="preserve"> (faculty)</w:t>
      </w:r>
    </w:p>
    <w:p w14:paraId="7417F461" w14:textId="77777777" w:rsidR="002403E0" w:rsidRPr="009260FD" w:rsidRDefault="003B419B" w:rsidP="002403E0">
      <w:pPr>
        <w:pStyle w:val="Listeafsnit"/>
        <w:widowControl w:val="0"/>
        <w:numPr>
          <w:ilvl w:val="0"/>
          <w:numId w:val="10"/>
        </w:numPr>
        <w:rPr>
          <w:lang w:val="en-GB"/>
        </w:rPr>
      </w:pPr>
      <w:hyperlink r:id="rId37" w:history="1">
        <w:r w:rsidR="002403E0" w:rsidRPr="009260FD">
          <w:rPr>
            <w:rStyle w:val="Hyperlink"/>
            <w:lang w:val="en-GB"/>
          </w:rPr>
          <w:t>The Occupational Health and Safety Committee</w:t>
        </w:r>
      </w:hyperlink>
      <w:r w:rsidR="002403E0" w:rsidRPr="009260FD">
        <w:rPr>
          <w:lang w:val="en-GB"/>
        </w:rPr>
        <w:t xml:space="preserve"> (faculty)</w:t>
      </w:r>
    </w:p>
    <w:p w14:paraId="56071BFB" w14:textId="77777777" w:rsidR="002403E0" w:rsidRPr="00E16B11" w:rsidRDefault="002403E0" w:rsidP="002403E0">
      <w:pPr>
        <w:pStyle w:val="Listeafsnit"/>
        <w:widowControl w:val="0"/>
        <w:numPr>
          <w:ilvl w:val="1"/>
          <w:numId w:val="10"/>
        </w:numPr>
        <w:rPr>
          <w:rStyle w:val="Hyperlink"/>
          <w:lang w:val="en-GB"/>
        </w:rPr>
      </w:pPr>
      <w:r>
        <w:rPr>
          <w:lang w:val="en-GB"/>
        </w:rPr>
        <w:fldChar w:fldCharType="begin"/>
      </w:r>
      <w:r>
        <w:rPr>
          <w:lang w:val="en-GB"/>
        </w:rPr>
        <w:instrText xml:space="preserve"> HYPERLINK "https://www.sdu.dk/en/om_sdu/fakulteterne/samfundsvidenskab/ledelse_og_administration/raad_naevn_og_udvalg/arbejdsmiljoeudvalg/sam_uden_stress" </w:instrText>
      </w:r>
      <w:r>
        <w:rPr>
          <w:lang w:val="en-GB"/>
        </w:rPr>
        <w:fldChar w:fldCharType="separate"/>
      </w:r>
      <w:r w:rsidRPr="00E16B11">
        <w:rPr>
          <w:rStyle w:val="Hyperlink"/>
          <w:lang w:val="en-GB"/>
        </w:rPr>
        <w:t>Social Science without Stress</w:t>
      </w:r>
    </w:p>
    <w:p w14:paraId="69C95801" w14:textId="77777777" w:rsidR="002403E0" w:rsidRPr="009260FD" w:rsidRDefault="002403E0" w:rsidP="002403E0">
      <w:pPr>
        <w:pStyle w:val="Listeafsnit"/>
        <w:widowControl w:val="0"/>
        <w:numPr>
          <w:ilvl w:val="0"/>
          <w:numId w:val="10"/>
        </w:numPr>
        <w:rPr>
          <w:lang w:val="en-GB"/>
        </w:rPr>
      </w:pPr>
      <w:r>
        <w:rPr>
          <w:lang w:val="en-GB"/>
        </w:rPr>
        <w:fldChar w:fldCharType="end"/>
      </w:r>
      <w:hyperlink r:id="rId38" w:history="1">
        <w:r w:rsidRPr="009260FD">
          <w:rPr>
            <w:rStyle w:val="Hyperlink"/>
            <w:lang w:val="en-GB"/>
          </w:rPr>
          <w:t xml:space="preserve">The Liaison Committee </w:t>
        </w:r>
      </w:hyperlink>
      <w:r w:rsidRPr="009260FD">
        <w:rPr>
          <w:lang w:val="en-GB"/>
        </w:rPr>
        <w:t xml:space="preserve">(faculty)  </w:t>
      </w:r>
    </w:p>
    <w:p w14:paraId="6C4206D0" w14:textId="77777777" w:rsidR="002403E0" w:rsidRPr="009260FD" w:rsidRDefault="003B419B" w:rsidP="002403E0">
      <w:pPr>
        <w:pStyle w:val="Listeafsnit"/>
        <w:widowControl w:val="0"/>
        <w:numPr>
          <w:ilvl w:val="0"/>
          <w:numId w:val="10"/>
        </w:numPr>
        <w:rPr>
          <w:lang w:val="en-GB"/>
        </w:rPr>
      </w:pPr>
      <w:hyperlink r:id="rId39" w:history="1">
        <w:r w:rsidR="002403E0" w:rsidRPr="008F1F3C">
          <w:rPr>
            <w:rStyle w:val="Hyperlink"/>
            <w:lang w:val="en-GB"/>
          </w:rPr>
          <w:t xml:space="preserve">The Committee for Internationalisation of Education </w:t>
        </w:r>
      </w:hyperlink>
      <w:r w:rsidR="002403E0" w:rsidRPr="009260FD">
        <w:rPr>
          <w:lang w:val="en-GB"/>
        </w:rPr>
        <w:t>(faculty)</w:t>
      </w:r>
    </w:p>
    <w:p w14:paraId="3C0C3B58" w14:textId="77777777" w:rsidR="002403E0" w:rsidRPr="00DE5980" w:rsidRDefault="002403E0" w:rsidP="002403E0">
      <w:pPr>
        <w:pStyle w:val="Listeafsnit"/>
        <w:widowControl w:val="0"/>
        <w:numPr>
          <w:ilvl w:val="0"/>
          <w:numId w:val="10"/>
        </w:numPr>
        <w:rPr>
          <w:rStyle w:val="Hyperlink"/>
          <w:lang w:val="en-GB"/>
        </w:rPr>
      </w:pPr>
      <w:r>
        <w:rPr>
          <w:lang w:val="en-GB"/>
        </w:rPr>
        <w:fldChar w:fldCharType="begin"/>
      </w:r>
      <w:r>
        <w:rPr>
          <w:lang w:val="en-GB"/>
        </w:rPr>
        <w:instrText xml:space="preserve"> HYPERLINK "https://www.sdu.dk/da/om_sdu/organisationen/raad_naevn" </w:instrText>
      </w:r>
      <w:r>
        <w:rPr>
          <w:lang w:val="en-GB"/>
        </w:rPr>
        <w:fldChar w:fldCharType="separate"/>
      </w:r>
      <w:r w:rsidRPr="00DE5980">
        <w:rPr>
          <w:rStyle w:val="Hyperlink"/>
          <w:lang w:val="en-GB"/>
        </w:rPr>
        <w:t xml:space="preserve">University Councils, Boards and Committees </w:t>
      </w:r>
    </w:p>
    <w:p w14:paraId="3C4D7A75" w14:textId="77777777" w:rsidR="002403E0" w:rsidRPr="009260FD" w:rsidRDefault="002403E0" w:rsidP="002403E0">
      <w:pPr>
        <w:pStyle w:val="Overskrift2"/>
        <w:rPr>
          <w:lang w:val="en-GB"/>
        </w:rPr>
      </w:pPr>
      <w:r>
        <w:rPr>
          <w:rFonts w:asciiTheme="minorHAnsi" w:eastAsiaTheme="minorEastAsia" w:hAnsiTheme="minorHAnsi" w:cstheme="minorBidi"/>
          <w:b w:val="0"/>
          <w:bCs w:val="0"/>
          <w:color w:val="auto"/>
          <w:sz w:val="24"/>
          <w:szCs w:val="24"/>
          <w:lang w:val="en-GB"/>
        </w:rPr>
        <w:fldChar w:fldCharType="end"/>
      </w:r>
      <w:bookmarkStart w:id="15" w:name="_Toc41995378"/>
      <w:r w:rsidRPr="009260FD">
        <w:rPr>
          <w:lang w:val="en-GB"/>
        </w:rPr>
        <w:t>3.2 Contribution to the Working Environment</w:t>
      </w:r>
      <w:bookmarkEnd w:id="15"/>
    </w:p>
    <w:p w14:paraId="035FAC08" w14:textId="77777777" w:rsidR="002403E0" w:rsidRPr="009260FD" w:rsidRDefault="002403E0" w:rsidP="002403E0">
      <w:pPr>
        <w:rPr>
          <w:lang w:val="en-GB"/>
        </w:rPr>
      </w:pPr>
      <w:r w:rsidRPr="009260FD">
        <w:rPr>
          <w:lang w:val="en-GB"/>
        </w:rPr>
        <w:t>To solve the department’s tasks and to create and nurture a well-functioning working and study environment, it is paramount that all staff members contribute to the daily work and social environment at the department (in Sønderborg and Odense). Direct face-to-face interaction is the best way to ensure a good flow of information and a supportive collegial and professional atmosphere amongst (the different groups of) staff and between staff and students.</w:t>
      </w:r>
    </w:p>
    <w:p w14:paraId="08575400" w14:textId="77777777" w:rsidR="002403E0" w:rsidRPr="009260FD" w:rsidRDefault="002403E0" w:rsidP="002403E0">
      <w:pPr>
        <w:rPr>
          <w:lang w:val="en-GB"/>
        </w:rPr>
      </w:pPr>
    </w:p>
    <w:p w14:paraId="193E341B" w14:textId="77777777" w:rsidR="002403E0" w:rsidRPr="009260FD" w:rsidRDefault="002403E0" w:rsidP="002403E0">
      <w:pPr>
        <w:rPr>
          <w:lang w:val="en-GB"/>
        </w:rPr>
      </w:pPr>
      <w:r w:rsidRPr="009260FD">
        <w:rPr>
          <w:lang w:val="en-GB"/>
        </w:rPr>
        <w:t>The department appreciates that certain tasks can be completed just as well off-campus (at home or elsewhere) as on-campus. Moreover, a range of work tasks require traveling (locally, nationally, and internationally) and often such tasks transpire outside regular working hours or in weekends. The department offers academic staff significant autonomy to plan their daily work, including the possibility to work at home occasionally when tasks and obligations permit it. If employees wish to have regular days working at home (e.g. every Monday), this must be coordinated with the relevant Head of Section.</w:t>
      </w:r>
    </w:p>
    <w:p w14:paraId="0261BAD1" w14:textId="77777777" w:rsidR="002403E0" w:rsidRPr="009260FD" w:rsidRDefault="002403E0" w:rsidP="002403E0">
      <w:pPr>
        <w:rPr>
          <w:lang w:val="en-GB"/>
        </w:rPr>
      </w:pPr>
    </w:p>
    <w:p w14:paraId="7A489094" w14:textId="77777777" w:rsidR="002403E0" w:rsidRPr="009260FD" w:rsidRDefault="002403E0" w:rsidP="002403E0">
      <w:pPr>
        <w:rPr>
          <w:lang w:val="en-GB"/>
        </w:rPr>
      </w:pPr>
      <w:r w:rsidRPr="009260FD">
        <w:rPr>
          <w:lang w:val="en-GB"/>
        </w:rPr>
        <w:t>The flexible nature of the work has value for the individual employee and the department alike. It is crucial, however, that the flexibility does not turn into either constant work (which very likely leads to work-related stress) or an atomized environment (which is counterproductive to collaboration, innovation, and a thriving socio-psycho working environment). Therefore, all staff is expected to be present at the department as often as possible; all employees must contribute to academic, educational and social-professional life at campus. Moreover, all staff must be reachable (either in person at campus or on phone/email) during standard office hours (9-16), unless indisposed by e.g. meetings, teaching, traveling, sickness, holidays or leave. To keep the secretariat and colleagues informed, all activates that do not take place in the office (including time off, teaching and working from home) must be registered in the Outlook calendar, see section 4.2.1.</w:t>
      </w:r>
    </w:p>
    <w:p w14:paraId="4CDF87DC" w14:textId="77777777" w:rsidR="002403E0" w:rsidRPr="009260FD" w:rsidRDefault="002403E0" w:rsidP="002403E0">
      <w:pPr>
        <w:rPr>
          <w:lang w:val="en-GB"/>
        </w:rPr>
      </w:pPr>
      <w:r w:rsidRPr="009260FD">
        <w:rPr>
          <w:lang w:val="en-GB"/>
        </w:rPr>
        <w:t xml:space="preserve"> </w:t>
      </w:r>
    </w:p>
    <w:p w14:paraId="366BEAB3" w14:textId="77777777" w:rsidR="002403E0" w:rsidRPr="009260FD" w:rsidRDefault="002403E0" w:rsidP="002403E0">
      <w:pPr>
        <w:rPr>
          <w:lang w:val="en-GB"/>
        </w:rPr>
      </w:pPr>
      <w:r w:rsidRPr="009260FD">
        <w:rPr>
          <w:lang w:val="en-GB"/>
        </w:rPr>
        <w:lastRenderedPageBreak/>
        <w:t>To create and maintain a thriving working environment, all employees are strongly encouraged to participate in joint events such as Wednesday breakfasts, lunch in the department’s lunchroom and ‘Finally Friday’.</w:t>
      </w:r>
    </w:p>
    <w:p w14:paraId="65179E75" w14:textId="77777777" w:rsidR="002403E0" w:rsidRPr="009260FD" w:rsidRDefault="002403E0" w:rsidP="002403E0">
      <w:pPr>
        <w:rPr>
          <w:lang w:val="en-GB"/>
        </w:rPr>
      </w:pPr>
    </w:p>
    <w:p w14:paraId="5626C8A4" w14:textId="77777777" w:rsidR="002403E0" w:rsidRPr="009260FD" w:rsidRDefault="002403E0" w:rsidP="002403E0">
      <w:pPr>
        <w:rPr>
          <w:lang w:val="en-GB"/>
        </w:rPr>
      </w:pPr>
      <w:r w:rsidRPr="009260FD">
        <w:rPr>
          <w:lang w:val="en-GB"/>
        </w:rPr>
        <w:t>NOTE: A lack of contribution to the general tasks and/or the study and working environment is considered problematic, and a prolonged lack of contribution will be addressed by management.</w:t>
      </w:r>
    </w:p>
    <w:p w14:paraId="28EC2920" w14:textId="77777777" w:rsidR="002403E0" w:rsidRPr="009260FD" w:rsidRDefault="002403E0" w:rsidP="002403E0">
      <w:pPr>
        <w:pStyle w:val="Overskrift2"/>
        <w:rPr>
          <w:lang w:val="en-GB"/>
        </w:rPr>
      </w:pPr>
      <w:bookmarkStart w:id="16" w:name="_Toc41995379"/>
      <w:r w:rsidRPr="009260FD">
        <w:rPr>
          <w:lang w:val="en-GB"/>
        </w:rPr>
        <w:t>3.3 Department Seminars, Meetings and Activities</w:t>
      </w:r>
      <w:bookmarkEnd w:id="16"/>
      <w:r w:rsidRPr="009260FD">
        <w:rPr>
          <w:lang w:val="en-GB"/>
        </w:rPr>
        <w:t xml:space="preserve"> </w:t>
      </w:r>
    </w:p>
    <w:p w14:paraId="06F27989" w14:textId="77777777" w:rsidR="002403E0" w:rsidRPr="009260FD" w:rsidRDefault="002403E0" w:rsidP="002403E0">
      <w:pPr>
        <w:rPr>
          <w:lang w:val="en-GB"/>
        </w:rPr>
      </w:pPr>
      <w:r w:rsidRPr="009260FD">
        <w:rPr>
          <w:lang w:val="en-GB"/>
        </w:rPr>
        <w:t>Usually, the department arranges one department seminar per semester, the seminars will alternate between teaching and strategical issues concerning the entire department. Every other year, one of the department seminars takes place off-campus and lasts for 2 days. Attendance is mandatory for seminars. Twice per semester a departmental information meeting is held. The purpose is to share the most important issues occupying the management at the given time. Attendance is expected.</w:t>
      </w:r>
    </w:p>
    <w:p w14:paraId="1F2D2622" w14:textId="77777777" w:rsidR="002403E0" w:rsidRPr="009260FD" w:rsidRDefault="002403E0" w:rsidP="002403E0">
      <w:pPr>
        <w:rPr>
          <w:lang w:val="en-GB"/>
        </w:rPr>
      </w:pPr>
    </w:p>
    <w:p w14:paraId="221CA405" w14:textId="77777777" w:rsidR="002403E0" w:rsidRPr="009260FD" w:rsidRDefault="002403E0" w:rsidP="002403E0">
      <w:pPr>
        <w:rPr>
          <w:lang w:val="en-GB"/>
        </w:rPr>
      </w:pPr>
      <w:r w:rsidRPr="009260FD">
        <w:rPr>
          <w:lang w:val="en-GB"/>
        </w:rPr>
        <w:t>In addition to the regular department seminars and information meetings, the department arranges a variety of academic events of which the most regular are described below. In consideration of the overall working and study environment, all employees are strongly encouraged to participate in such activities as often as possible. For some activities and events, participation is mandatory:</w:t>
      </w:r>
    </w:p>
    <w:p w14:paraId="3FCD1A19" w14:textId="77777777" w:rsidR="002403E0" w:rsidRPr="009260FD" w:rsidRDefault="002403E0" w:rsidP="002403E0">
      <w:pPr>
        <w:rPr>
          <w:lang w:val="en-GB"/>
        </w:rPr>
      </w:pPr>
    </w:p>
    <w:p w14:paraId="3A6F1975" w14:textId="77777777" w:rsidR="002403E0" w:rsidRPr="009260FD" w:rsidRDefault="002403E0" w:rsidP="002403E0">
      <w:pPr>
        <w:pStyle w:val="Listeafsnit"/>
        <w:numPr>
          <w:ilvl w:val="0"/>
          <w:numId w:val="11"/>
        </w:numPr>
        <w:rPr>
          <w:lang w:val="en-GB"/>
        </w:rPr>
      </w:pPr>
      <w:r w:rsidRPr="009260FD">
        <w:rPr>
          <w:i/>
          <w:lang w:val="en-GB"/>
        </w:rPr>
        <w:t xml:space="preserve">Inaugural lectures: </w:t>
      </w:r>
      <w:r w:rsidRPr="009260FD">
        <w:rPr>
          <w:lang w:val="en-GB"/>
        </w:rPr>
        <w:t xml:space="preserve">All department employees are </w:t>
      </w:r>
      <w:r w:rsidRPr="009260FD">
        <w:rPr>
          <w:i/>
          <w:lang w:val="en-GB"/>
        </w:rPr>
        <w:t xml:space="preserve">encouraged </w:t>
      </w:r>
      <w:r w:rsidRPr="009260FD">
        <w:rPr>
          <w:lang w:val="en-GB"/>
        </w:rPr>
        <w:t xml:space="preserve">to participate. Members of the relevant section are </w:t>
      </w:r>
      <w:r w:rsidRPr="009260FD">
        <w:rPr>
          <w:i/>
          <w:lang w:val="en-GB"/>
        </w:rPr>
        <w:t>expected</w:t>
      </w:r>
      <w:r w:rsidRPr="009260FD">
        <w:rPr>
          <w:lang w:val="en-GB"/>
        </w:rPr>
        <w:t xml:space="preserve"> to participate. The department usually hosts a reception afterwards. </w:t>
      </w:r>
    </w:p>
    <w:p w14:paraId="53307851" w14:textId="77777777" w:rsidR="002403E0" w:rsidRPr="009260FD" w:rsidRDefault="002403E0" w:rsidP="002403E0">
      <w:pPr>
        <w:pStyle w:val="Listeafsnit"/>
        <w:numPr>
          <w:ilvl w:val="0"/>
          <w:numId w:val="11"/>
        </w:numPr>
        <w:rPr>
          <w:lang w:val="en-GB"/>
        </w:rPr>
      </w:pPr>
      <w:r w:rsidRPr="009260FD">
        <w:rPr>
          <w:i/>
          <w:lang w:val="en-GB"/>
        </w:rPr>
        <w:t xml:space="preserve">PhD defence: </w:t>
      </w:r>
      <w:r w:rsidRPr="009260FD">
        <w:rPr>
          <w:lang w:val="en-GB"/>
        </w:rPr>
        <w:t xml:space="preserve">All department employees are </w:t>
      </w:r>
      <w:r w:rsidRPr="009260FD">
        <w:rPr>
          <w:i/>
          <w:lang w:val="en-GB"/>
        </w:rPr>
        <w:t xml:space="preserve">encouraged </w:t>
      </w:r>
      <w:r w:rsidRPr="009260FD">
        <w:rPr>
          <w:lang w:val="en-GB"/>
        </w:rPr>
        <w:t xml:space="preserve">to participate. Employees within the relevant section are </w:t>
      </w:r>
      <w:r w:rsidRPr="009260FD">
        <w:rPr>
          <w:i/>
          <w:lang w:val="en-GB"/>
        </w:rPr>
        <w:t xml:space="preserve">expected </w:t>
      </w:r>
      <w:r w:rsidRPr="009260FD">
        <w:rPr>
          <w:lang w:val="en-GB"/>
        </w:rPr>
        <w:t>to participate. The department usually hosts a reception afterwards.</w:t>
      </w:r>
    </w:p>
    <w:p w14:paraId="05849AF7" w14:textId="77777777" w:rsidR="002403E0" w:rsidRPr="009260FD" w:rsidRDefault="002403E0" w:rsidP="002403E0">
      <w:pPr>
        <w:pStyle w:val="Listeafsnit"/>
        <w:numPr>
          <w:ilvl w:val="0"/>
          <w:numId w:val="11"/>
        </w:numPr>
        <w:rPr>
          <w:lang w:val="en-GB"/>
        </w:rPr>
      </w:pPr>
      <w:r w:rsidRPr="009260FD">
        <w:rPr>
          <w:i/>
          <w:lang w:val="en-GB"/>
        </w:rPr>
        <w:t xml:space="preserve">PhD mid-term evaluations: </w:t>
      </w:r>
      <w:r w:rsidRPr="009260FD">
        <w:rPr>
          <w:lang w:val="en-GB"/>
        </w:rPr>
        <w:t xml:space="preserve">Section members as well as all PhD students are </w:t>
      </w:r>
      <w:r w:rsidRPr="009260FD">
        <w:rPr>
          <w:i/>
          <w:lang w:val="en-GB"/>
        </w:rPr>
        <w:t xml:space="preserve">expected </w:t>
      </w:r>
      <w:r w:rsidRPr="009260FD">
        <w:rPr>
          <w:lang w:val="en-GB"/>
        </w:rPr>
        <w:t xml:space="preserve">to participate. </w:t>
      </w:r>
    </w:p>
    <w:p w14:paraId="4B39998C" w14:textId="77777777" w:rsidR="002403E0" w:rsidRPr="009260FD" w:rsidRDefault="002403E0" w:rsidP="002403E0">
      <w:pPr>
        <w:pStyle w:val="Listeafsnit"/>
        <w:numPr>
          <w:ilvl w:val="0"/>
          <w:numId w:val="11"/>
        </w:numPr>
        <w:rPr>
          <w:lang w:val="en-GB"/>
        </w:rPr>
      </w:pPr>
      <w:r w:rsidRPr="009260FD">
        <w:rPr>
          <w:i/>
          <w:lang w:val="en-GB"/>
        </w:rPr>
        <w:t xml:space="preserve">Various workshops/seminars etc. arranged in the different academic environments: </w:t>
      </w:r>
      <w:r w:rsidRPr="009260FD">
        <w:rPr>
          <w:lang w:val="en-GB"/>
        </w:rPr>
        <w:t xml:space="preserve">Research sections and centres regularly organize events (e.g. external guest lectures and seminars) which might be of interest across the department. Members of the organizing section are </w:t>
      </w:r>
      <w:r w:rsidRPr="009260FD">
        <w:rPr>
          <w:i/>
          <w:lang w:val="en-GB"/>
        </w:rPr>
        <w:t xml:space="preserve">expected </w:t>
      </w:r>
      <w:r w:rsidRPr="009260FD">
        <w:rPr>
          <w:lang w:val="en-GB"/>
        </w:rPr>
        <w:t xml:space="preserve">to participate in such events. Moreover, organizers are </w:t>
      </w:r>
      <w:r w:rsidRPr="009260FD">
        <w:rPr>
          <w:i/>
          <w:lang w:val="en-GB"/>
        </w:rPr>
        <w:t>expected</w:t>
      </w:r>
      <w:r w:rsidRPr="009260FD">
        <w:rPr>
          <w:lang w:val="en-GB"/>
        </w:rPr>
        <w:t xml:space="preserve"> to invite the whole department if circumstances allow (see how in section 4.2).   </w:t>
      </w:r>
    </w:p>
    <w:p w14:paraId="7BC462F4" w14:textId="77777777" w:rsidR="002403E0" w:rsidRPr="009260FD" w:rsidRDefault="002403E0" w:rsidP="002403E0">
      <w:pPr>
        <w:pStyle w:val="Listeafsnit"/>
        <w:numPr>
          <w:ilvl w:val="0"/>
          <w:numId w:val="11"/>
        </w:numPr>
        <w:rPr>
          <w:lang w:val="en-GB"/>
        </w:rPr>
      </w:pPr>
      <w:r w:rsidRPr="009260FD">
        <w:rPr>
          <w:i/>
          <w:lang w:val="en-GB"/>
        </w:rPr>
        <w:t>Wednesday rolls.</w:t>
      </w:r>
      <w:r w:rsidRPr="009260FD">
        <w:rPr>
          <w:lang w:val="en-GB"/>
        </w:rPr>
        <w:t xml:space="preserve"> Each Wednesday the staff get together in an informal setting. Sometimes a colleague will give a very short talk about a strategically important activity at the department. All employees are </w:t>
      </w:r>
      <w:r w:rsidRPr="009260FD">
        <w:rPr>
          <w:i/>
          <w:lang w:val="en-GB"/>
        </w:rPr>
        <w:t>encouraged</w:t>
      </w:r>
      <w:r w:rsidRPr="009260FD">
        <w:rPr>
          <w:lang w:val="en-GB"/>
        </w:rPr>
        <w:t xml:space="preserve"> to participate.   </w:t>
      </w:r>
    </w:p>
    <w:p w14:paraId="38151557" w14:textId="77777777" w:rsidR="002403E0" w:rsidRPr="009260FD" w:rsidRDefault="002403E0" w:rsidP="002403E0">
      <w:pPr>
        <w:pStyle w:val="Overskrift2"/>
        <w:rPr>
          <w:lang w:val="en-GB"/>
        </w:rPr>
      </w:pPr>
      <w:bookmarkStart w:id="17" w:name="_Toc41995380"/>
      <w:r w:rsidRPr="009260FD">
        <w:rPr>
          <w:lang w:val="en-GB"/>
        </w:rPr>
        <w:t>3.4 Holidays, Illness and Days Off</w:t>
      </w:r>
      <w:bookmarkEnd w:id="17"/>
    </w:p>
    <w:p w14:paraId="1BE07742" w14:textId="77777777" w:rsidR="002403E0" w:rsidRPr="009260FD" w:rsidRDefault="002403E0" w:rsidP="002403E0">
      <w:pPr>
        <w:pStyle w:val="Overskrift3"/>
        <w:rPr>
          <w:lang w:val="en-GB"/>
        </w:rPr>
      </w:pPr>
      <w:bookmarkStart w:id="18" w:name="_Toc41995381"/>
      <w:r w:rsidRPr="009260FD">
        <w:rPr>
          <w:lang w:val="en-GB"/>
        </w:rPr>
        <w:t>3.4.1 Holidays</w:t>
      </w:r>
      <w:bookmarkEnd w:id="18"/>
    </w:p>
    <w:p w14:paraId="0D4BF1DA" w14:textId="77777777" w:rsidR="002403E0" w:rsidRPr="009260FD" w:rsidRDefault="002403E0" w:rsidP="002403E0">
      <w:pPr>
        <w:rPr>
          <w:lang w:val="en-GB"/>
        </w:rPr>
      </w:pPr>
      <w:r w:rsidRPr="009260FD">
        <w:rPr>
          <w:lang w:val="en-GB"/>
        </w:rPr>
        <w:t xml:space="preserve">Regular and special holidays are earned and held according to the holiday regulations, the circular about the holiday agreement and the General Collaboration Committee adopted guidelines within the area. Details are described on </w:t>
      </w:r>
      <w:hyperlink r:id="rId40" w:history="1">
        <w:r w:rsidRPr="009260FD">
          <w:rPr>
            <w:rStyle w:val="Hyperlink"/>
            <w:lang w:val="en-GB"/>
          </w:rPr>
          <w:t>SDUnet</w:t>
        </w:r>
      </w:hyperlink>
      <w:r w:rsidRPr="009260FD">
        <w:rPr>
          <w:lang w:val="en-GB"/>
        </w:rPr>
        <w:t xml:space="preserve">. </w:t>
      </w:r>
    </w:p>
    <w:p w14:paraId="3589E7A0" w14:textId="77777777" w:rsidR="002403E0" w:rsidRPr="009260FD" w:rsidRDefault="002403E0" w:rsidP="002403E0">
      <w:pPr>
        <w:rPr>
          <w:lang w:val="en-GB"/>
        </w:rPr>
      </w:pPr>
    </w:p>
    <w:p w14:paraId="0687BE25" w14:textId="77777777" w:rsidR="002403E0" w:rsidRPr="009260FD" w:rsidRDefault="002403E0" w:rsidP="002403E0">
      <w:pPr>
        <w:pStyle w:val="Overskrift4"/>
        <w:rPr>
          <w:sz w:val="22"/>
          <w:szCs w:val="22"/>
          <w:lang w:val="en-GB"/>
        </w:rPr>
      </w:pPr>
      <w:r w:rsidRPr="009260FD">
        <w:rPr>
          <w:sz w:val="22"/>
          <w:szCs w:val="22"/>
          <w:lang w:val="en-GB"/>
        </w:rPr>
        <w:lastRenderedPageBreak/>
        <w:t>Concurrent holidays</w:t>
      </w:r>
    </w:p>
    <w:p w14:paraId="20963CD4" w14:textId="77777777" w:rsidR="002403E0" w:rsidRPr="009260FD" w:rsidRDefault="002403E0" w:rsidP="002403E0">
      <w:pPr>
        <w:rPr>
          <w:sz w:val="22"/>
          <w:szCs w:val="22"/>
          <w:lang w:val="en-GB"/>
        </w:rPr>
      </w:pPr>
      <w:r w:rsidRPr="009260FD">
        <w:rPr>
          <w:sz w:val="22"/>
          <w:szCs w:val="22"/>
          <w:lang w:val="en-GB"/>
        </w:rPr>
        <w:t>As of September 1, 2020, 2.08 concurrent holidays with pay are accrued every month in the holiday year from September 1 to August 31 the following year, to be held in the same holiday year as they are accrued plus four months, a total of 16 months, thus, concurrent holidays can be held from September 1 to December 31 the following year.</w:t>
      </w:r>
    </w:p>
    <w:p w14:paraId="3EA84B03" w14:textId="77777777" w:rsidR="002403E0" w:rsidRPr="009260FD" w:rsidRDefault="002403E0" w:rsidP="002403E0">
      <w:pPr>
        <w:rPr>
          <w:sz w:val="22"/>
          <w:szCs w:val="22"/>
          <w:lang w:val="en-GB"/>
        </w:rPr>
      </w:pPr>
    </w:p>
    <w:p w14:paraId="59527C31" w14:textId="77777777" w:rsidR="002403E0" w:rsidRPr="009260FD" w:rsidRDefault="002403E0" w:rsidP="002403E0">
      <w:pPr>
        <w:pStyle w:val="Overskrift4"/>
        <w:rPr>
          <w:sz w:val="22"/>
          <w:szCs w:val="22"/>
          <w:lang w:val="en-GB"/>
        </w:rPr>
      </w:pPr>
      <w:r w:rsidRPr="009260FD">
        <w:rPr>
          <w:sz w:val="22"/>
          <w:szCs w:val="22"/>
          <w:lang w:val="en-GB"/>
        </w:rPr>
        <w:t>Special holidays</w:t>
      </w:r>
    </w:p>
    <w:p w14:paraId="4C73564A" w14:textId="77777777" w:rsidR="002403E0" w:rsidRPr="009260FD" w:rsidRDefault="002403E0" w:rsidP="002403E0">
      <w:pPr>
        <w:rPr>
          <w:sz w:val="22"/>
          <w:szCs w:val="22"/>
          <w:lang w:val="en-GB"/>
        </w:rPr>
      </w:pPr>
      <w:r w:rsidRPr="009260FD">
        <w:rPr>
          <w:sz w:val="22"/>
          <w:szCs w:val="22"/>
          <w:lang w:val="en-GB"/>
        </w:rPr>
        <w:t>Special holidays with pay are accrued in the calendar year preceding the holiday year (May 1 to April 30). Employment throughout an entire calendar year will accrue 5 special holidays to be held in the following holiday year.</w:t>
      </w:r>
    </w:p>
    <w:p w14:paraId="7FC243B3" w14:textId="77777777" w:rsidR="002403E0" w:rsidRPr="009260FD" w:rsidRDefault="002403E0" w:rsidP="002403E0">
      <w:pPr>
        <w:rPr>
          <w:sz w:val="22"/>
          <w:szCs w:val="22"/>
          <w:lang w:val="en-GB"/>
        </w:rPr>
      </w:pPr>
    </w:p>
    <w:p w14:paraId="5AAC1CAB" w14:textId="77777777" w:rsidR="002403E0" w:rsidRPr="009260FD" w:rsidRDefault="003B419B" w:rsidP="002403E0">
      <w:pPr>
        <w:rPr>
          <w:sz w:val="22"/>
          <w:szCs w:val="22"/>
          <w:lang w:val="en-GB"/>
        </w:rPr>
      </w:pPr>
      <w:hyperlink r:id="rId41" w:history="1">
        <w:r w:rsidR="002403E0" w:rsidRPr="00C159EF">
          <w:rPr>
            <w:rStyle w:val="Hyperlink"/>
            <w:lang w:val="en-US"/>
          </w:rPr>
          <w:t>MinFerie</w:t>
        </w:r>
      </w:hyperlink>
      <w:r w:rsidR="002403E0">
        <w:rPr>
          <w:lang w:val="en-US"/>
        </w:rPr>
        <w:t xml:space="preserve"> </w:t>
      </w:r>
      <w:r w:rsidR="002403E0" w:rsidRPr="009260FD">
        <w:rPr>
          <w:sz w:val="22"/>
          <w:szCs w:val="22"/>
          <w:lang w:val="en-GB"/>
        </w:rPr>
        <w:t xml:space="preserve">shows an overview of planned holidays and, here, changes can be made. These changes must be approved by the department via an email from MinFerie to Tina Guldbrandt Jakobsen </w:t>
      </w:r>
      <w:hyperlink r:id="rId42" w:history="1">
        <w:r w:rsidR="002403E0" w:rsidRPr="009260FD">
          <w:rPr>
            <w:rStyle w:val="Hyperlink"/>
            <w:sz w:val="22"/>
            <w:szCs w:val="22"/>
            <w:lang w:val="en-GB"/>
          </w:rPr>
          <w:t>tja@sam.sdu.dk</w:t>
        </w:r>
      </w:hyperlink>
      <w:r w:rsidR="002403E0" w:rsidRPr="009260FD">
        <w:rPr>
          <w:sz w:val="22"/>
          <w:szCs w:val="22"/>
          <w:lang w:val="en-GB"/>
        </w:rPr>
        <w:t>. It is not possible to transfer holidays from one year to the next.</w:t>
      </w:r>
    </w:p>
    <w:p w14:paraId="17D4A2AB" w14:textId="77777777" w:rsidR="002403E0" w:rsidRPr="009260FD" w:rsidRDefault="002403E0" w:rsidP="002403E0">
      <w:pPr>
        <w:pStyle w:val="Overskrift3"/>
        <w:rPr>
          <w:lang w:val="en-GB"/>
        </w:rPr>
      </w:pPr>
      <w:bookmarkStart w:id="19" w:name="_Toc41995382"/>
      <w:r w:rsidRPr="009260FD">
        <w:rPr>
          <w:lang w:val="en-GB"/>
        </w:rPr>
        <w:t>3.4.2 Illness and Child Sick days</w:t>
      </w:r>
      <w:bookmarkEnd w:id="19"/>
    </w:p>
    <w:p w14:paraId="537125BA" w14:textId="77777777" w:rsidR="002403E0" w:rsidRPr="009260FD" w:rsidRDefault="002403E0" w:rsidP="002403E0">
      <w:pPr>
        <w:rPr>
          <w:lang w:val="en-GB"/>
        </w:rPr>
      </w:pPr>
      <w:r w:rsidRPr="009260FD">
        <w:rPr>
          <w:lang w:val="en-GB"/>
        </w:rPr>
        <w:t xml:space="preserve">Illness, including a child’s first and second sick day, is reported on the first day by email to Tina Guldbrandt Jakobsen (tj@sam.sdu.dk), who will register the illness. When the period of illness is over, this is also reported. In the case of long-term illness, that is, more than 4 weeks, the Head of Department is obliged to call an absence meeting. The objective of this meeting is to disclose when and how the employee may return to work full- or part-time. Therefore, the meeting is to be considered a care meeting. </w:t>
      </w:r>
    </w:p>
    <w:p w14:paraId="36C145D5" w14:textId="77777777" w:rsidR="002403E0" w:rsidRPr="009260FD" w:rsidRDefault="002403E0" w:rsidP="002403E0">
      <w:pPr>
        <w:rPr>
          <w:lang w:val="en-GB"/>
        </w:rPr>
      </w:pPr>
    </w:p>
    <w:p w14:paraId="2FA0E07C" w14:textId="77777777" w:rsidR="002403E0" w:rsidRPr="009260FD" w:rsidRDefault="002403E0" w:rsidP="002403E0">
      <w:pPr>
        <w:rPr>
          <w:lang w:val="en-GB"/>
        </w:rPr>
      </w:pPr>
      <w:r w:rsidRPr="009260FD">
        <w:rPr>
          <w:lang w:val="en-GB"/>
        </w:rPr>
        <w:t xml:space="preserve">NOTE: Please do not hesitate to register sick days – and please do not work on sick days. Sick days are registered in your norm account and will reduce you total teaching obligation. Workload should, over time, balance with the set norms.  </w:t>
      </w:r>
    </w:p>
    <w:p w14:paraId="49D0C24C" w14:textId="77777777" w:rsidR="002403E0" w:rsidRPr="009260FD" w:rsidRDefault="002403E0" w:rsidP="002403E0">
      <w:pPr>
        <w:pStyle w:val="Overskrift3"/>
        <w:rPr>
          <w:lang w:val="en-GB"/>
        </w:rPr>
      </w:pPr>
      <w:bookmarkStart w:id="20" w:name="_Toc41995383"/>
      <w:r w:rsidRPr="009260FD">
        <w:rPr>
          <w:lang w:val="en-GB"/>
        </w:rPr>
        <w:t>3.4.3 Closing Days and Days Off without Salary Reduction</w:t>
      </w:r>
      <w:bookmarkEnd w:id="20"/>
    </w:p>
    <w:p w14:paraId="68BAC1DC" w14:textId="77777777" w:rsidR="002403E0" w:rsidRPr="009260FD" w:rsidRDefault="002403E0" w:rsidP="002403E0">
      <w:pPr>
        <w:pStyle w:val="Default"/>
        <w:rPr>
          <w:rFonts w:asciiTheme="minorHAnsi" w:hAnsiTheme="minorHAnsi"/>
          <w:lang w:val="en-GB"/>
        </w:rPr>
      </w:pPr>
      <w:r w:rsidRPr="009260FD">
        <w:rPr>
          <w:rFonts w:asciiTheme="minorHAnsi" w:hAnsiTheme="minorHAnsi"/>
          <w:lang w:val="en-GB"/>
        </w:rPr>
        <w:t>In addition to the public holidays, the University of Southern Denmark is closed on December 24, December 31 and Constitution Day (June 5). On the day of the annual university festival in October, the university closes at noon.</w:t>
      </w:r>
    </w:p>
    <w:p w14:paraId="5FAC1679" w14:textId="77777777" w:rsidR="002403E0" w:rsidRPr="009260FD" w:rsidRDefault="002403E0" w:rsidP="002403E0">
      <w:pPr>
        <w:pStyle w:val="Default"/>
        <w:rPr>
          <w:rFonts w:asciiTheme="minorHAnsi" w:hAnsiTheme="minorHAnsi"/>
          <w:lang w:val="en-GB"/>
        </w:rPr>
      </w:pPr>
    </w:p>
    <w:p w14:paraId="67E6FBF8" w14:textId="77777777" w:rsidR="002403E0" w:rsidRPr="009260FD" w:rsidRDefault="002403E0" w:rsidP="002403E0">
      <w:pPr>
        <w:pStyle w:val="Default"/>
        <w:rPr>
          <w:rFonts w:asciiTheme="minorHAnsi" w:hAnsiTheme="minorHAnsi"/>
          <w:lang w:val="en-GB"/>
        </w:rPr>
      </w:pPr>
      <w:r w:rsidRPr="009260FD">
        <w:rPr>
          <w:rFonts w:asciiTheme="minorHAnsi" w:hAnsiTheme="minorHAnsi"/>
          <w:lang w:val="en-GB"/>
        </w:rPr>
        <w:t xml:space="preserve">Time off without salary reduction is permitted for consultations with doctors or dentists. Furthermore, blood donors can have time off without salary reduction when giving blood. However, the donors are encouraged to use the mobile blood bank when possible. </w:t>
      </w:r>
    </w:p>
    <w:p w14:paraId="235D3508" w14:textId="77777777" w:rsidR="002403E0" w:rsidRPr="009260FD" w:rsidRDefault="002403E0" w:rsidP="002403E0">
      <w:pPr>
        <w:pStyle w:val="Default"/>
        <w:rPr>
          <w:rFonts w:asciiTheme="minorHAnsi" w:hAnsiTheme="minorHAnsi"/>
          <w:lang w:val="en-GB"/>
        </w:rPr>
      </w:pPr>
    </w:p>
    <w:p w14:paraId="49C848E0" w14:textId="77777777" w:rsidR="002403E0" w:rsidRPr="009260FD" w:rsidRDefault="002403E0" w:rsidP="002403E0">
      <w:pPr>
        <w:pStyle w:val="Default"/>
        <w:rPr>
          <w:rFonts w:asciiTheme="minorHAnsi" w:hAnsiTheme="minorHAnsi"/>
          <w:lang w:val="en-GB"/>
        </w:rPr>
      </w:pPr>
      <w:r w:rsidRPr="009260FD">
        <w:rPr>
          <w:rFonts w:asciiTheme="minorHAnsi" w:hAnsiTheme="minorHAnsi"/>
          <w:lang w:val="en-GB"/>
        </w:rPr>
        <w:t xml:space="preserve">In addition, days off without salary reduction are permitted in the extent the work allows this at the following occasions: </w:t>
      </w:r>
    </w:p>
    <w:p w14:paraId="23A09277" w14:textId="77777777" w:rsidR="002403E0" w:rsidRPr="009260FD" w:rsidRDefault="002403E0" w:rsidP="002403E0">
      <w:pPr>
        <w:pStyle w:val="Default"/>
        <w:widowControl/>
        <w:numPr>
          <w:ilvl w:val="0"/>
          <w:numId w:val="14"/>
        </w:numPr>
        <w:rPr>
          <w:rFonts w:asciiTheme="minorHAnsi" w:hAnsiTheme="minorHAnsi"/>
          <w:lang w:val="en-GB"/>
        </w:rPr>
      </w:pPr>
      <w:r w:rsidRPr="009260FD">
        <w:rPr>
          <w:rFonts w:asciiTheme="minorHAnsi" w:hAnsiTheme="minorHAnsi"/>
          <w:lang w:val="en-GB"/>
        </w:rPr>
        <w:t>on the occasion of the employee’s own 25</w:t>
      </w:r>
      <w:r w:rsidRPr="009260FD">
        <w:rPr>
          <w:rFonts w:asciiTheme="minorHAnsi" w:hAnsiTheme="minorHAnsi"/>
          <w:vertAlign w:val="superscript"/>
          <w:lang w:val="en-GB"/>
        </w:rPr>
        <w:t>th</w:t>
      </w:r>
      <w:r w:rsidRPr="009260FD">
        <w:rPr>
          <w:rFonts w:asciiTheme="minorHAnsi" w:hAnsiTheme="minorHAnsi"/>
          <w:lang w:val="en-GB"/>
        </w:rPr>
        <w:t>, 40</w:t>
      </w:r>
      <w:r w:rsidRPr="009260FD">
        <w:rPr>
          <w:rFonts w:asciiTheme="minorHAnsi" w:hAnsiTheme="minorHAnsi"/>
          <w:vertAlign w:val="superscript"/>
          <w:lang w:val="en-GB"/>
        </w:rPr>
        <w:t>th</w:t>
      </w:r>
      <w:r w:rsidRPr="009260FD">
        <w:rPr>
          <w:rFonts w:asciiTheme="minorHAnsi" w:hAnsiTheme="minorHAnsi"/>
          <w:lang w:val="en-GB"/>
        </w:rPr>
        <w:t xml:space="preserve"> or 50</w:t>
      </w:r>
      <w:r w:rsidRPr="009260FD">
        <w:rPr>
          <w:rFonts w:asciiTheme="minorHAnsi" w:hAnsiTheme="minorHAnsi"/>
          <w:vertAlign w:val="superscript"/>
          <w:lang w:val="en-GB"/>
        </w:rPr>
        <w:t>th</w:t>
      </w:r>
      <w:r w:rsidRPr="009260FD">
        <w:rPr>
          <w:rFonts w:asciiTheme="minorHAnsi" w:hAnsiTheme="minorHAnsi"/>
          <w:lang w:val="en-GB"/>
        </w:rPr>
        <w:t xml:space="preserve"> anniversary in governmental service </w:t>
      </w:r>
    </w:p>
    <w:p w14:paraId="621FB7F2" w14:textId="77777777" w:rsidR="002403E0" w:rsidRPr="009260FD" w:rsidRDefault="002403E0" w:rsidP="002403E0">
      <w:pPr>
        <w:pStyle w:val="Default"/>
        <w:widowControl/>
        <w:numPr>
          <w:ilvl w:val="0"/>
          <w:numId w:val="14"/>
        </w:numPr>
        <w:rPr>
          <w:rFonts w:asciiTheme="minorHAnsi" w:hAnsiTheme="minorHAnsi"/>
          <w:lang w:val="en-GB"/>
        </w:rPr>
      </w:pPr>
      <w:r w:rsidRPr="009260FD">
        <w:rPr>
          <w:rFonts w:asciiTheme="minorHAnsi" w:hAnsiTheme="minorHAnsi"/>
          <w:lang w:val="en-GB"/>
        </w:rPr>
        <w:t xml:space="preserve">at own, children’s or siblings’ wedding </w:t>
      </w:r>
    </w:p>
    <w:p w14:paraId="75E09B26" w14:textId="77777777" w:rsidR="002403E0" w:rsidRPr="009260FD" w:rsidRDefault="002403E0" w:rsidP="002403E0">
      <w:pPr>
        <w:pStyle w:val="Default"/>
        <w:widowControl/>
        <w:numPr>
          <w:ilvl w:val="0"/>
          <w:numId w:val="14"/>
        </w:numPr>
        <w:rPr>
          <w:rFonts w:asciiTheme="minorHAnsi" w:hAnsiTheme="minorHAnsi"/>
          <w:lang w:val="en-GB"/>
        </w:rPr>
      </w:pPr>
      <w:r w:rsidRPr="009260FD">
        <w:rPr>
          <w:rFonts w:asciiTheme="minorHAnsi" w:hAnsiTheme="minorHAnsi"/>
          <w:lang w:val="en-GB"/>
        </w:rPr>
        <w:t xml:space="preserve">at own or parents’ silver, gold or diamond wedding anniversaries </w:t>
      </w:r>
    </w:p>
    <w:p w14:paraId="44ACF1A6" w14:textId="77777777" w:rsidR="002403E0" w:rsidRPr="009260FD" w:rsidRDefault="002403E0" w:rsidP="002403E0">
      <w:pPr>
        <w:pStyle w:val="Default"/>
        <w:widowControl/>
        <w:numPr>
          <w:ilvl w:val="0"/>
          <w:numId w:val="14"/>
        </w:numPr>
        <w:rPr>
          <w:rFonts w:asciiTheme="minorHAnsi" w:hAnsiTheme="minorHAnsi"/>
          <w:lang w:val="en-GB"/>
        </w:rPr>
      </w:pPr>
      <w:r w:rsidRPr="009260FD">
        <w:rPr>
          <w:rFonts w:asciiTheme="minorHAnsi" w:hAnsiTheme="minorHAnsi"/>
          <w:lang w:val="en-GB"/>
        </w:rPr>
        <w:t xml:space="preserve">in case of serious illness, death or funeral of close relatives, that is, spouse/partner, children, parents, siblings, grandparents, parents- or children-in-law </w:t>
      </w:r>
    </w:p>
    <w:p w14:paraId="39BF3610" w14:textId="77777777" w:rsidR="002403E0" w:rsidRPr="009260FD" w:rsidRDefault="002403E0" w:rsidP="002403E0">
      <w:pPr>
        <w:pStyle w:val="Default"/>
        <w:widowControl/>
        <w:numPr>
          <w:ilvl w:val="0"/>
          <w:numId w:val="14"/>
        </w:numPr>
        <w:rPr>
          <w:rFonts w:asciiTheme="minorHAnsi" w:hAnsiTheme="minorHAnsi"/>
          <w:lang w:val="en-GB"/>
        </w:rPr>
      </w:pPr>
      <w:r w:rsidRPr="009260FD">
        <w:rPr>
          <w:rFonts w:asciiTheme="minorHAnsi" w:hAnsiTheme="minorHAnsi"/>
          <w:lang w:val="en-GB"/>
        </w:rPr>
        <w:t xml:space="preserve">When moving address. </w:t>
      </w:r>
    </w:p>
    <w:p w14:paraId="7789C599" w14:textId="77777777" w:rsidR="002403E0" w:rsidRPr="009260FD" w:rsidRDefault="002403E0" w:rsidP="002403E0">
      <w:pPr>
        <w:rPr>
          <w:lang w:val="en-GB"/>
        </w:rPr>
      </w:pPr>
    </w:p>
    <w:p w14:paraId="7B6E6ADA" w14:textId="77777777" w:rsidR="002403E0" w:rsidRPr="009260FD" w:rsidRDefault="002403E0" w:rsidP="002403E0">
      <w:pPr>
        <w:rPr>
          <w:lang w:val="en-GB"/>
        </w:rPr>
      </w:pPr>
      <w:r w:rsidRPr="009260FD">
        <w:rPr>
          <w:lang w:val="en-GB"/>
        </w:rPr>
        <w:t>NOTE: Remember to officially register these types of days too. The days are registered in your norm account and will reduce you total teaching obligation.</w:t>
      </w:r>
    </w:p>
    <w:p w14:paraId="5606192A" w14:textId="77777777" w:rsidR="002403E0" w:rsidRPr="009260FD" w:rsidRDefault="002403E0" w:rsidP="002403E0">
      <w:pPr>
        <w:pStyle w:val="Overskrift2"/>
        <w:rPr>
          <w:lang w:val="en-GB"/>
        </w:rPr>
      </w:pPr>
      <w:bookmarkStart w:id="21" w:name="_Toc41995384"/>
      <w:r w:rsidRPr="009260FD">
        <w:rPr>
          <w:lang w:val="en-GB"/>
        </w:rPr>
        <w:lastRenderedPageBreak/>
        <w:t>3.5 Leave of Absence, Reduced Working Hours and Relocation of Workplace</w:t>
      </w:r>
      <w:bookmarkEnd w:id="21"/>
    </w:p>
    <w:p w14:paraId="430056B8" w14:textId="77777777" w:rsidR="002403E0" w:rsidRPr="009260FD" w:rsidRDefault="002403E0" w:rsidP="002403E0">
      <w:pPr>
        <w:rPr>
          <w:lang w:val="en-GB"/>
        </w:rPr>
      </w:pPr>
      <w:r w:rsidRPr="009260FD">
        <w:rPr>
          <w:lang w:val="en-GB"/>
        </w:rPr>
        <w:t xml:space="preserve">Employees are generally offered as flexible working conditions as possible within the financial, work-related and strategic frames of the department. The management will usually look favourably at applications for part- or full-time leave of absence, applications for part-time employment or applications for relocation of workplace – i.e. in connection with a period abroad. When applying for reduced working hours, the organization of the work is arranged individually.  </w:t>
      </w:r>
    </w:p>
    <w:p w14:paraId="7F0BB159" w14:textId="77777777" w:rsidR="002403E0" w:rsidRPr="009260FD" w:rsidRDefault="002403E0" w:rsidP="002403E0">
      <w:pPr>
        <w:pStyle w:val="Overskrift3"/>
        <w:rPr>
          <w:lang w:val="en-GB"/>
        </w:rPr>
      </w:pPr>
      <w:bookmarkStart w:id="22" w:name="_Toc41995385"/>
      <w:r w:rsidRPr="009260FD">
        <w:rPr>
          <w:lang w:val="en-GB"/>
        </w:rPr>
        <w:t>3.5.1 Maternity, Paternity, Adoption and Parental Leave</w:t>
      </w:r>
      <w:bookmarkEnd w:id="22"/>
    </w:p>
    <w:p w14:paraId="7E9FA1BC" w14:textId="77777777" w:rsidR="002403E0" w:rsidRPr="009260FD" w:rsidRDefault="002403E0" w:rsidP="002403E0">
      <w:pPr>
        <w:rPr>
          <w:lang w:val="en-GB"/>
        </w:rPr>
      </w:pPr>
      <w:r w:rsidRPr="009260FD">
        <w:rPr>
          <w:lang w:val="en-GB"/>
        </w:rPr>
        <w:t>When on maternity, paternity, adoption or parental leave, the employee is by law not allowed to work. If the employee wishes to partake in social activities and departmental meetings while on leave, he or she is of course welcome. It is also possible to arrange a flexible maternity, paternity, adoption and parental leave i.e. part-time or postponement for those interested.</w:t>
      </w:r>
    </w:p>
    <w:p w14:paraId="4D0C939F" w14:textId="77777777" w:rsidR="002403E0" w:rsidRPr="009260FD" w:rsidRDefault="002403E0" w:rsidP="002403E0">
      <w:pPr>
        <w:rPr>
          <w:lang w:val="en-GB"/>
        </w:rPr>
      </w:pPr>
    </w:p>
    <w:p w14:paraId="76880B02" w14:textId="77777777" w:rsidR="002403E0" w:rsidRPr="009260FD" w:rsidRDefault="002403E0" w:rsidP="002403E0">
      <w:pPr>
        <w:rPr>
          <w:lang w:val="en-GB"/>
        </w:rPr>
      </w:pPr>
      <w:r w:rsidRPr="009260FD">
        <w:rPr>
          <w:lang w:val="en-GB"/>
        </w:rPr>
        <w:t>Please be aware that an expecting mother must inform the Head of Department when she expects to begin her pregnancy leave, no later than 3 months before the expected date of birth. Expecting fathers must deliver this information no later than 4 weeks before the expected date of birth. When adopting, the department should be informed of when reception of the child is expected no later than 3 months before, if possible. For all apply that at least 8 weeks after birth or reception, the Head of Department should be informed about the schedule of the other possibilities of leave.</w:t>
      </w:r>
    </w:p>
    <w:p w14:paraId="5C1B3A2B" w14:textId="77777777" w:rsidR="002403E0" w:rsidRPr="009260FD" w:rsidRDefault="002403E0" w:rsidP="002403E0">
      <w:pPr>
        <w:rPr>
          <w:lang w:val="en-GB"/>
        </w:rPr>
      </w:pPr>
    </w:p>
    <w:p w14:paraId="1B9379EF" w14:textId="77777777" w:rsidR="002403E0" w:rsidRPr="009260FD" w:rsidRDefault="002403E0" w:rsidP="002403E0">
      <w:pPr>
        <w:rPr>
          <w:lang w:val="en-GB"/>
        </w:rPr>
      </w:pPr>
      <w:r w:rsidRPr="009260FD">
        <w:rPr>
          <w:lang w:val="en-GB"/>
        </w:rPr>
        <w:t xml:space="preserve">In order for the employees to have the possibility of research-related update after long-term parental leave, employees (PhD students excluded) may arrange for a teaching-free period within the first year after returning to work. Long-term parental leave is defined as a period of absence of minimum 6 consecutive months. </w:t>
      </w:r>
    </w:p>
    <w:p w14:paraId="03B99866" w14:textId="77777777" w:rsidR="002403E0" w:rsidRPr="009260FD" w:rsidRDefault="002403E0" w:rsidP="002403E0">
      <w:pPr>
        <w:rPr>
          <w:lang w:val="en-GB"/>
        </w:rPr>
      </w:pPr>
    </w:p>
    <w:p w14:paraId="02183AFA" w14:textId="77777777" w:rsidR="002403E0" w:rsidRPr="009260FD" w:rsidRDefault="002403E0" w:rsidP="002403E0">
      <w:pPr>
        <w:rPr>
          <w:lang w:val="en-GB"/>
        </w:rPr>
      </w:pPr>
      <w:r w:rsidRPr="009260FD">
        <w:rPr>
          <w:lang w:val="en-GB"/>
        </w:rPr>
        <w:t>Furthermore, to ensure employees’ possibilities to catch up academically after long-term parental leave:</w:t>
      </w:r>
    </w:p>
    <w:p w14:paraId="769B4BF4" w14:textId="77777777" w:rsidR="002403E0" w:rsidRPr="009260FD" w:rsidRDefault="002403E0" w:rsidP="002403E0">
      <w:pPr>
        <w:rPr>
          <w:lang w:val="en-GB"/>
        </w:rPr>
      </w:pPr>
    </w:p>
    <w:p w14:paraId="3EBDC641" w14:textId="77777777" w:rsidR="002403E0" w:rsidRPr="009260FD" w:rsidRDefault="002403E0" w:rsidP="002403E0">
      <w:pPr>
        <w:pStyle w:val="Listeafsnit"/>
        <w:numPr>
          <w:ilvl w:val="0"/>
          <w:numId w:val="23"/>
        </w:numPr>
        <w:ind w:left="567" w:hanging="283"/>
        <w:rPr>
          <w:lang w:val="en-GB"/>
        </w:rPr>
      </w:pPr>
      <w:r w:rsidRPr="009260FD">
        <w:rPr>
          <w:lang w:val="en-GB"/>
        </w:rPr>
        <w:t>The department guarantees a proportional extension of postdoc and assistant professor positions after parental leave of minimum 3 months. Employees must formally apply for this extension.</w:t>
      </w:r>
    </w:p>
    <w:p w14:paraId="116B8AB3" w14:textId="77777777" w:rsidR="002403E0" w:rsidRPr="009260FD" w:rsidRDefault="002403E0" w:rsidP="002403E0">
      <w:pPr>
        <w:pStyle w:val="Listeafsnit"/>
        <w:numPr>
          <w:ilvl w:val="0"/>
          <w:numId w:val="23"/>
        </w:numPr>
        <w:ind w:left="567" w:hanging="283"/>
        <w:rPr>
          <w:lang w:val="en-GB"/>
        </w:rPr>
      </w:pPr>
      <w:r w:rsidRPr="009260FD">
        <w:rPr>
          <w:lang w:val="en-GB"/>
        </w:rPr>
        <w:t>The department offers to extend postdocs and assistant professors with an additional period after parental leave (1 month for 3-6 months’ parental leave and 2 months for 6-12 months’ parental leave). Employees must formally apply for this extension.</w:t>
      </w:r>
    </w:p>
    <w:p w14:paraId="65B4BBC2" w14:textId="77777777" w:rsidR="002403E0" w:rsidRPr="009260FD" w:rsidRDefault="002403E0" w:rsidP="002403E0">
      <w:pPr>
        <w:pStyle w:val="Listeafsnit"/>
        <w:numPr>
          <w:ilvl w:val="0"/>
          <w:numId w:val="23"/>
        </w:numPr>
        <w:ind w:left="567" w:hanging="283"/>
        <w:rPr>
          <w:lang w:val="en-GB"/>
        </w:rPr>
      </w:pPr>
      <w:r w:rsidRPr="009260FD">
        <w:rPr>
          <w:lang w:val="en-GB"/>
        </w:rPr>
        <w:t xml:space="preserve">PhD student will automatically receive a proportional extension of both their enrolment and employment with the full period of their parental leave. No formal application is needed. </w:t>
      </w:r>
    </w:p>
    <w:p w14:paraId="6193ED4C" w14:textId="77777777" w:rsidR="002403E0" w:rsidRPr="009260FD" w:rsidRDefault="002403E0" w:rsidP="002403E0">
      <w:pPr>
        <w:rPr>
          <w:lang w:val="en-GB"/>
        </w:rPr>
      </w:pPr>
    </w:p>
    <w:p w14:paraId="03036510" w14:textId="77777777" w:rsidR="002403E0" w:rsidRPr="009260FD" w:rsidRDefault="002403E0" w:rsidP="002403E0">
      <w:pPr>
        <w:rPr>
          <w:lang w:val="en-GB"/>
        </w:rPr>
      </w:pPr>
      <w:r w:rsidRPr="009260FD">
        <w:rPr>
          <w:lang w:val="en-GB"/>
        </w:rPr>
        <w:t xml:space="preserve">These agreements are organized together with the Head of Section while considering the overall activities of the department. </w:t>
      </w:r>
    </w:p>
    <w:p w14:paraId="3448D23B" w14:textId="77777777" w:rsidR="002403E0" w:rsidRPr="009260FD" w:rsidRDefault="002403E0" w:rsidP="002403E0">
      <w:pPr>
        <w:rPr>
          <w:lang w:val="en-GB"/>
        </w:rPr>
      </w:pPr>
    </w:p>
    <w:p w14:paraId="68B5FCD9" w14:textId="77777777" w:rsidR="002403E0" w:rsidRPr="009260FD" w:rsidRDefault="002403E0" w:rsidP="002403E0">
      <w:pPr>
        <w:rPr>
          <w:lang w:val="en-GB"/>
        </w:rPr>
      </w:pPr>
      <w:r w:rsidRPr="009260FD">
        <w:rPr>
          <w:lang w:val="en-GB"/>
        </w:rPr>
        <w:t>Additionally, is it possible for employees to apply for up to 50,000 DKK to secure the progress of their project in relation to scientific work while on parental leave.</w:t>
      </w:r>
    </w:p>
    <w:p w14:paraId="28B1F264" w14:textId="77777777" w:rsidR="002403E0" w:rsidRPr="009260FD" w:rsidRDefault="002403E0" w:rsidP="002403E0">
      <w:pPr>
        <w:rPr>
          <w:lang w:val="en-GB"/>
        </w:rPr>
      </w:pPr>
    </w:p>
    <w:p w14:paraId="4DACACD6" w14:textId="77777777" w:rsidR="002403E0" w:rsidRPr="009260FD" w:rsidRDefault="002403E0" w:rsidP="002403E0">
      <w:pPr>
        <w:rPr>
          <w:lang w:val="en-GB"/>
        </w:rPr>
      </w:pPr>
      <w:r w:rsidRPr="009260FD">
        <w:rPr>
          <w:lang w:val="en-GB"/>
        </w:rPr>
        <w:lastRenderedPageBreak/>
        <w:t xml:space="preserve">An elaboration of rules above can be found in </w:t>
      </w:r>
      <w:hyperlink r:id="rId43" w:history="1">
        <w:r w:rsidRPr="002F6B0F">
          <w:rPr>
            <w:rStyle w:val="Hyperlink"/>
            <w:lang w:val="en-GB"/>
          </w:rPr>
          <w:t>SDU’s guidelines.</w:t>
        </w:r>
      </w:hyperlink>
      <w:r w:rsidRPr="009260FD">
        <w:rPr>
          <w:lang w:val="en-GB"/>
        </w:rPr>
        <w:t xml:space="preserve"> </w:t>
      </w:r>
    </w:p>
    <w:p w14:paraId="746F64A8" w14:textId="77777777" w:rsidR="002403E0" w:rsidRPr="009260FD" w:rsidRDefault="002403E0" w:rsidP="002403E0">
      <w:pPr>
        <w:pStyle w:val="Overskrift2"/>
        <w:rPr>
          <w:highlight w:val="yellow"/>
          <w:lang w:val="en-GB"/>
        </w:rPr>
      </w:pPr>
      <w:bookmarkStart w:id="23" w:name="_Toc41995386"/>
      <w:r w:rsidRPr="009260FD">
        <w:rPr>
          <w:lang w:val="en-GB"/>
        </w:rPr>
        <w:t>3.6 Salary</w:t>
      </w:r>
      <w:bookmarkEnd w:id="23"/>
      <w:r w:rsidRPr="009260FD">
        <w:rPr>
          <w:lang w:val="en-GB"/>
        </w:rPr>
        <w:t xml:space="preserve"> </w:t>
      </w:r>
    </w:p>
    <w:p w14:paraId="707575D8" w14:textId="77777777" w:rsidR="002403E0" w:rsidRPr="009260FD" w:rsidRDefault="002403E0" w:rsidP="002403E0">
      <w:pPr>
        <w:rPr>
          <w:lang w:val="en-GB"/>
        </w:rPr>
      </w:pPr>
      <w:r w:rsidRPr="009260FD">
        <w:rPr>
          <w:lang w:val="en-GB"/>
        </w:rPr>
        <w:t>According to the</w:t>
      </w:r>
      <w:r w:rsidRPr="002F6B0F">
        <w:rPr>
          <w:lang w:val="en-US"/>
        </w:rPr>
        <w:t xml:space="preserve"> </w:t>
      </w:r>
      <w:hyperlink r:id="rId44" w:history="1">
        <w:r w:rsidRPr="002F6B0F">
          <w:rPr>
            <w:rStyle w:val="Hyperlink"/>
            <w:lang w:val="en-US"/>
          </w:rPr>
          <w:t>Staff Policy Guidelines for the University of Southern Denmark</w:t>
        </w:r>
      </w:hyperlink>
      <w:r w:rsidRPr="009260FD">
        <w:rPr>
          <w:lang w:val="en-GB"/>
        </w:rPr>
        <w:t xml:space="preserve">, the aim is to pay all positions according to the collective agreement. Furthermore, the salary should reflect the work effort, flexibility and willingness to further develop qualifications. The department is subject to the </w:t>
      </w:r>
      <w:hyperlink r:id="rId45" w:history="1">
        <w:r w:rsidRPr="00E70DD6">
          <w:rPr>
            <w:rStyle w:val="Hyperlink"/>
            <w:lang w:val="en-GB"/>
          </w:rPr>
          <w:t xml:space="preserve">Salary policy for academic personnel </w:t>
        </w:r>
      </w:hyperlink>
      <w:r w:rsidRPr="009260FD">
        <w:rPr>
          <w:lang w:val="en-GB"/>
        </w:rPr>
        <w:t xml:space="preserve">at the Faculty of Business and Social Sciences. </w:t>
      </w:r>
    </w:p>
    <w:p w14:paraId="6536C033" w14:textId="77777777" w:rsidR="002403E0" w:rsidRPr="009260FD" w:rsidRDefault="002403E0" w:rsidP="002403E0">
      <w:pPr>
        <w:rPr>
          <w:lang w:val="en-GB"/>
        </w:rPr>
      </w:pPr>
    </w:p>
    <w:p w14:paraId="0078518D" w14:textId="77777777" w:rsidR="002403E0" w:rsidRPr="009260FD" w:rsidRDefault="002403E0" w:rsidP="002403E0">
      <w:pPr>
        <w:rPr>
          <w:lang w:val="en-GB"/>
        </w:rPr>
      </w:pPr>
      <w:r w:rsidRPr="009260FD">
        <w:rPr>
          <w:lang w:val="en-GB"/>
        </w:rPr>
        <w:t>All department employees negotiate a wage supplement with the Head of Department through the union representation once a year. Journalists, professors as well as special and executive consults can choose to negotiate by themselves. More information about the general SDU salary negotiation system and the electronic application form can here found</w:t>
      </w:r>
      <w:r>
        <w:rPr>
          <w:lang w:val="en-GB"/>
        </w:rPr>
        <w:t xml:space="preserve"> </w:t>
      </w:r>
      <w:hyperlink r:id="rId46" w:history="1">
        <w:r w:rsidRPr="002F6B0F">
          <w:rPr>
            <w:rStyle w:val="Hyperlink"/>
            <w:lang w:val="en-GB"/>
          </w:rPr>
          <w:t>here</w:t>
        </w:r>
      </w:hyperlink>
      <w:r w:rsidRPr="009260FD">
        <w:rPr>
          <w:lang w:val="en-GB"/>
        </w:rPr>
        <w:t xml:space="preserve">. </w:t>
      </w:r>
    </w:p>
    <w:p w14:paraId="22DD4CB7" w14:textId="77777777" w:rsidR="002403E0" w:rsidRPr="009260FD" w:rsidRDefault="002403E0" w:rsidP="002403E0">
      <w:pPr>
        <w:pStyle w:val="Overskrift2"/>
        <w:rPr>
          <w:lang w:val="en-GB"/>
        </w:rPr>
      </w:pPr>
      <w:bookmarkStart w:id="24" w:name="_Toc41995387"/>
      <w:r w:rsidRPr="009260FD">
        <w:rPr>
          <w:lang w:val="en-GB"/>
        </w:rPr>
        <w:t>3.7 Technology and IT Support</w:t>
      </w:r>
      <w:bookmarkEnd w:id="24"/>
    </w:p>
    <w:p w14:paraId="1ED4CEB1" w14:textId="77777777" w:rsidR="002403E0" w:rsidRPr="009260FD" w:rsidRDefault="002403E0" w:rsidP="002403E0">
      <w:pPr>
        <w:rPr>
          <w:lang w:val="en-GB"/>
        </w:rPr>
      </w:pPr>
      <w:r w:rsidRPr="009260FD">
        <w:rPr>
          <w:lang w:val="en-GB"/>
        </w:rPr>
        <w:t xml:space="preserve">For the daily work to be as efficient as possible for the individual employee, the management focusses on ensuring that everyone has access to technology that can increase the efficiency and simplify the work day, if possible within reasonable financial frames. </w:t>
      </w:r>
    </w:p>
    <w:p w14:paraId="650A22D8" w14:textId="77777777" w:rsidR="002403E0" w:rsidRPr="009260FD" w:rsidRDefault="002403E0" w:rsidP="002403E0">
      <w:pPr>
        <w:rPr>
          <w:lang w:val="en-GB"/>
        </w:rPr>
      </w:pPr>
    </w:p>
    <w:p w14:paraId="50E7A60D" w14:textId="696F0AC6" w:rsidR="002403E0" w:rsidRPr="009260FD" w:rsidRDefault="002403E0" w:rsidP="002403E0">
      <w:pPr>
        <w:rPr>
          <w:lang w:val="en-GB"/>
        </w:rPr>
      </w:pPr>
      <w:r w:rsidRPr="009260FD">
        <w:rPr>
          <w:lang w:val="en-GB"/>
        </w:rPr>
        <w:t xml:space="preserve">The department does not possess the necessary qualification for IT support, however, the </w:t>
      </w:r>
      <w:r>
        <w:rPr>
          <w:lang w:val="en-GB"/>
        </w:rPr>
        <w:t xml:space="preserve">University </w:t>
      </w:r>
      <w:r w:rsidRPr="009260FD">
        <w:rPr>
          <w:lang w:val="en-GB"/>
        </w:rPr>
        <w:t>IT unit</w:t>
      </w:r>
      <w:r>
        <w:rPr>
          <w:lang w:val="en-GB"/>
        </w:rPr>
        <w:t xml:space="preserve">, </w:t>
      </w:r>
      <w:hyperlink r:id="rId47" w:history="1">
        <w:r w:rsidRPr="006D2AF5">
          <w:rPr>
            <w:rStyle w:val="Hyperlink"/>
            <w:lang w:val="en-GB"/>
          </w:rPr>
          <w:t>SDU IT</w:t>
        </w:r>
      </w:hyperlink>
      <w:r w:rsidRPr="009260FD" w:rsidDel="00BC4DE9">
        <w:rPr>
          <w:lang w:val="en-GB"/>
        </w:rPr>
        <w:t xml:space="preserve"> </w:t>
      </w:r>
      <w:r w:rsidRPr="009260FD">
        <w:rPr>
          <w:lang w:val="en-GB"/>
        </w:rPr>
        <w:t xml:space="preserve">, assists all employees </w:t>
      </w:r>
      <w:r>
        <w:rPr>
          <w:lang w:val="en-GB"/>
        </w:rPr>
        <w:t>,</w:t>
      </w:r>
      <w:r w:rsidRPr="009260FD">
        <w:rPr>
          <w:lang w:val="en-GB"/>
        </w:rPr>
        <w:t xml:space="preserve"> with IT-related issues.</w:t>
      </w:r>
      <w:r>
        <w:rPr>
          <w:lang w:val="en-GB"/>
        </w:rPr>
        <w:t xml:space="preserve"> On workdays, SDU Help, the immediate IT assistance, can be reached o</w:t>
      </w:r>
      <w:r w:rsidR="004C4678">
        <w:rPr>
          <w:lang w:val="en-GB"/>
        </w:rPr>
        <w:t>n</w:t>
      </w:r>
      <w:r>
        <w:rPr>
          <w:lang w:val="en-GB"/>
        </w:rPr>
        <w:t xml:space="preserve"> 6550 2990. </w:t>
      </w:r>
      <w:r w:rsidRPr="009260FD">
        <w:rPr>
          <w:lang w:val="en-GB"/>
        </w:rPr>
        <w:t xml:space="preserve"> </w:t>
      </w:r>
    </w:p>
    <w:p w14:paraId="61DA2054" w14:textId="77777777" w:rsidR="002403E0" w:rsidRPr="009260FD" w:rsidRDefault="002403E0" w:rsidP="002403E0">
      <w:pPr>
        <w:pStyle w:val="Overskrift2"/>
        <w:rPr>
          <w:lang w:val="en-GB"/>
        </w:rPr>
      </w:pPr>
      <w:bookmarkStart w:id="25" w:name="_Toc41995388"/>
      <w:r w:rsidRPr="009260FD">
        <w:rPr>
          <w:lang w:val="en-GB"/>
        </w:rPr>
        <w:t>3.8 Administrative Assistance</w:t>
      </w:r>
      <w:bookmarkEnd w:id="25"/>
    </w:p>
    <w:p w14:paraId="08172E08" w14:textId="77777777" w:rsidR="002403E0" w:rsidRPr="009260FD" w:rsidRDefault="002403E0" w:rsidP="002403E0">
      <w:pPr>
        <w:rPr>
          <w:lang w:val="en-GB"/>
        </w:rPr>
      </w:pPr>
      <w:r w:rsidRPr="009260FD">
        <w:rPr>
          <w:lang w:val="en-GB"/>
        </w:rPr>
        <w:t xml:space="preserve">The department Secretariat handles managerial, administrative and developmental functions, and is in many respects the connection to the Faculty of Business and Social Sciences and the University of Southern Denmark’s other administrative bodies. To be able to match the expectation about which kind of administrative assistance the department offers, see the overview of some of the </w:t>
      </w:r>
      <w:hyperlink r:id="rId48" w:history="1">
        <w:r w:rsidRPr="00B319EA">
          <w:rPr>
            <w:rStyle w:val="Hyperlink"/>
            <w:lang w:val="en-GB"/>
          </w:rPr>
          <w:t>secretariat’s core areas.</w:t>
        </w:r>
      </w:hyperlink>
      <w:r w:rsidRPr="009260FD">
        <w:rPr>
          <w:lang w:val="en-GB"/>
        </w:rPr>
        <w:t xml:space="preserve"> Please note that the secretariat’s primary task is to service the management and daily operations.</w:t>
      </w:r>
    </w:p>
    <w:p w14:paraId="7C4D9184" w14:textId="77777777" w:rsidR="002403E0" w:rsidRPr="009260FD" w:rsidRDefault="002403E0" w:rsidP="002403E0">
      <w:pPr>
        <w:pStyle w:val="Overskrift3"/>
        <w:rPr>
          <w:lang w:val="en-GB"/>
        </w:rPr>
      </w:pPr>
      <w:bookmarkStart w:id="26" w:name="_Toc41995389"/>
      <w:r w:rsidRPr="009260FD">
        <w:rPr>
          <w:lang w:val="en-GB"/>
        </w:rPr>
        <w:t>3.8.1 Student Assistants</w:t>
      </w:r>
      <w:bookmarkEnd w:id="26"/>
    </w:p>
    <w:p w14:paraId="46D46007" w14:textId="77777777" w:rsidR="002403E0" w:rsidRPr="009260FD" w:rsidRDefault="002403E0" w:rsidP="002403E0">
      <w:pPr>
        <w:rPr>
          <w:lang w:val="en-GB"/>
        </w:rPr>
      </w:pPr>
      <w:r w:rsidRPr="009260FD">
        <w:rPr>
          <w:lang w:val="en-GB"/>
        </w:rPr>
        <w:t>The department employs more permanent student assistants who support the department and the affiliated centres with administrative and research-related tasks. If in need of a student assistant for a task, employment and salary procedures must always be arranged in advance with the secretariat (Tina Guldbrandt Jakobsen, tja@sam.sdu.dk) and the contract must be signed before work can begin.</w:t>
      </w:r>
    </w:p>
    <w:p w14:paraId="5C74B5BF" w14:textId="77777777" w:rsidR="002403E0" w:rsidRPr="009260FD" w:rsidRDefault="002403E0" w:rsidP="002403E0">
      <w:pPr>
        <w:rPr>
          <w:lang w:val="en-GB"/>
        </w:rPr>
      </w:pPr>
      <w:r w:rsidRPr="009260FD">
        <w:rPr>
          <w:lang w:val="en-GB"/>
        </w:rPr>
        <w:br w:type="page"/>
      </w:r>
    </w:p>
    <w:tbl>
      <w:tblPr>
        <w:tblStyle w:val="Lysskygge"/>
        <w:tblW w:w="0" w:type="auto"/>
        <w:tblLook w:val="04A0" w:firstRow="1" w:lastRow="0" w:firstColumn="1" w:lastColumn="0" w:noHBand="0" w:noVBand="1"/>
      </w:tblPr>
      <w:tblGrid>
        <w:gridCol w:w="9166"/>
      </w:tblGrid>
      <w:tr w:rsidR="002403E0" w:rsidRPr="003B419B" w14:paraId="7008D617"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046D4BFD" w14:textId="77777777" w:rsidR="002403E0" w:rsidRPr="009260FD" w:rsidRDefault="002403E0" w:rsidP="003C1244">
            <w:pPr>
              <w:pStyle w:val="Overskrift1"/>
              <w:outlineLvl w:val="0"/>
              <w:rPr>
                <w:lang w:val="en-GB"/>
              </w:rPr>
            </w:pPr>
            <w:bookmarkStart w:id="27" w:name="_Toc41995390"/>
            <w:r w:rsidRPr="009260FD">
              <w:rPr>
                <w:lang w:val="en-GB"/>
              </w:rPr>
              <w:lastRenderedPageBreak/>
              <w:t>4. MUTUAL SHARING OF INFORMATION &amp; LANGUAGE</w:t>
            </w:r>
            <w:bookmarkEnd w:id="27"/>
          </w:p>
        </w:tc>
      </w:tr>
    </w:tbl>
    <w:p w14:paraId="1E0A1E81" w14:textId="77777777" w:rsidR="002403E0" w:rsidRPr="009260FD" w:rsidRDefault="002403E0" w:rsidP="002403E0">
      <w:pPr>
        <w:pStyle w:val="Overskrift2"/>
        <w:rPr>
          <w:lang w:val="en-GB"/>
        </w:rPr>
      </w:pPr>
      <w:bookmarkStart w:id="28" w:name="_Toc41995391"/>
      <w:r w:rsidRPr="009260FD">
        <w:rPr>
          <w:lang w:val="en-GB"/>
        </w:rPr>
        <w:t>4.1 Information</w:t>
      </w:r>
      <w:bookmarkEnd w:id="28"/>
    </w:p>
    <w:p w14:paraId="0540EEF1" w14:textId="77777777" w:rsidR="002403E0" w:rsidRPr="009260FD" w:rsidRDefault="002403E0" w:rsidP="002403E0">
      <w:pPr>
        <w:rPr>
          <w:lang w:val="en-GB"/>
        </w:rPr>
      </w:pPr>
      <w:r w:rsidRPr="009260FD">
        <w:rPr>
          <w:lang w:val="en-GB"/>
        </w:rPr>
        <w:t xml:space="preserve">All practical information regarding the department incl. policies, agendas and minutes from the management group can be found on the department </w:t>
      </w:r>
      <w:hyperlink r:id="rId49" w:history="1">
        <w:r w:rsidRPr="002F6B0F">
          <w:rPr>
            <w:rStyle w:val="Hyperlink"/>
            <w:lang w:val="en-GB"/>
          </w:rPr>
          <w:t>SharePoint site</w:t>
        </w:r>
      </w:hyperlink>
      <w:r>
        <w:rPr>
          <w:lang w:val="en-GB"/>
        </w:rPr>
        <w:t>.</w:t>
      </w:r>
      <w:r w:rsidRPr="009260FD">
        <w:rPr>
          <w:lang w:val="en-GB"/>
        </w:rPr>
        <w:t xml:space="preserve"> </w:t>
      </w:r>
    </w:p>
    <w:p w14:paraId="271B503F" w14:textId="77777777" w:rsidR="002403E0" w:rsidRPr="009260FD" w:rsidRDefault="002403E0" w:rsidP="002403E0">
      <w:pPr>
        <w:rPr>
          <w:lang w:val="en-GB"/>
        </w:rPr>
      </w:pPr>
      <w:r w:rsidRPr="009260FD">
        <w:rPr>
          <w:lang w:val="en-GB"/>
        </w:rPr>
        <w:t xml:space="preserve">The purpose of the site is to create one place for employees at the department to find all relevant information and to ensure transparency regarding decisions made by the management. </w:t>
      </w:r>
    </w:p>
    <w:p w14:paraId="5DE2394E" w14:textId="77777777" w:rsidR="002403E0" w:rsidRPr="009260FD" w:rsidRDefault="002403E0" w:rsidP="002403E0">
      <w:pPr>
        <w:pStyle w:val="Overskrift3"/>
        <w:rPr>
          <w:lang w:val="en-GB"/>
        </w:rPr>
      </w:pPr>
      <w:bookmarkStart w:id="29" w:name="_Toc41995392"/>
      <w:r w:rsidRPr="009260FD">
        <w:rPr>
          <w:lang w:val="en-GB"/>
        </w:rPr>
        <w:t>4.1.1 News Mail</w:t>
      </w:r>
      <w:bookmarkEnd w:id="29"/>
    </w:p>
    <w:p w14:paraId="4ABD5CEC" w14:textId="77777777" w:rsidR="002403E0" w:rsidRPr="009260FD" w:rsidRDefault="002403E0" w:rsidP="002403E0">
      <w:pPr>
        <w:rPr>
          <w:lang w:val="en-GB"/>
        </w:rPr>
      </w:pPr>
      <w:r w:rsidRPr="009260FD">
        <w:rPr>
          <w:lang w:val="en-GB"/>
        </w:rPr>
        <w:t>To proactively share the most important information on a regular basis, the Head of Department sends out an internal news mail approximately once a month to all employees. This email typically further explains the most important decisions made by the Management Team or the Head of Department. As such, the news mail has a dual purpose to inform a set direction.</w:t>
      </w:r>
    </w:p>
    <w:p w14:paraId="5DA29FAD" w14:textId="77777777" w:rsidR="002403E0" w:rsidRPr="009260FD" w:rsidRDefault="002403E0" w:rsidP="002403E0">
      <w:pPr>
        <w:pStyle w:val="Overskrift3"/>
        <w:rPr>
          <w:lang w:val="en-GB"/>
        </w:rPr>
      </w:pPr>
      <w:bookmarkStart w:id="30" w:name="_Toc41995393"/>
      <w:r w:rsidRPr="009260FD">
        <w:rPr>
          <w:lang w:val="en-GB"/>
        </w:rPr>
        <w:t>4.1.2 Practical Information</w:t>
      </w:r>
      <w:bookmarkEnd w:id="30"/>
    </w:p>
    <w:p w14:paraId="42D496CD" w14:textId="77777777" w:rsidR="002403E0" w:rsidRPr="009260FD" w:rsidRDefault="002403E0" w:rsidP="002403E0">
      <w:pPr>
        <w:rPr>
          <w:lang w:val="en-GB"/>
        </w:rPr>
      </w:pPr>
      <w:r w:rsidRPr="009260FD">
        <w:rPr>
          <w:lang w:val="en-GB"/>
        </w:rPr>
        <w:t>Administrative and practical information is distributed via email to employees. Please be aware of deadlines, instructions and other important information sent directly from the secretariat. Emails are supplemented with a quarterly administrative newsletter where deadlines for the coming three months are communicated.</w:t>
      </w:r>
    </w:p>
    <w:p w14:paraId="70A9FFFA" w14:textId="77777777" w:rsidR="002403E0" w:rsidRPr="009260FD" w:rsidRDefault="002403E0" w:rsidP="002403E0">
      <w:pPr>
        <w:pStyle w:val="Overskrift2"/>
        <w:rPr>
          <w:lang w:val="en-GB"/>
        </w:rPr>
      </w:pPr>
      <w:bookmarkStart w:id="31" w:name="_Toc41995394"/>
      <w:r w:rsidRPr="009260FD">
        <w:rPr>
          <w:lang w:val="en-GB"/>
        </w:rPr>
        <w:t>4.2 Sharing Information with your Colleagues</w:t>
      </w:r>
      <w:bookmarkEnd w:id="31"/>
    </w:p>
    <w:p w14:paraId="44CDFAED" w14:textId="77777777" w:rsidR="002403E0" w:rsidRPr="009260FD" w:rsidRDefault="002403E0" w:rsidP="002403E0">
      <w:pPr>
        <w:rPr>
          <w:lang w:val="en-GB"/>
        </w:rPr>
      </w:pPr>
      <w:r w:rsidRPr="009260FD">
        <w:rPr>
          <w:lang w:val="en-GB"/>
        </w:rPr>
        <w:t>If you wish to invite your colleagues to a seminar, workshop or other professional, related activities, please use the distribution list DL-SAM-STATSKUNDSKAB-ALLE, to reach ALL employees at the department, DL-SAM-STATSKUNDSKAB-ODENSE, for those located in Odense and DL-SAM-STATSKUNDSKAB-SØNDERBORG for those located in Sønderborg.</w:t>
      </w:r>
    </w:p>
    <w:p w14:paraId="2D203F86" w14:textId="77777777" w:rsidR="002403E0" w:rsidRPr="009260FD" w:rsidRDefault="002403E0" w:rsidP="002403E0">
      <w:pPr>
        <w:pStyle w:val="Overskrift3"/>
        <w:rPr>
          <w:lang w:val="en-GB"/>
        </w:rPr>
      </w:pPr>
      <w:bookmarkStart w:id="32" w:name="_Toc41995395"/>
      <w:r w:rsidRPr="009260FD">
        <w:rPr>
          <w:lang w:val="en-GB"/>
        </w:rPr>
        <w:t>4.2.1 Electronic Calendar</w:t>
      </w:r>
      <w:bookmarkEnd w:id="32"/>
    </w:p>
    <w:p w14:paraId="4931C0F6" w14:textId="77777777" w:rsidR="002403E0" w:rsidRPr="009260FD" w:rsidRDefault="002403E0" w:rsidP="002403E0">
      <w:pPr>
        <w:rPr>
          <w:lang w:val="en-GB"/>
        </w:rPr>
      </w:pPr>
      <w:r w:rsidRPr="009260FD">
        <w:rPr>
          <w:lang w:val="en-GB"/>
        </w:rPr>
        <w:t>To make it possible to co-ordinate activities and meetings, all employees are required to use the Outlook calendar, keep it updated and share full details with the complete secretariat, Head of Department and Head of Section. The electronic calendar should always clearly show where an employee is, i.e., on vacation, working at home, in a meeting, teaching, attending other work-related activities, or traveling to or from appointments. Activities between: 8.00-16.00 must be indicated with both time and place. Whenever the calendar is blank in this period, it means that the employee is working in his or her office.</w:t>
      </w:r>
    </w:p>
    <w:p w14:paraId="14C46992" w14:textId="77777777" w:rsidR="002403E0" w:rsidRPr="009260FD" w:rsidRDefault="002403E0" w:rsidP="002403E0">
      <w:pPr>
        <w:rPr>
          <w:lang w:val="en-GB"/>
        </w:rPr>
      </w:pPr>
    </w:p>
    <w:p w14:paraId="4E12D576" w14:textId="77777777" w:rsidR="002403E0" w:rsidRPr="009260FD" w:rsidRDefault="002403E0" w:rsidP="002403E0">
      <w:pPr>
        <w:rPr>
          <w:lang w:val="en-GB"/>
        </w:rPr>
      </w:pPr>
      <w:r w:rsidRPr="009260FD">
        <w:rPr>
          <w:lang w:val="en-GB"/>
        </w:rPr>
        <w:t xml:space="preserve">All academic staff is expected to be reachable from 9.00 to 16.00 on workday, unless otherwise indicated by the electronic calendar. </w:t>
      </w:r>
    </w:p>
    <w:p w14:paraId="4393FE63" w14:textId="77777777" w:rsidR="002403E0" w:rsidRPr="009260FD" w:rsidRDefault="002403E0" w:rsidP="002403E0">
      <w:pPr>
        <w:pStyle w:val="Overskrift2"/>
        <w:rPr>
          <w:lang w:val="en-GB"/>
        </w:rPr>
      </w:pPr>
      <w:bookmarkStart w:id="33" w:name="_Toc41995396"/>
      <w:r w:rsidRPr="009260FD">
        <w:rPr>
          <w:lang w:val="en-GB"/>
        </w:rPr>
        <w:t>4.3 Answering Emails</w:t>
      </w:r>
      <w:bookmarkEnd w:id="33"/>
      <w:r w:rsidRPr="009260FD">
        <w:rPr>
          <w:lang w:val="en-GB"/>
        </w:rPr>
        <w:t xml:space="preserve"> </w:t>
      </w:r>
    </w:p>
    <w:p w14:paraId="1F92F2BC" w14:textId="77777777" w:rsidR="002403E0" w:rsidRPr="009260FD" w:rsidRDefault="002403E0" w:rsidP="002403E0">
      <w:pPr>
        <w:rPr>
          <w:lang w:val="en-GB"/>
        </w:rPr>
      </w:pPr>
      <w:r w:rsidRPr="009260FD">
        <w:rPr>
          <w:lang w:val="en-GB"/>
        </w:rPr>
        <w:t>Employees are not obligated to read and answer emails more than once a day on regular workdays. In periods when this is not possible, e.g. out of office, sick, on, holiday etc., set up an auto reply on your mail account. No one is obliged to answer emails outside regular working hours (8-16), when sick or on holiday.</w:t>
      </w:r>
    </w:p>
    <w:p w14:paraId="6376D6CF" w14:textId="77777777" w:rsidR="002403E0" w:rsidRPr="009260FD" w:rsidRDefault="002403E0" w:rsidP="002403E0">
      <w:pPr>
        <w:rPr>
          <w:lang w:val="en-GB"/>
        </w:rPr>
      </w:pPr>
    </w:p>
    <w:p w14:paraId="611BAC19" w14:textId="77777777" w:rsidR="002403E0" w:rsidRPr="009260FD" w:rsidRDefault="002403E0" w:rsidP="002403E0">
      <w:pPr>
        <w:rPr>
          <w:lang w:val="en-GB"/>
        </w:rPr>
      </w:pPr>
      <w:r w:rsidRPr="009260FD">
        <w:rPr>
          <w:b/>
          <w:lang w:val="en-GB"/>
        </w:rPr>
        <w:lastRenderedPageBreak/>
        <w:t xml:space="preserve">NOTE: </w:t>
      </w:r>
      <w:r w:rsidRPr="009260FD">
        <w:rPr>
          <w:lang w:val="en-GB"/>
        </w:rPr>
        <w:t xml:space="preserve">The department management strongly encourages employees to shut down email devices when sick, on leave, on holiday and when taking time off. It is important to have substantial periods without constant thoughts on work-related matters – turning of the flow of emails is thus considered one (not the only) way to reduce the risk of work-related stress.  </w:t>
      </w:r>
    </w:p>
    <w:p w14:paraId="7DA6204F" w14:textId="77777777" w:rsidR="002403E0" w:rsidRPr="009260FD" w:rsidRDefault="002403E0" w:rsidP="002403E0">
      <w:pPr>
        <w:rPr>
          <w:lang w:val="en-GB"/>
        </w:rPr>
      </w:pPr>
    </w:p>
    <w:p w14:paraId="69325FBF" w14:textId="77777777" w:rsidR="002403E0" w:rsidRPr="009260FD" w:rsidRDefault="002403E0" w:rsidP="002403E0">
      <w:pPr>
        <w:rPr>
          <w:lang w:val="en-GB"/>
        </w:rPr>
      </w:pPr>
      <w:bookmarkStart w:id="34" w:name="_Toc41995397"/>
      <w:r w:rsidRPr="009260FD">
        <w:rPr>
          <w:rStyle w:val="Overskrift2Tegn"/>
          <w:lang w:val="en-GB"/>
        </w:rPr>
        <w:t>4.4 Language Policy</w:t>
      </w:r>
      <w:bookmarkEnd w:id="34"/>
      <w:r w:rsidRPr="009260FD">
        <w:rPr>
          <w:lang w:val="en-GB"/>
        </w:rPr>
        <w:br/>
        <w:t xml:space="preserve">The department adheres to the overall principles for using foreign language as defined in </w:t>
      </w:r>
      <w:r>
        <w:rPr>
          <w:lang w:val="en-GB"/>
        </w:rPr>
        <w:t xml:space="preserve">the </w:t>
      </w:r>
      <w:hyperlink r:id="rId50" w:history="1">
        <w:r w:rsidRPr="002F6B0F">
          <w:rPr>
            <w:rStyle w:val="Hyperlink"/>
            <w:lang w:val="en-GB"/>
          </w:rPr>
          <w:t>Policy on the use of foreign languages at the University of Southern Denmark</w:t>
        </w:r>
      </w:hyperlink>
      <w:r>
        <w:rPr>
          <w:lang w:val="en-GB"/>
        </w:rPr>
        <w:t>.</w:t>
      </w:r>
      <w:r w:rsidRPr="009260FD">
        <w:rPr>
          <w:lang w:val="en-GB"/>
        </w:rPr>
        <w:t xml:space="preserve"> This means that the administrative language is Danish. However, the department always has relatively new international employees and, therefore, all department-wide meetings, administrative and managerial email as well as official department policies are communicated in English.</w:t>
      </w:r>
    </w:p>
    <w:p w14:paraId="4C9015B3" w14:textId="77777777" w:rsidR="002403E0" w:rsidRPr="009260FD" w:rsidRDefault="002403E0" w:rsidP="002403E0">
      <w:pPr>
        <w:rPr>
          <w:lang w:val="en-GB"/>
        </w:rPr>
      </w:pPr>
    </w:p>
    <w:p w14:paraId="4E9D62C5" w14:textId="77777777" w:rsidR="002403E0" w:rsidRPr="009260FD" w:rsidRDefault="002403E0" w:rsidP="002403E0">
      <w:pPr>
        <w:rPr>
          <w:lang w:val="en-GB"/>
        </w:rPr>
      </w:pPr>
      <w:r w:rsidRPr="009260FD">
        <w:rPr>
          <w:lang w:val="en-GB"/>
        </w:rPr>
        <w:t>International academic staff is expected to be able to contribute to the administrative tasks in Danish as well as the department’s Danish study programmes when they have been employed for three years. The department does not expect internationals to be fluent in Danish nor to teach entire classes in Danish, but everyone should be able to read and understand meeting agendas, minutes, and appendixes in Danish as well as correct exam papers in Danish and follow conversations at meetings and in classes in Danish. This expectation appears from advertisements for new positions. To help foreigners meet the expectation, the department offers free Danish courses as soon as a new international employee begins work at the department or a pre-arrival online course.</w:t>
      </w:r>
    </w:p>
    <w:p w14:paraId="06E30B3E" w14:textId="77777777" w:rsidR="002403E0" w:rsidRPr="009260FD" w:rsidRDefault="002403E0" w:rsidP="002403E0">
      <w:pPr>
        <w:rPr>
          <w:lang w:val="en-GB"/>
        </w:rPr>
      </w:pPr>
    </w:p>
    <w:p w14:paraId="4F32FDAC" w14:textId="24D1F45E" w:rsidR="002403E0" w:rsidRPr="009260FD" w:rsidRDefault="002403E0" w:rsidP="002403E0">
      <w:pPr>
        <w:rPr>
          <w:lang w:val="en-GB"/>
        </w:rPr>
      </w:pPr>
      <w:r w:rsidRPr="203BCF72">
        <w:rPr>
          <w:lang w:val="en-GB"/>
        </w:rPr>
        <w:t xml:space="preserve">Furthermore, the general SDU Language Policy stipulates that international academic staff hired in permanent positions after April 1, 2019 are </w:t>
      </w:r>
      <w:r w:rsidRPr="203BCF72">
        <w:rPr>
          <w:i/>
          <w:iCs/>
          <w:lang w:val="en-GB"/>
        </w:rPr>
        <w:t>obliged</w:t>
      </w:r>
      <w:r w:rsidRPr="203BCF72">
        <w:rPr>
          <w:lang w:val="en-GB"/>
        </w:rPr>
        <w:t xml:space="preserve"> to participate actively in Danish language classes. Within a period of five years from the date of permanent employment, these members of staff are expected to acquire Danish language skills equivalent to level B2 in the Common European Framework of Reference (CEFR). The department provides norms for modules passed, see </w:t>
      </w:r>
      <w:hyperlink r:id="rId51">
        <w:r w:rsidRPr="203BCF72">
          <w:rPr>
            <w:rStyle w:val="Hyperlink"/>
            <w:lang w:val="en-GB"/>
          </w:rPr>
          <w:t>the norm system</w:t>
        </w:r>
      </w:hyperlink>
      <w:r w:rsidRPr="203BCF72">
        <w:rPr>
          <w:lang w:val="en-GB"/>
        </w:rPr>
        <w:t xml:space="preserve">. The Dean may, under special circumstances, grant a partial or complete exemption from the requirement, including time frame and level. </w:t>
      </w:r>
    </w:p>
    <w:p w14:paraId="723A9981" w14:textId="77777777" w:rsidR="002403E0" w:rsidRPr="009260FD" w:rsidRDefault="002403E0" w:rsidP="002403E0">
      <w:pPr>
        <w:rPr>
          <w:lang w:val="en-GB"/>
        </w:rPr>
      </w:pPr>
    </w:p>
    <w:p w14:paraId="4D1FEAE4" w14:textId="77777777" w:rsidR="002403E0" w:rsidRPr="009260FD" w:rsidRDefault="002403E0" w:rsidP="002403E0">
      <w:pPr>
        <w:rPr>
          <w:lang w:val="en-GB"/>
        </w:rPr>
      </w:pPr>
      <w:r w:rsidRPr="009260FD">
        <w:rPr>
          <w:lang w:val="en-GB"/>
        </w:rPr>
        <w:t>Additionally, all academic staff is expected to be able to manage and teach in English, whereas the technical/administrative staff is expected to be able to, as a minimum, communicate with employees and students in English. The department offers, via the university’s HR Development Unit, English courses at all levels. All employees in a permanent position with teaching responsibilities must complete the certification programme “Teaching in English at SDU”.</w:t>
      </w:r>
    </w:p>
    <w:p w14:paraId="5C82FE93" w14:textId="77777777" w:rsidR="002403E0" w:rsidRPr="009260FD" w:rsidRDefault="002403E0" w:rsidP="002403E0">
      <w:pPr>
        <w:rPr>
          <w:lang w:val="en-GB"/>
        </w:rPr>
      </w:pPr>
    </w:p>
    <w:p w14:paraId="286D2DC3" w14:textId="77777777" w:rsidR="002403E0" w:rsidRPr="009260FD" w:rsidRDefault="002403E0" w:rsidP="002403E0">
      <w:pPr>
        <w:rPr>
          <w:lang w:val="en-GB"/>
        </w:rPr>
      </w:pPr>
      <w:r w:rsidRPr="009260FD">
        <w:rPr>
          <w:rFonts w:ascii="Verdana" w:hAnsi="Verdana"/>
          <w:color w:val="000000"/>
          <w:sz w:val="17"/>
          <w:szCs w:val="17"/>
          <w:lang w:val="en-GB"/>
        </w:rPr>
        <w:br/>
      </w:r>
      <w:r w:rsidRPr="009260FD">
        <w:rPr>
          <w:rFonts w:ascii="Verdana" w:hAnsi="Verdana"/>
          <w:color w:val="000000"/>
          <w:sz w:val="17"/>
          <w:szCs w:val="17"/>
          <w:lang w:val="en-GB"/>
        </w:rPr>
        <w:br/>
      </w:r>
    </w:p>
    <w:p w14:paraId="7F815BF1" w14:textId="77777777" w:rsidR="002403E0" w:rsidRPr="009260FD" w:rsidRDefault="002403E0" w:rsidP="002403E0">
      <w:pPr>
        <w:rPr>
          <w:lang w:val="en-GB"/>
        </w:rPr>
      </w:pPr>
      <w:r w:rsidRPr="009260FD">
        <w:rPr>
          <w:lang w:val="en-GB"/>
        </w:rPr>
        <w:br w:type="page"/>
      </w:r>
    </w:p>
    <w:tbl>
      <w:tblPr>
        <w:tblStyle w:val="Lysskygge"/>
        <w:tblW w:w="0" w:type="auto"/>
        <w:tblLook w:val="04A0" w:firstRow="1" w:lastRow="0" w:firstColumn="1" w:lastColumn="0" w:noHBand="0" w:noVBand="1"/>
      </w:tblPr>
      <w:tblGrid>
        <w:gridCol w:w="9166"/>
      </w:tblGrid>
      <w:tr w:rsidR="002403E0" w:rsidRPr="009260FD" w14:paraId="4600B174"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20B11F0B" w14:textId="77777777" w:rsidR="002403E0" w:rsidRPr="009260FD" w:rsidRDefault="002403E0" w:rsidP="003C1244">
            <w:pPr>
              <w:pStyle w:val="Overskrift1"/>
              <w:outlineLvl w:val="0"/>
              <w:rPr>
                <w:lang w:val="en-GB"/>
              </w:rPr>
            </w:pPr>
            <w:bookmarkStart w:id="35" w:name="_Toc41995398"/>
            <w:r w:rsidRPr="009260FD">
              <w:rPr>
                <w:lang w:val="en-GB"/>
              </w:rPr>
              <w:lastRenderedPageBreak/>
              <w:t>5. EMPLOYEE DEVELOPMENT AND CAREER</w:t>
            </w:r>
            <w:bookmarkEnd w:id="35"/>
          </w:p>
        </w:tc>
      </w:tr>
    </w:tbl>
    <w:p w14:paraId="23A47B6B" w14:textId="77777777" w:rsidR="002403E0" w:rsidRPr="009260FD" w:rsidRDefault="002403E0" w:rsidP="002403E0">
      <w:pPr>
        <w:rPr>
          <w:lang w:val="en-GB"/>
        </w:rPr>
      </w:pPr>
    </w:p>
    <w:p w14:paraId="781F8E43" w14:textId="77777777" w:rsidR="002403E0" w:rsidRPr="009260FD" w:rsidRDefault="002403E0" w:rsidP="002403E0">
      <w:pPr>
        <w:rPr>
          <w:lang w:val="en-GB"/>
        </w:rPr>
      </w:pPr>
      <w:r w:rsidRPr="009260FD">
        <w:rPr>
          <w:lang w:val="en-GB"/>
        </w:rPr>
        <w:t>The department wishes to provide all employees with good career opportunities. Relevant courses and development processes are offered to each individual, and national and international conference participation is encouraged. It is possible to arrange for teaching-free semesters as well as long-term stays abroad according to agreement with the Head of Department and Head of Section. Furthermore, HR Service at the University of Southern Denmark offers career mentoring with a professional career consultant. Discussion and agreement about career progression fall within the concept of EDD (Employee Development Dialogue).</w:t>
      </w:r>
    </w:p>
    <w:p w14:paraId="6DA18ABC" w14:textId="77777777" w:rsidR="002403E0" w:rsidRPr="009260FD" w:rsidRDefault="002403E0" w:rsidP="002403E0">
      <w:pPr>
        <w:pStyle w:val="Overskrift2"/>
        <w:rPr>
          <w:lang w:val="en-GB"/>
        </w:rPr>
      </w:pPr>
      <w:bookmarkStart w:id="36" w:name="_Toc41995399"/>
      <w:r w:rsidRPr="009260FD">
        <w:rPr>
          <w:lang w:val="en-GB"/>
        </w:rPr>
        <w:t>5.1 Employees in Temporary Positions</w:t>
      </w:r>
      <w:bookmarkEnd w:id="36"/>
    </w:p>
    <w:p w14:paraId="69544BCD" w14:textId="77777777" w:rsidR="002403E0" w:rsidRPr="009260FD" w:rsidRDefault="002403E0" w:rsidP="002403E0">
      <w:pPr>
        <w:rPr>
          <w:lang w:val="en-GB"/>
        </w:rPr>
      </w:pPr>
      <w:r w:rsidRPr="009260FD">
        <w:rPr>
          <w:lang w:val="en-GB"/>
        </w:rPr>
        <w:t>Employees in temporary positions of more than a year are offered a meeting with the immediate manager at least one year before the employment terminates. The aim of the meeting is to clarify the employee’s wishes and possibilities for a career within or outside the department.</w:t>
      </w:r>
    </w:p>
    <w:p w14:paraId="61ECDAE7" w14:textId="77777777" w:rsidR="002403E0" w:rsidRPr="009260FD" w:rsidRDefault="002403E0" w:rsidP="002403E0">
      <w:pPr>
        <w:pStyle w:val="Overskrift2"/>
        <w:rPr>
          <w:lang w:val="en-GB"/>
        </w:rPr>
      </w:pPr>
      <w:bookmarkStart w:id="37" w:name="_Toc41995400"/>
      <w:r w:rsidRPr="009260FD">
        <w:rPr>
          <w:lang w:val="en-GB"/>
        </w:rPr>
        <w:t>5.2 Employee Development Dialogue</w:t>
      </w:r>
      <w:bookmarkEnd w:id="37"/>
    </w:p>
    <w:p w14:paraId="5696AB2E" w14:textId="77777777" w:rsidR="002403E0" w:rsidRPr="009260FD" w:rsidRDefault="002403E0" w:rsidP="002403E0">
      <w:pPr>
        <w:pStyle w:val="Default"/>
        <w:rPr>
          <w:rFonts w:asciiTheme="minorHAnsi" w:hAnsiTheme="minorHAnsi" w:cs="Shruti"/>
          <w:lang w:val="en-GB"/>
        </w:rPr>
      </w:pPr>
      <w:r w:rsidRPr="009260FD">
        <w:rPr>
          <w:rFonts w:asciiTheme="minorHAnsi" w:hAnsiTheme="minorHAnsi" w:cs="Shruti"/>
          <w:lang w:val="en-GB"/>
        </w:rPr>
        <w:t xml:space="preserve">Once a year, each employee has an Employee Development Dialogue (EDD, ‘MUS’ in Danish) with the immediate manager. If an employee or a Head of Section requests it, the EDD can be held with the Head of Department and Head of Section in tandem. </w:t>
      </w:r>
    </w:p>
    <w:p w14:paraId="6D31E6B0" w14:textId="77777777" w:rsidR="002403E0" w:rsidRPr="009260FD" w:rsidRDefault="002403E0" w:rsidP="002403E0">
      <w:pPr>
        <w:pStyle w:val="Default"/>
        <w:rPr>
          <w:rFonts w:asciiTheme="minorHAnsi" w:hAnsiTheme="minorHAnsi" w:cs="Shruti"/>
          <w:lang w:val="en-GB"/>
        </w:rPr>
      </w:pPr>
    </w:p>
    <w:p w14:paraId="2E6BEC1E" w14:textId="77777777" w:rsidR="002403E0" w:rsidRPr="009260FD" w:rsidRDefault="002403E0" w:rsidP="002403E0">
      <w:pPr>
        <w:autoSpaceDE w:val="0"/>
        <w:autoSpaceDN w:val="0"/>
        <w:adjustRightInd w:val="0"/>
        <w:rPr>
          <w:rFonts w:cs="Calibri"/>
          <w:lang w:val="en-GB"/>
        </w:rPr>
      </w:pPr>
      <w:r w:rsidRPr="009260FD">
        <w:rPr>
          <w:rFonts w:cs="Shruti"/>
          <w:lang w:val="en-GB"/>
        </w:rPr>
        <w:t xml:space="preserve">The purpose of EDD is to make forward-looking development plans to ensure employees always have the competences that the organisation, strategy, and work tasks require, and which are needed to have a good work life and good career development opportunities. </w:t>
      </w:r>
      <w:hyperlink r:id="rId52" w:history="1">
        <w:r w:rsidRPr="002F6B0F">
          <w:rPr>
            <w:rStyle w:val="Hyperlink"/>
            <w:rFonts w:cs="Shruti"/>
            <w:lang w:val="en-GB"/>
          </w:rPr>
          <w:t>The Scholarly Qualification Matrix</w:t>
        </w:r>
      </w:hyperlink>
      <w:r w:rsidRPr="009260FD">
        <w:rPr>
          <w:rFonts w:cs="Shruti"/>
          <w:lang w:val="en-GB"/>
        </w:rPr>
        <w:t xml:space="preserve"> is used actively in the talk about career development. </w:t>
      </w:r>
      <w:r w:rsidRPr="009260FD">
        <w:rPr>
          <w:rFonts w:cs="Calibri"/>
          <w:lang w:val="en-GB"/>
        </w:rPr>
        <w:t>During the confidential conversation between the employee and the immediate manager, they draw up a development plan with a focus on competence development and development goals.</w:t>
      </w:r>
    </w:p>
    <w:p w14:paraId="7D4E103D" w14:textId="77777777" w:rsidR="002403E0" w:rsidRPr="009260FD" w:rsidRDefault="002403E0" w:rsidP="002403E0">
      <w:pPr>
        <w:autoSpaceDE w:val="0"/>
        <w:autoSpaceDN w:val="0"/>
        <w:adjustRightInd w:val="0"/>
        <w:rPr>
          <w:rFonts w:cs="Calibri"/>
          <w:lang w:val="en-GB"/>
        </w:rPr>
      </w:pPr>
    </w:p>
    <w:p w14:paraId="36D1F018" w14:textId="77777777" w:rsidR="002403E0" w:rsidRPr="009260FD" w:rsidRDefault="002403E0" w:rsidP="002403E0">
      <w:pPr>
        <w:autoSpaceDE w:val="0"/>
        <w:autoSpaceDN w:val="0"/>
        <w:adjustRightInd w:val="0"/>
        <w:rPr>
          <w:rFonts w:cs="Calibri"/>
          <w:lang w:val="en-GB"/>
        </w:rPr>
      </w:pPr>
      <w:r w:rsidRPr="009260FD">
        <w:rPr>
          <w:rFonts w:cs="Calibri"/>
          <w:lang w:val="en-GB"/>
        </w:rPr>
        <w:t>The need for development is identified based on the Faculty’s/department’s/units’ strategies and objectives as well as the employee's career. EDD does not replace the daily dialogue on handling of tasks and well-being and is not a problem or wage talk. Feedback on performance should therefore not wait for the EDD but be given as a quick response when the situation occurs.</w:t>
      </w:r>
    </w:p>
    <w:p w14:paraId="2EF48CFB" w14:textId="77777777" w:rsidR="002403E0" w:rsidRPr="009260FD" w:rsidRDefault="002403E0" w:rsidP="002403E0">
      <w:pPr>
        <w:autoSpaceDE w:val="0"/>
        <w:autoSpaceDN w:val="0"/>
        <w:adjustRightInd w:val="0"/>
        <w:rPr>
          <w:rFonts w:cs="Calibri"/>
          <w:lang w:val="en-GB"/>
        </w:rPr>
      </w:pPr>
    </w:p>
    <w:p w14:paraId="76D13EDD" w14:textId="77777777" w:rsidR="002403E0" w:rsidRPr="009260FD" w:rsidRDefault="002403E0" w:rsidP="002403E0">
      <w:pPr>
        <w:autoSpaceDE w:val="0"/>
        <w:autoSpaceDN w:val="0"/>
        <w:adjustRightInd w:val="0"/>
        <w:rPr>
          <w:rFonts w:cs="Calibri"/>
          <w:lang w:val="en-GB"/>
        </w:rPr>
      </w:pPr>
      <w:r w:rsidRPr="009260FD">
        <w:rPr>
          <w:rFonts w:cs="Calibri"/>
          <w:lang w:val="en-GB"/>
        </w:rPr>
        <w:t xml:space="preserve">The full description of EDD concept can be found on the site for the Faculty of Business and Social Science on </w:t>
      </w:r>
      <w:hyperlink r:id="rId53" w:history="1">
        <w:r w:rsidRPr="009260FD">
          <w:rPr>
            <w:rStyle w:val="Hyperlink"/>
            <w:rFonts w:cs="Calibri"/>
            <w:lang w:val="en-GB"/>
          </w:rPr>
          <w:t>SDUnet</w:t>
        </w:r>
      </w:hyperlink>
      <w:r w:rsidRPr="009260FD">
        <w:rPr>
          <w:rFonts w:cs="Calibri"/>
          <w:lang w:val="en-GB"/>
        </w:rPr>
        <w:t>.</w:t>
      </w:r>
    </w:p>
    <w:p w14:paraId="5465A1A4" w14:textId="77777777" w:rsidR="002403E0" w:rsidRPr="009260FD" w:rsidRDefault="002403E0" w:rsidP="002403E0">
      <w:pPr>
        <w:pStyle w:val="Overskrift2"/>
        <w:rPr>
          <w:lang w:val="en-GB"/>
        </w:rPr>
      </w:pPr>
      <w:bookmarkStart w:id="38" w:name="_Toc41995401"/>
      <w:r w:rsidRPr="009260FD">
        <w:rPr>
          <w:lang w:val="en-GB"/>
        </w:rPr>
        <w:t>5.3 Competence Development</w:t>
      </w:r>
      <w:bookmarkEnd w:id="38"/>
    </w:p>
    <w:p w14:paraId="59F6E612" w14:textId="77777777" w:rsidR="002403E0" w:rsidRPr="009260FD" w:rsidRDefault="002403E0" w:rsidP="002403E0">
      <w:pPr>
        <w:rPr>
          <w:lang w:val="en-GB"/>
        </w:rPr>
      </w:pPr>
      <w:r w:rsidRPr="009260FD">
        <w:rPr>
          <w:lang w:val="en-GB"/>
        </w:rPr>
        <w:t>All employees are obliged to develop competences. Management generally favours applications for further education for all staff groups at the department when is economically feasible and supports the employee’s work and the strategy objective of the department.</w:t>
      </w:r>
    </w:p>
    <w:p w14:paraId="6FE5240B" w14:textId="77777777" w:rsidR="002403E0" w:rsidRPr="009260FD" w:rsidRDefault="002403E0" w:rsidP="002403E0">
      <w:pPr>
        <w:rPr>
          <w:lang w:val="en-GB"/>
        </w:rPr>
      </w:pPr>
      <w:r w:rsidRPr="009260FD">
        <w:rPr>
          <w:lang w:val="en-GB"/>
        </w:rPr>
        <w:br/>
        <w:t>The department annually dedicate a part of the budget to competence development in the</w:t>
      </w:r>
      <w:r w:rsidRPr="002F6B0F">
        <w:rPr>
          <w:lang w:val="en-US"/>
        </w:rPr>
        <w:t xml:space="preserve"> </w:t>
      </w:r>
      <w:hyperlink r:id="rId54" w:history="1">
        <w:r w:rsidRPr="002F6B0F">
          <w:rPr>
            <w:rStyle w:val="Hyperlink"/>
            <w:lang w:val="en-US"/>
          </w:rPr>
          <w:t>Competence Fund</w:t>
        </w:r>
      </w:hyperlink>
      <w:r w:rsidRPr="009260FD">
        <w:rPr>
          <w:lang w:val="en-GB"/>
        </w:rPr>
        <w:t>. Principles, procedures and deadlines for application can be found in the policy.</w:t>
      </w:r>
    </w:p>
    <w:p w14:paraId="44A49C3A" w14:textId="77777777" w:rsidR="002403E0" w:rsidRPr="009260FD" w:rsidRDefault="002403E0" w:rsidP="002403E0">
      <w:pPr>
        <w:rPr>
          <w:lang w:val="en-GB"/>
        </w:rPr>
      </w:pPr>
    </w:p>
    <w:p w14:paraId="7A0A3C00" w14:textId="77777777" w:rsidR="002403E0" w:rsidRPr="009260FD" w:rsidRDefault="002403E0" w:rsidP="002403E0">
      <w:pPr>
        <w:rPr>
          <w:lang w:val="en-GB"/>
        </w:rPr>
      </w:pPr>
      <w:r w:rsidRPr="009260FD">
        <w:rPr>
          <w:lang w:val="en-GB"/>
        </w:rPr>
        <w:lastRenderedPageBreak/>
        <w:t>New assistant professors must attend a university educational training (the so-called Lecture Training Programme). Postdocs may also attend if agreed with the Head of Department. The course is also offered to associate professors or professors who have not attended the university teaching course. SDU-UP (see below) provides such training free of charge.</w:t>
      </w:r>
    </w:p>
    <w:p w14:paraId="75ACD185" w14:textId="77777777" w:rsidR="002403E0" w:rsidRPr="009260FD" w:rsidRDefault="002403E0" w:rsidP="002403E0">
      <w:pPr>
        <w:rPr>
          <w:lang w:val="en-GB"/>
        </w:rPr>
      </w:pPr>
    </w:p>
    <w:p w14:paraId="01EECF89" w14:textId="77777777" w:rsidR="002403E0" w:rsidRPr="009260FD" w:rsidRDefault="002403E0" w:rsidP="002403E0">
      <w:pPr>
        <w:rPr>
          <w:lang w:val="en-GB"/>
        </w:rPr>
      </w:pPr>
      <w:r w:rsidRPr="009260FD">
        <w:rPr>
          <w:lang w:val="en-GB"/>
        </w:rPr>
        <w:t xml:space="preserve">All PhD supervisors must attend a course on PhD supervision, methods and tools. CUU (see below) provides such course free of charge. </w:t>
      </w:r>
    </w:p>
    <w:p w14:paraId="419C63C1" w14:textId="77777777" w:rsidR="002403E0" w:rsidRPr="009260FD" w:rsidRDefault="002403E0" w:rsidP="002403E0">
      <w:pPr>
        <w:pStyle w:val="Overskrift3"/>
        <w:rPr>
          <w:lang w:val="en-GB"/>
        </w:rPr>
      </w:pPr>
      <w:bookmarkStart w:id="39" w:name="_Toc41995402"/>
      <w:r w:rsidRPr="009260FD">
        <w:rPr>
          <w:lang w:val="en-GB"/>
        </w:rPr>
        <w:t>5.3.1 Course Suppliers</w:t>
      </w:r>
      <w:bookmarkEnd w:id="39"/>
    </w:p>
    <w:p w14:paraId="27ABCAAB" w14:textId="77777777" w:rsidR="002403E0" w:rsidRPr="009260FD" w:rsidRDefault="002403E0" w:rsidP="002403E0">
      <w:pPr>
        <w:rPr>
          <w:lang w:val="en-GB"/>
        </w:rPr>
      </w:pPr>
      <w:r w:rsidRPr="009260FD">
        <w:rPr>
          <w:lang w:val="en-GB"/>
        </w:rPr>
        <w:t>Relevant competence-developing activities for both academic and technical/administrative staff are offered by the</w:t>
      </w:r>
      <w:hyperlink r:id="rId55" w:history="1">
        <w:r w:rsidRPr="009260FD">
          <w:rPr>
            <w:rStyle w:val="Hyperlink"/>
            <w:lang w:val="en-GB"/>
          </w:rPr>
          <w:t xml:space="preserve"> CUU at the University of Southern Demark</w:t>
        </w:r>
      </w:hyperlink>
      <w:r w:rsidRPr="009260FD">
        <w:rPr>
          <w:lang w:val="en-GB"/>
        </w:rPr>
        <w:t xml:space="preserve">. There are also a number of courses in teaching pedagogy offered by </w:t>
      </w:r>
      <w:hyperlink r:id="rId56" w:history="1">
        <w:r w:rsidRPr="009260FD">
          <w:rPr>
            <w:rStyle w:val="Hyperlink"/>
            <w:lang w:val="en-GB"/>
          </w:rPr>
          <w:t>the University of Southern Denmark’s Centre for University Teaching and Learning</w:t>
        </w:r>
      </w:hyperlink>
      <w:r w:rsidRPr="009260FD">
        <w:rPr>
          <w:lang w:val="en-GB"/>
        </w:rPr>
        <w:t xml:space="preserve"> (SDU-UP).</w:t>
      </w:r>
    </w:p>
    <w:p w14:paraId="048ACDA7" w14:textId="77777777" w:rsidR="002403E0" w:rsidRPr="009260FD" w:rsidRDefault="002403E0" w:rsidP="002403E0">
      <w:pPr>
        <w:rPr>
          <w:lang w:val="en-GB"/>
        </w:rPr>
      </w:pPr>
    </w:p>
    <w:p w14:paraId="5C0036BD" w14:textId="77777777" w:rsidR="002403E0" w:rsidRPr="009260FD" w:rsidRDefault="002403E0" w:rsidP="002403E0">
      <w:pPr>
        <w:rPr>
          <w:lang w:val="en-GB"/>
        </w:rPr>
      </w:pPr>
      <w:r w:rsidRPr="009260FD">
        <w:rPr>
          <w:lang w:val="en-GB"/>
        </w:rPr>
        <w:t>Courses designed specifically for the technical/administrative staff are offered by</w:t>
      </w:r>
      <w:hyperlink r:id="rId57" w:history="1">
        <w:r w:rsidRPr="009260FD">
          <w:rPr>
            <w:rStyle w:val="Hyperlink"/>
            <w:lang w:val="en-GB"/>
          </w:rPr>
          <w:t xml:space="preserve"> Further Administrative Training for University Employees</w:t>
        </w:r>
      </w:hyperlink>
      <w:r w:rsidRPr="009260FD">
        <w:rPr>
          <w:lang w:val="en-GB"/>
        </w:rPr>
        <w:t xml:space="preserve"> (AEU) (information available in Danish only).  </w:t>
      </w:r>
    </w:p>
    <w:p w14:paraId="0F40DDE9" w14:textId="77777777" w:rsidR="002403E0" w:rsidRPr="009260FD" w:rsidRDefault="002403E0" w:rsidP="002403E0">
      <w:pPr>
        <w:rPr>
          <w:lang w:val="en-GB"/>
        </w:rPr>
      </w:pPr>
    </w:p>
    <w:p w14:paraId="468DE0AD" w14:textId="77777777" w:rsidR="002403E0" w:rsidRPr="009260FD" w:rsidRDefault="002403E0" w:rsidP="002403E0">
      <w:pPr>
        <w:rPr>
          <w:lang w:val="en-GB"/>
        </w:rPr>
      </w:pPr>
      <w:r w:rsidRPr="009260FD">
        <w:rPr>
          <w:lang w:val="en-GB"/>
        </w:rPr>
        <w:t>If agreed with the management, it is also possible to participate in courses offered by other external suppliers.</w:t>
      </w:r>
    </w:p>
    <w:p w14:paraId="4BF12D0E" w14:textId="77777777" w:rsidR="002403E0" w:rsidRPr="009260FD" w:rsidRDefault="002403E0" w:rsidP="002403E0">
      <w:pPr>
        <w:rPr>
          <w:lang w:val="en-GB"/>
        </w:rPr>
      </w:pPr>
      <w:r w:rsidRPr="009260FD">
        <w:rPr>
          <w:lang w:val="en-GB"/>
        </w:rPr>
        <w:br w:type="page"/>
      </w:r>
    </w:p>
    <w:tbl>
      <w:tblPr>
        <w:tblStyle w:val="Lysskygge"/>
        <w:tblW w:w="0" w:type="auto"/>
        <w:tblLook w:val="04A0" w:firstRow="1" w:lastRow="0" w:firstColumn="1" w:lastColumn="0" w:noHBand="0" w:noVBand="1"/>
      </w:tblPr>
      <w:tblGrid>
        <w:gridCol w:w="9166"/>
      </w:tblGrid>
      <w:tr w:rsidR="002403E0" w:rsidRPr="003B419B" w14:paraId="6A6D05C4" w14:textId="77777777" w:rsidTr="003C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6" w:type="dxa"/>
          </w:tcPr>
          <w:p w14:paraId="7E5A549D" w14:textId="77777777" w:rsidR="002403E0" w:rsidRPr="009260FD" w:rsidRDefault="002403E0" w:rsidP="003C1244">
            <w:pPr>
              <w:pStyle w:val="Overskrift1"/>
              <w:outlineLvl w:val="0"/>
              <w:rPr>
                <w:lang w:val="en-GB"/>
              </w:rPr>
            </w:pPr>
            <w:bookmarkStart w:id="40" w:name="_Toc41995403"/>
            <w:r w:rsidRPr="009260FD">
              <w:rPr>
                <w:lang w:val="en-GB"/>
              </w:rPr>
              <w:lastRenderedPageBreak/>
              <w:t>6. CO-OPERATION AND WORKING ENVIRONMENT</w:t>
            </w:r>
            <w:bookmarkEnd w:id="40"/>
          </w:p>
        </w:tc>
      </w:tr>
    </w:tbl>
    <w:p w14:paraId="73831E6B" w14:textId="77777777" w:rsidR="002403E0" w:rsidRPr="009260FD" w:rsidRDefault="002403E0" w:rsidP="002403E0">
      <w:pPr>
        <w:rPr>
          <w:lang w:val="en-GB"/>
        </w:rPr>
      </w:pPr>
    </w:p>
    <w:p w14:paraId="0832F67F" w14:textId="77777777" w:rsidR="002403E0" w:rsidRPr="009260FD" w:rsidRDefault="002403E0" w:rsidP="002403E0">
      <w:pPr>
        <w:rPr>
          <w:lang w:val="en-GB"/>
        </w:rPr>
      </w:pPr>
      <w:r w:rsidRPr="009260FD">
        <w:rPr>
          <w:lang w:val="en-GB"/>
        </w:rPr>
        <w:t>The department prioritizes the physical and psychosocial working environment and well-being of the staff. The ambition is to be in the absolute forefront in terms of a desirable workplace, which can attract and retain skilled and ambitions employees. The working environment must be characterized by mutual support, trust and respect and an open, constructive communication which ensures that all employees (and students) feel appreciated and important to the department.</w:t>
      </w:r>
    </w:p>
    <w:p w14:paraId="262710EC" w14:textId="77777777" w:rsidR="002403E0" w:rsidRPr="009260FD" w:rsidRDefault="002403E0" w:rsidP="002403E0">
      <w:pPr>
        <w:autoSpaceDE w:val="0"/>
        <w:autoSpaceDN w:val="0"/>
        <w:adjustRightInd w:val="0"/>
        <w:spacing w:before="240"/>
        <w:rPr>
          <w:rFonts w:eastAsia="Times New Roman" w:cs="Times New Roman"/>
          <w:lang w:val="en-GB"/>
        </w:rPr>
      </w:pPr>
      <w:r w:rsidRPr="009260FD">
        <w:rPr>
          <w:rFonts w:eastAsia="Times New Roman" w:cs="Times New Roman"/>
          <w:lang w:val="en-GB"/>
        </w:rPr>
        <w:t>To realize this ambition, everybody must contribute to an appreciative working and study environment, in which staff interact with each other and students.</w:t>
      </w:r>
    </w:p>
    <w:p w14:paraId="43C0FCB5" w14:textId="77777777" w:rsidR="002403E0" w:rsidRPr="009260FD" w:rsidRDefault="002403E0" w:rsidP="002403E0">
      <w:pPr>
        <w:pStyle w:val="Overskrift2"/>
        <w:rPr>
          <w:lang w:val="en-GB"/>
        </w:rPr>
      </w:pPr>
      <w:bookmarkStart w:id="41" w:name="_Toc41995404"/>
      <w:r w:rsidRPr="009260FD">
        <w:rPr>
          <w:lang w:val="en-GB"/>
        </w:rPr>
        <w:t>6.1 Good Practice in Daily Interaction</w:t>
      </w:r>
      <w:bookmarkEnd w:id="41"/>
    </w:p>
    <w:p w14:paraId="5DAB96D3" w14:textId="77777777" w:rsidR="002403E0" w:rsidRPr="009260FD" w:rsidRDefault="002403E0" w:rsidP="002403E0">
      <w:pPr>
        <w:autoSpaceDE w:val="0"/>
        <w:autoSpaceDN w:val="0"/>
        <w:adjustRightInd w:val="0"/>
        <w:rPr>
          <w:rFonts w:eastAsia="Times New Roman" w:cs="Times New Roman"/>
          <w:lang w:val="en-GB"/>
        </w:rPr>
      </w:pPr>
      <w:r w:rsidRPr="009260FD">
        <w:rPr>
          <w:rFonts w:eastAsia="Times New Roman" w:cs="Times New Roman"/>
          <w:lang w:val="en-GB"/>
        </w:rPr>
        <w:t>The department encourages an open and respectful debate on professional views in relation to the academic debate, the academic teaching methods and co-operation with and between the technical/administrative staff as well as students.</w:t>
      </w:r>
    </w:p>
    <w:p w14:paraId="1AC60C26" w14:textId="77777777" w:rsidR="002403E0" w:rsidRPr="009260FD" w:rsidRDefault="002403E0" w:rsidP="002403E0">
      <w:pPr>
        <w:autoSpaceDE w:val="0"/>
        <w:autoSpaceDN w:val="0"/>
        <w:adjustRightInd w:val="0"/>
        <w:spacing w:before="240"/>
        <w:rPr>
          <w:lang w:val="en-GB"/>
        </w:rPr>
      </w:pPr>
      <w:r w:rsidRPr="009260FD">
        <w:rPr>
          <w:rFonts w:eastAsia="Times New Roman" w:cs="Times New Roman"/>
          <w:lang w:val="en-GB"/>
        </w:rPr>
        <w:t xml:space="preserve">To create and preserve sound and constructive dialogues, it is essential that each employee strives to </w:t>
      </w:r>
      <w:r w:rsidRPr="009260FD">
        <w:rPr>
          <w:lang w:val="en-GB"/>
        </w:rPr>
        <w:t>communicate in a dignified language, with a consideration of how others might perceive statements and behaviour. Critique should be communicated in a clear and precise way and directly to those who may be able to act on the critique.</w:t>
      </w:r>
    </w:p>
    <w:p w14:paraId="3ACCCC12" w14:textId="77777777" w:rsidR="002403E0" w:rsidRPr="009260FD" w:rsidRDefault="002403E0" w:rsidP="002403E0">
      <w:pPr>
        <w:autoSpaceDE w:val="0"/>
        <w:autoSpaceDN w:val="0"/>
        <w:adjustRightInd w:val="0"/>
        <w:spacing w:before="240"/>
        <w:rPr>
          <w:rFonts w:cs="Georgia"/>
          <w:lang w:val="en-GB"/>
        </w:rPr>
      </w:pPr>
      <w:r w:rsidRPr="009260FD">
        <w:rPr>
          <w:lang w:val="en-GB"/>
        </w:rPr>
        <w:t xml:space="preserve">Positive feedback is also highly encouraged. </w:t>
      </w:r>
      <w:r w:rsidRPr="009260FD">
        <w:rPr>
          <w:rFonts w:eastAsia="Times New Roman" w:cs="Times New Roman"/>
          <w:lang w:val="en-GB"/>
        </w:rPr>
        <w:t>A good colleague is aware that everyone needs recognition, and a good senior colleague is aware that younger colleagues (and even more so students) might be extra sensitive to the tone at the department.</w:t>
      </w:r>
    </w:p>
    <w:p w14:paraId="5DBDA634" w14:textId="77777777" w:rsidR="002403E0" w:rsidRPr="009260FD" w:rsidRDefault="002403E0" w:rsidP="002403E0">
      <w:pPr>
        <w:autoSpaceDE w:val="0"/>
        <w:autoSpaceDN w:val="0"/>
        <w:adjustRightInd w:val="0"/>
        <w:spacing w:before="240"/>
        <w:rPr>
          <w:rFonts w:eastAsia="Times New Roman" w:cs="Times New Roman"/>
          <w:lang w:val="en-GB"/>
        </w:rPr>
      </w:pPr>
      <w:r w:rsidRPr="009260FD">
        <w:rPr>
          <w:rFonts w:eastAsia="Times New Roman" w:cs="Times New Roman"/>
          <w:lang w:val="en-GB"/>
        </w:rPr>
        <w:t>Employees are expected to speak loyally of colleagues before students and external parties. This means, for example, that in conversations with others, you speak respectfully about your colleagues regardless of their academic background, seniority, age and gender, and that you verbalize any disputes respectfully.</w:t>
      </w:r>
    </w:p>
    <w:p w14:paraId="4F9E06A9" w14:textId="0A4C8499" w:rsidR="002403E0" w:rsidRDefault="002403E0" w:rsidP="002403E0">
      <w:pPr>
        <w:pStyle w:val="Overskrift2"/>
        <w:rPr>
          <w:lang w:val="en-GB"/>
        </w:rPr>
      </w:pPr>
      <w:bookmarkStart w:id="42" w:name="_Toc41995405"/>
      <w:r w:rsidRPr="009260FD">
        <w:rPr>
          <w:lang w:val="en-GB"/>
        </w:rPr>
        <w:t>6.2 Offensive Behavio</w:t>
      </w:r>
      <w:r>
        <w:rPr>
          <w:lang w:val="en-GB"/>
        </w:rPr>
        <w:t>u</w:t>
      </w:r>
      <w:r w:rsidRPr="009260FD">
        <w:rPr>
          <w:lang w:val="en-GB"/>
        </w:rPr>
        <w:t>r</w:t>
      </w:r>
      <w:bookmarkEnd w:id="42"/>
    </w:p>
    <w:p w14:paraId="51D4813C" w14:textId="77777777" w:rsidR="0065518C" w:rsidRDefault="0065518C" w:rsidP="0065518C">
      <w:pPr>
        <w:jc w:val="both"/>
        <w:rPr>
          <w:bCs/>
          <w:lang w:val="en-US"/>
        </w:rPr>
      </w:pPr>
      <w:r>
        <w:rPr>
          <w:lang w:val="en-GB"/>
        </w:rPr>
        <w:t>There should be no doubt that the</w:t>
      </w:r>
      <w:r w:rsidRPr="009260FD">
        <w:rPr>
          <w:lang w:val="en-GB"/>
        </w:rPr>
        <w:t xml:space="preserve"> department</w:t>
      </w:r>
      <w:r>
        <w:rPr>
          <w:lang w:val="en-GB"/>
        </w:rPr>
        <w:t xml:space="preserve"> </w:t>
      </w:r>
      <w:r w:rsidRPr="00EB1493">
        <w:rPr>
          <w:lang w:val="en-GB"/>
        </w:rPr>
        <w:t>does</w:t>
      </w:r>
      <w:r w:rsidRPr="00EB1493">
        <w:rPr>
          <w:i/>
          <w:iCs/>
          <w:lang w:val="en-GB"/>
        </w:rPr>
        <w:t xml:space="preserve"> not</w:t>
      </w:r>
      <w:r>
        <w:rPr>
          <w:lang w:val="en-GB"/>
        </w:rPr>
        <w:t xml:space="preserve"> accept any forms of offensive behaviour (e.g., bullying, unwanted sexual attention, discrimination, violence, or threats of violence).</w:t>
      </w:r>
      <w:r>
        <w:rPr>
          <w:bCs/>
          <w:lang w:val="en-GB"/>
        </w:rPr>
        <w:t xml:space="preserve"> </w:t>
      </w:r>
      <w:r>
        <w:rPr>
          <w:rStyle w:val="normaltextrun"/>
          <w:rFonts w:ascii="Cambria" w:hAnsi="Cambria"/>
          <w:color w:val="000000"/>
          <w:shd w:val="clear" w:color="auto" w:fill="FFFFFF"/>
          <w:lang w:val="en-GB"/>
        </w:rPr>
        <w:t>The department complies with the following guidelines in the dealing with offensive behaviour:</w:t>
      </w:r>
      <w:r w:rsidRPr="00840E5C">
        <w:rPr>
          <w:lang w:val="en-US"/>
        </w:rPr>
        <w:t xml:space="preserve"> </w:t>
      </w:r>
      <w:hyperlink r:id="rId58" w:tgtFrame="_blank" w:history="1">
        <w:r>
          <w:rPr>
            <w:rStyle w:val="normaltextrun"/>
            <w:rFonts w:ascii="Cambria" w:hAnsi="Cambria" w:cs="Segoe UI"/>
            <w:color w:val="0000FF"/>
            <w:u w:val="single"/>
            <w:shd w:val="clear" w:color="auto" w:fill="FFFFFF"/>
            <w:lang w:val="en-GB"/>
          </w:rPr>
          <w:t xml:space="preserve">Staff Policy </w:t>
        </w:r>
        <w:r w:rsidRPr="00F3675D">
          <w:rPr>
            <w:rStyle w:val="normaltextrun"/>
            <w:rFonts w:ascii="Cambria" w:hAnsi="Cambria" w:cs="Segoe UI"/>
            <w:color w:val="0000FF"/>
            <w:u w:val="single"/>
            <w:shd w:val="clear" w:color="auto" w:fill="FFFFFF"/>
            <w:lang w:val="en-GB"/>
          </w:rPr>
          <w:t>Guidelines</w:t>
        </w:r>
        <w:r>
          <w:rPr>
            <w:rStyle w:val="normaltextrun"/>
            <w:rFonts w:ascii="Cambria" w:hAnsi="Cambria" w:cs="Segoe UI"/>
            <w:color w:val="0000FF"/>
            <w:u w:val="single"/>
            <w:shd w:val="clear" w:color="auto" w:fill="FFFFFF"/>
            <w:lang w:val="en-GB"/>
          </w:rPr>
          <w:t xml:space="preserve"> for the University of Southern Denmark</w:t>
        </w:r>
      </w:hyperlink>
      <w:r w:rsidRPr="00840E5C">
        <w:rPr>
          <w:rStyle w:val="normaltextrun"/>
          <w:rFonts w:ascii="Tahoma" w:hAnsi="Tahoma" w:cs="Tahoma"/>
          <w:color w:val="444444"/>
          <w:shd w:val="clear" w:color="auto" w:fill="FFFFFF"/>
          <w:lang w:val="en-US"/>
        </w:rPr>
        <w:t>,</w:t>
      </w:r>
      <w:r>
        <w:rPr>
          <w:rStyle w:val="normaltextrun"/>
          <w:rFonts w:ascii="Cambria" w:hAnsi="Cambria"/>
          <w:color w:val="000000"/>
          <w:shd w:val="clear" w:color="auto" w:fill="FFFFFF"/>
          <w:lang w:val="en-GB"/>
        </w:rPr>
        <w:t xml:space="preserve"> the SDU’s </w:t>
      </w:r>
      <w:hyperlink r:id="rId59" w:history="1">
        <w:r w:rsidRPr="00EB1493">
          <w:rPr>
            <w:rStyle w:val="Hyperlink"/>
            <w:rFonts w:ascii="Cambria" w:hAnsi="Cambria" w:cs="Segoe UI"/>
            <w:shd w:val="clear" w:color="auto" w:fill="FFFFFF"/>
            <w:lang w:val="en-GB"/>
          </w:rPr>
          <w:t>Guide to prevention and handling of unwanted attention</w:t>
        </w:r>
      </w:hyperlink>
      <w:r>
        <w:rPr>
          <w:rStyle w:val="normaltextrun"/>
          <w:rFonts w:ascii="Tahoma" w:hAnsi="Tahoma" w:cs="Tahoma"/>
          <w:color w:val="444444"/>
          <w:shd w:val="clear" w:color="auto" w:fill="FFFFFF"/>
          <w:lang w:val="en-GB"/>
        </w:rPr>
        <w:t> </w:t>
      </w:r>
      <w:r>
        <w:rPr>
          <w:rStyle w:val="normaltextrun"/>
          <w:rFonts w:ascii="Cambria" w:hAnsi="Cambria"/>
          <w:color w:val="000000"/>
          <w:shd w:val="clear" w:color="auto" w:fill="FFFFFF"/>
          <w:lang w:val="en-GB"/>
        </w:rPr>
        <w:t>and </w:t>
      </w:r>
      <w:hyperlink r:id="rId60" w:tgtFrame="_blank" w:history="1">
        <w:r>
          <w:rPr>
            <w:rStyle w:val="normaltextrun"/>
            <w:rFonts w:ascii="Cambria" w:hAnsi="Cambria" w:cs="Segoe UI"/>
            <w:color w:val="0000FF"/>
            <w:u w:val="single"/>
            <w:shd w:val="clear" w:color="auto" w:fill="FFFFFF"/>
            <w:lang w:val="en-GB"/>
          </w:rPr>
          <w:t>guidelines on offensive acts by the Danish Working Environment Authority</w:t>
        </w:r>
      </w:hyperlink>
      <w:r>
        <w:rPr>
          <w:rStyle w:val="normaltextrun"/>
          <w:rFonts w:ascii="Tahoma" w:hAnsi="Tahoma" w:cs="Tahoma"/>
          <w:color w:val="444444"/>
          <w:shd w:val="clear" w:color="auto" w:fill="FFFFFF"/>
          <w:lang w:val="en-GB"/>
        </w:rPr>
        <w:t>.</w:t>
      </w:r>
    </w:p>
    <w:p w14:paraId="606EA92C" w14:textId="77777777" w:rsidR="0065518C" w:rsidRDefault="0065518C" w:rsidP="0065518C">
      <w:pPr>
        <w:jc w:val="both"/>
        <w:rPr>
          <w:bCs/>
          <w:lang w:val="en-US"/>
        </w:rPr>
      </w:pPr>
    </w:p>
    <w:p w14:paraId="105CD6AD" w14:textId="77777777" w:rsidR="0065518C" w:rsidRDefault="0065518C" w:rsidP="0065518C">
      <w:pPr>
        <w:jc w:val="both"/>
        <w:rPr>
          <w:rStyle w:val="Hyperlink"/>
          <w:lang w:val="en-GB"/>
        </w:rPr>
      </w:pPr>
      <w:r>
        <w:rPr>
          <w:bCs/>
          <w:lang w:val="en-US"/>
        </w:rPr>
        <w:t>Offensive behaviour can come in many forms, but we understand it as “</w:t>
      </w:r>
      <w:r w:rsidRPr="007D60F6">
        <w:rPr>
          <w:bCs/>
          <w:i/>
          <w:iCs/>
          <w:lang w:val="en-US"/>
        </w:rPr>
        <w:t>[..]</w:t>
      </w:r>
      <w:r>
        <w:rPr>
          <w:bCs/>
          <w:lang w:val="en-US"/>
        </w:rPr>
        <w:t xml:space="preserve"> </w:t>
      </w:r>
      <w:r w:rsidRPr="00F3675D">
        <w:rPr>
          <w:i/>
          <w:iCs/>
          <w:lang w:val="en-GB"/>
        </w:rPr>
        <w:t xml:space="preserve">when one or more persons grossly or repeatedly expose one or more other persons [..] to bullying, sexual harassment or other degrading behaviour at work. The conduct must be perceived as degrading by the victim or victims. It does not matter whether the actions are a result of thoughtlessness or stems from a </w:t>
      </w:r>
      <w:r w:rsidRPr="00F3675D">
        <w:rPr>
          <w:i/>
          <w:iCs/>
          <w:lang w:val="en-GB"/>
        </w:rPr>
        <w:lastRenderedPageBreak/>
        <w:t>desire to offend</w:t>
      </w:r>
      <w:r>
        <w:rPr>
          <w:i/>
          <w:iCs/>
          <w:lang w:val="en-GB"/>
        </w:rPr>
        <w:t>.</w:t>
      </w:r>
      <w:r w:rsidRPr="006A69EC">
        <w:rPr>
          <w:lang w:val="en-US"/>
        </w:rPr>
        <w:t xml:space="preserve"> </w:t>
      </w:r>
      <w:r w:rsidRPr="006A69EC">
        <w:rPr>
          <w:i/>
          <w:iCs/>
          <w:lang w:val="en-GB"/>
        </w:rPr>
        <w:t>It is the person's</w:t>
      </w:r>
      <w:r>
        <w:rPr>
          <w:i/>
          <w:iCs/>
          <w:lang w:val="en-GB"/>
        </w:rPr>
        <w:t xml:space="preserve"> </w:t>
      </w:r>
      <w:r w:rsidRPr="006A69EC">
        <w:rPr>
          <w:i/>
          <w:iCs/>
          <w:lang w:val="en-GB"/>
        </w:rPr>
        <w:t>experience of the abusive actions that is central.</w:t>
      </w:r>
      <w:r>
        <w:rPr>
          <w:i/>
          <w:iCs/>
          <w:lang w:val="en-GB"/>
        </w:rPr>
        <w:t>”</w:t>
      </w:r>
      <w:bookmarkStart w:id="43" w:name="_Toc41995406"/>
      <w:r>
        <w:rPr>
          <w:rStyle w:val="Fodnotehenvisning"/>
          <w:i/>
          <w:iCs/>
          <w:lang w:val="en-GB"/>
        </w:rPr>
        <w:footnoteReference w:id="2"/>
      </w:r>
      <w:r w:rsidRPr="003026E1">
        <w:rPr>
          <w:lang w:val="en-GB"/>
        </w:rPr>
        <w:t xml:space="preserve">- </w:t>
      </w:r>
      <w:hyperlink r:id="rId61" w:history="1">
        <w:r w:rsidRPr="003026E1">
          <w:rPr>
            <w:rStyle w:val="Hyperlink"/>
            <w:lang w:val="en-GB"/>
          </w:rPr>
          <w:t>The Danish Working Environment Authority</w:t>
        </w:r>
      </w:hyperlink>
      <w:r>
        <w:rPr>
          <w:rStyle w:val="Hyperlink"/>
          <w:lang w:val="en-GB"/>
        </w:rPr>
        <w:t xml:space="preserve">. </w:t>
      </w:r>
    </w:p>
    <w:p w14:paraId="54A46E95" w14:textId="77777777" w:rsidR="0065518C" w:rsidRDefault="0065518C" w:rsidP="0065518C">
      <w:pPr>
        <w:jc w:val="both"/>
        <w:rPr>
          <w:rStyle w:val="Hyperlink"/>
          <w:lang w:val="en-GB"/>
        </w:rPr>
      </w:pPr>
    </w:p>
    <w:p w14:paraId="43332BC3" w14:textId="77777777" w:rsidR="0065518C" w:rsidRPr="00AB236A" w:rsidRDefault="0065518C" w:rsidP="0065518C">
      <w:pPr>
        <w:jc w:val="both"/>
        <w:rPr>
          <w:color w:val="000000" w:themeColor="text1"/>
          <w:lang w:val="en-GB"/>
        </w:rPr>
      </w:pPr>
      <w:r w:rsidRPr="006F1B67">
        <w:rPr>
          <w:rStyle w:val="Hyperlink"/>
          <w:color w:val="000000" w:themeColor="text1"/>
          <w:u w:val="none"/>
          <w:lang w:val="en-GB"/>
        </w:rPr>
        <w:t xml:space="preserve">When we </w:t>
      </w:r>
      <w:r>
        <w:rPr>
          <w:rStyle w:val="Hyperlink"/>
          <w:color w:val="000000" w:themeColor="text1"/>
          <w:u w:val="none"/>
          <w:lang w:val="en-GB"/>
        </w:rPr>
        <w:t>deal with</w:t>
      </w:r>
      <w:r w:rsidRPr="006F1B67">
        <w:rPr>
          <w:rStyle w:val="Hyperlink"/>
          <w:color w:val="000000" w:themeColor="text1"/>
          <w:u w:val="none"/>
          <w:lang w:val="en-GB"/>
        </w:rPr>
        <w:t xml:space="preserve"> </w:t>
      </w:r>
      <w:r>
        <w:rPr>
          <w:rStyle w:val="Hyperlink"/>
          <w:color w:val="000000" w:themeColor="text1"/>
          <w:u w:val="none"/>
          <w:lang w:val="en-GB"/>
        </w:rPr>
        <w:t>offensive acts in the workplace, our starting point is the individual’s subjective experience. However, this experience will be held up against what is expected and acceptable behaviour in an ordinary workplace in a professional collegial environment. At the same time, we want to have a department with room for diversity, and we will therefore strive to consult all involved parties in a case to clarify their perspectives.</w:t>
      </w:r>
    </w:p>
    <w:p w14:paraId="1D22A551" w14:textId="77777777" w:rsidR="0065518C" w:rsidRDefault="0065518C" w:rsidP="0065518C">
      <w:pPr>
        <w:pStyle w:val="Overskrift3"/>
        <w:rPr>
          <w:lang w:val="en-US"/>
        </w:rPr>
      </w:pPr>
      <w:r w:rsidRPr="009C5BA3">
        <w:rPr>
          <w:lang w:val="en-US"/>
        </w:rPr>
        <w:t>6.2.</w:t>
      </w:r>
      <w:r>
        <w:rPr>
          <w:lang w:val="en-US"/>
        </w:rPr>
        <w:t>2</w:t>
      </w:r>
      <w:r w:rsidRPr="009C5BA3">
        <w:rPr>
          <w:lang w:val="en-US"/>
        </w:rPr>
        <w:t xml:space="preserve"> </w:t>
      </w:r>
      <w:r>
        <w:rPr>
          <w:lang w:val="en-US"/>
        </w:rPr>
        <w:t>Measures to Prevent</w:t>
      </w:r>
      <w:r w:rsidRPr="009C5BA3">
        <w:rPr>
          <w:lang w:val="en-US"/>
        </w:rPr>
        <w:t xml:space="preserve"> </w:t>
      </w:r>
      <w:r>
        <w:rPr>
          <w:lang w:val="en-US"/>
        </w:rPr>
        <w:t>Offensive Behaviour</w:t>
      </w:r>
    </w:p>
    <w:p w14:paraId="552CE738" w14:textId="77777777" w:rsidR="0065518C" w:rsidRPr="00653DD1" w:rsidRDefault="0065518C" w:rsidP="0065518C">
      <w:pPr>
        <w:rPr>
          <w:lang w:val="en-US"/>
        </w:rPr>
      </w:pPr>
      <w:r>
        <w:rPr>
          <w:lang w:val="en-US"/>
        </w:rPr>
        <w:t>At the department we work to eliminate offensive behaviour, and we, therefore, take several steps to prevent offensive acts against staff and students:</w:t>
      </w:r>
    </w:p>
    <w:p w14:paraId="36AF4488" w14:textId="77777777" w:rsidR="0065518C" w:rsidRDefault="0065518C" w:rsidP="0065518C">
      <w:pPr>
        <w:pStyle w:val="Listeafsnit"/>
        <w:numPr>
          <w:ilvl w:val="0"/>
          <w:numId w:val="26"/>
        </w:numPr>
        <w:rPr>
          <w:lang w:val="en-US"/>
        </w:rPr>
      </w:pPr>
      <w:r>
        <w:rPr>
          <w:lang w:val="en-US"/>
        </w:rPr>
        <w:t>We</w:t>
      </w:r>
      <w:r w:rsidRPr="006B1D25">
        <w:rPr>
          <w:lang w:val="en-US"/>
        </w:rPr>
        <w:t xml:space="preserve"> </w:t>
      </w:r>
      <w:r>
        <w:rPr>
          <w:lang w:val="en-US"/>
        </w:rPr>
        <w:t>regularly communicate that</w:t>
      </w:r>
      <w:r w:rsidRPr="006B1D25">
        <w:rPr>
          <w:lang w:val="en-US"/>
        </w:rPr>
        <w:t xml:space="preserve"> all forms of offensive behavio</w:t>
      </w:r>
      <w:r>
        <w:rPr>
          <w:lang w:val="en-US"/>
        </w:rPr>
        <w:t>u</w:t>
      </w:r>
      <w:r w:rsidRPr="006B1D25">
        <w:rPr>
          <w:lang w:val="en-US"/>
        </w:rPr>
        <w:t>r are unacceptable</w:t>
      </w:r>
      <w:r>
        <w:rPr>
          <w:lang w:val="en-US"/>
        </w:rPr>
        <w:t xml:space="preserve"> at the departmental level as well as in the sections</w:t>
      </w:r>
      <w:r w:rsidRPr="006B1D25">
        <w:rPr>
          <w:lang w:val="en-US"/>
        </w:rPr>
        <w:t>.</w:t>
      </w:r>
    </w:p>
    <w:p w14:paraId="7CE4F28A" w14:textId="77777777" w:rsidR="0065518C" w:rsidRDefault="0065518C" w:rsidP="0065518C">
      <w:pPr>
        <w:pStyle w:val="Listeafsnit"/>
        <w:numPr>
          <w:ilvl w:val="0"/>
          <w:numId w:val="26"/>
        </w:numPr>
        <w:rPr>
          <w:lang w:val="en-US"/>
        </w:rPr>
      </w:pPr>
      <w:r w:rsidRPr="006B1D25">
        <w:rPr>
          <w:lang w:val="en-US"/>
        </w:rPr>
        <w:t xml:space="preserve">We </w:t>
      </w:r>
      <w:r>
        <w:rPr>
          <w:lang w:val="en-US"/>
        </w:rPr>
        <w:t>recognize</w:t>
      </w:r>
      <w:r w:rsidRPr="006B1D25">
        <w:rPr>
          <w:lang w:val="en-US"/>
        </w:rPr>
        <w:t xml:space="preserve"> </w:t>
      </w:r>
      <w:r>
        <w:rPr>
          <w:lang w:val="en-US"/>
        </w:rPr>
        <w:t>that management has the overall responsibility for creating a work environment that is psychologically safe.</w:t>
      </w:r>
    </w:p>
    <w:p w14:paraId="76398FDE" w14:textId="77777777" w:rsidR="0065518C" w:rsidRPr="000213D0" w:rsidRDefault="0065518C" w:rsidP="0065518C">
      <w:pPr>
        <w:pStyle w:val="Listeafsnit"/>
        <w:numPr>
          <w:ilvl w:val="0"/>
          <w:numId w:val="26"/>
        </w:numPr>
        <w:rPr>
          <w:lang w:val="en-US"/>
        </w:rPr>
      </w:pPr>
      <w:r>
        <w:rPr>
          <w:lang w:val="en-US"/>
        </w:rPr>
        <w:t>We</w:t>
      </w:r>
      <w:r w:rsidRPr="006B1D25">
        <w:rPr>
          <w:lang w:val="en-US"/>
        </w:rPr>
        <w:t xml:space="preserve"> expect</w:t>
      </w:r>
      <w:r>
        <w:rPr>
          <w:lang w:val="en-US"/>
        </w:rPr>
        <w:t xml:space="preserve"> that</w:t>
      </w:r>
      <w:r w:rsidRPr="006B1D25">
        <w:rPr>
          <w:lang w:val="en-US"/>
        </w:rPr>
        <w:t xml:space="preserve"> </w:t>
      </w:r>
      <w:r>
        <w:rPr>
          <w:lang w:val="en-US"/>
        </w:rPr>
        <w:t xml:space="preserve">all </w:t>
      </w:r>
      <w:r w:rsidRPr="006B1D25">
        <w:rPr>
          <w:lang w:val="en-US"/>
        </w:rPr>
        <w:t xml:space="preserve">employees </w:t>
      </w:r>
      <w:r>
        <w:rPr>
          <w:lang w:val="en-US"/>
        </w:rPr>
        <w:t>– both management and staff -</w:t>
      </w:r>
      <w:r w:rsidRPr="006B1D25">
        <w:rPr>
          <w:lang w:val="en-US"/>
        </w:rPr>
        <w:t xml:space="preserve"> help prevent </w:t>
      </w:r>
      <w:r>
        <w:rPr>
          <w:lang w:val="en-US"/>
        </w:rPr>
        <w:t xml:space="preserve">offensive behaviour and </w:t>
      </w:r>
      <w:r w:rsidRPr="006B1D25">
        <w:rPr>
          <w:lang w:val="en-US"/>
        </w:rPr>
        <w:t>treat and address</w:t>
      </w:r>
      <w:r>
        <w:rPr>
          <w:lang w:val="en-US"/>
        </w:rPr>
        <w:t xml:space="preserve"> each other as well as students </w:t>
      </w:r>
      <w:r w:rsidRPr="006B1D25">
        <w:rPr>
          <w:lang w:val="en-US"/>
        </w:rPr>
        <w:t>with respect</w:t>
      </w:r>
      <w:r>
        <w:rPr>
          <w:lang w:val="en-US"/>
        </w:rPr>
        <w:t xml:space="preserve"> and dignity</w:t>
      </w:r>
      <w:r w:rsidRPr="006B1D25">
        <w:rPr>
          <w:lang w:val="en-US"/>
        </w:rPr>
        <w:t>.</w:t>
      </w:r>
    </w:p>
    <w:p w14:paraId="19511BAE" w14:textId="77777777" w:rsidR="0065518C" w:rsidRPr="003026E1" w:rsidRDefault="0065518C" w:rsidP="0065518C">
      <w:pPr>
        <w:pStyle w:val="Listeafsnit"/>
        <w:numPr>
          <w:ilvl w:val="0"/>
          <w:numId w:val="26"/>
        </w:numPr>
        <w:rPr>
          <w:lang w:val="en-US"/>
        </w:rPr>
      </w:pPr>
      <w:r>
        <w:rPr>
          <w:lang w:val="en-US"/>
        </w:rPr>
        <w:t>We work to offer unconscious bias training for staff and students and promote an inclusive language.</w:t>
      </w:r>
    </w:p>
    <w:bookmarkEnd w:id="43"/>
    <w:p w14:paraId="579FA891" w14:textId="77777777" w:rsidR="0065518C" w:rsidRDefault="0065518C" w:rsidP="0065518C">
      <w:pPr>
        <w:pStyle w:val="Overskrift3"/>
        <w:rPr>
          <w:lang w:val="en-GB"/>
        </w:rPr>
      </w:pPr>
      <w:r>
        <w:rPr>
          <w:lang w:val="en-GB"/>
        </w:rPr>
        <w:t>6.2.3 Addressing Problems</w:t>
      </w:r>
    </w:p>
    <w:p w14:paraId="2312B205" w14:textId="77777777" w:rsidR="0065518C" w:rsidRDefault="0065518C" w:rsidP="0065518C">
      <w:pPr>
        <w:rPr>
          <w:lang w:val="en-GB"/>
        </w:rPr>
      </w:pPr>
      <w:r>
        <w:rPr>
          <w:lang w:val="en-GB"/>
        </w:rPr>
        <w:t>If you experience offensive behaviour at the department, there are several ways to draw attention to the issue:</w:t>
      </w:r>
    </w:p>
    <w:p w14:paraId="1F444083" w14:textId="77777777" w:rsidR="0065518C" w:rsidRPr="003B6A72" w:rsidRDefault="0065518C" w:rsidP="0065518C">
      <w:pPr>
        <w:pStyle w:val="Listeafsnit"/>
        <w:numPr>
          <w:ilvl w:val="0"/>
          <w:numId w:val="26"/>
        </w:numPr>
        <w:rPr>
          <w:rFonts w:eastAsia="Times New Roman" w:cs="Times New Roman"/>
          <w:lang w:val="en-GB"/>
        </w:rPr>
      </w:pPr>
      <w:r w:rsidRPr="003B6A72">
        <w:rPr>
          <w:rFonts w:eastAsia="Times New Roman" w:cs="Times New Roman"/>
          <w:lang w:val="en-GB"/>
        </w:rPr>
        <w:t xml:space="preserve">Confront the involved person(s) in the situation or shortly after when you have the chance to talk </w:t>
      </w:r>
      <w:r>
        <w:rPr>
          <w:rFonts w:eastAsia="Times New Roman" w:cs="Times New Roman"/>
          <w:lang w:val="en-GB"/>
        </w:rPr>
        <w:t>the involved person(s) alone</w:t>
      </w:r>
      <w:r w:rsidRPr="003B6A72">
        <w:rPr>
          <w:rFonts w:eastAsia="Times New Roman" w:cs="Times New Roman"/>
          <w:lang w:val="en-GB"/>
        </w:rPr>
        <w:t>. A simple talk and awareness can often solve the problem because it arose unintendedly.</w:t>
      </w:r>
    </w:p>
    <w:p w14:paraId="186B9B23" w14:textId="77777777" w:rsidR="0065518C" w:rsidRPr="003B6A72" w:rsidRDefault="0065518C" w:rsidP="0065518C">
      <w:pPr>
        <w:pStyle w:val="Listeafsnit"/>
        <w:numPr>
          <w:ilvl w:val="0"/>
          <w:numId w:val="26"/>
        </w:numPr>
        <w:rPr>
          <w:rFonts w:eastAsia="Times New Roman" w:cs="Times New Roman"/>
          <w:lang w:val="en-GB"/>
        </w:rPr>
      </w:pPr>
      <w:r w:rsidRPr="003B6A72">
        <w:rPr>
          <w:rFonts w:eastAsia="Times New Roman" w:cs="Times New Roman"/>
          <w:lang w:val="en-GB"/>
        </w:rPr>
        <w:t>Go to a trusted colleague</w:t>
      </w:r>
      <w:r w:rsidRPr="003B6A72">
        <w:rPr>
          <w:rFonts w:eastAsia="Times New Roman" w:cs="Times New Roman"/>
          <w:b/>
          <w:bCs/>
          <w:lang w:val="en-GB"/>
        </w:rPr>
        <w:t xml:space="preserve"> </w:t>
      </w:r>
      <w:r w:rsidRPr="003B6A72">
        <w:rPr>
          <w:rFonts w:eastAsia="Times New Roman" w:cs="Times New Roman"/>
          <w:lang w:val="en-GB"/>
        </w:rPr>
        <w:t>if you need advice and support before you address anyone else with your experience</w:t>
      </w:r>
      <w:r>
        <w:rPr>
          <w:rFonts w:eastAsia="Times New Roman" w:cs="Times New Roman"/>
          <w:lang w:val="en-GB"/>
        </w:rPr>
        <w:t>.</w:t>
      </w:r>
    </w:p>
    <w:p w14:paraId="732B545F" w14:textId="77777777" w:rsidR="0065518C" w:rsidRDefault="0065518C" w:rsidP="0065518C">
      <w:pPr>
        <w:pStyle w:val="Listeafsnit"/>
        <w:numPr>
          <w:ilvl w:val="0"/>
          <w:numId w:val="26"/>
        </w:numPr>
        <w:rPr>
          <w:rFonts w:eastAsia="Times New Roman" w:cs="Times New Roman"/>
          <w:lang w:val="en-GB"/>
        </w:rPr>
      </w:pPr>
      <w:r w:rsidRPr="0063589A">
        <w:rPr>
          <w:rFonts w:eastAsia="Times New Roman" w:cs="Times New Roman"/>
          <w:lang w:val="en-GB"/>
        </w:rPr>
        <w:t xml:space="preserve">Contact </w:t>
      </w:r>
      <w:r>
        <w:rPr>
          <w:rFonts w:eastAsia="Times New Roman" w:cs="Times New Roman"/>
          <w:lang w:val="en-GB"/>
        </w:rPr>
        <w:t>the management (either your immediate manager or the Head of Department in more severe cases),</w:t>
      </w:r>
      <w:r w:rsidRPr="0063589A">
        <w:rPr>
          <w:rFonts w:eastAsia="Times New Roman" w:cs="Times New Roman"/>
          <w:lang w:val="en-GB"/>
        </w:rPr>
        <w:t xml:space="preserve"> whenever you </w:t>
      </w:r>
      <w:r>
        <w:rPr>
          <w:rFonts w:eastAsia="Times New Roman" w:cs="Times New Roman"/>
          <w:lang w:val="en-GB"/>
        </w:rPr>
        <w:t>feel</w:t>
      </w:r>
      <w:r w:rsidRPr="0063589A">
        <w:rPr>
          <w:rFonts w:eastAsia="Times New Roman" w:cs="Times New Roman"/>
          <w:lang w:val="en-GB"/>
        </w:rPr>
        <w:t xml:space="preserve"> that </w:t>
      </w:r>
      <w:r>
        <w:rPr>
          <w:rFonts w:eastAsia="Times New Roman" w:cs="Times New Roman"/>
          <w:lang w:val="en-GB"/>
        </w:rPr>
        <w:t>it</w:t>
      </w:r>
      <w:r w:rsidRPr="0063589A">
        <w:rPr>
          <w:rFonts w:eastAsia="Times New Roman" w:cs="Times New Roman"/>
          <w:lang w:val="en-GB"/>
        </w:rPr>
        <w:t xml:space="preserve"> should be aware of a situation.</w:t>
      </w:r>
      <w:r w:rsidRPr="00034FD1">
        <w:rPr>
          <w:lang w:val="en-US"/>
        </w:rPr>
        <w:t xml:space="preserve"> </w:t>
      </w:r>
      <w:r>
        <w:rPr>
          <w:rFonts w:eastAsia="Times New Roman" w:cs="Times New Roman"/>
          <w:lang w:val="en-GB"/>
        </w:rPr>
        <w:t>If you want to talk to a non-managerial person about an incident, you should contact your union representative or the Work Environment Representative.</w:t>
      </w:r>
    </w:p>
    <w:p w14:paraId="6050A55D" w14:textId="77777777" w:rsidR="0065518C" w:rsidRPr="00D3484A" w:rsidRDefault="0065518C" w:rsidP="0065518C">
      <w:pPr>
        <w:rPr>
          <w:rFonts w:eastAsia="Times New Roman" w:cs="Times New Roman"/>
          <w:lang w:val="en-GB"/>
        </w:rPr>
      </w:pPr>
    </w:p>
    <w:p w14:paraId="10E4CD82" w14:textId="77777777" w:rsidR="0065518C" w:rsidRDefault="0065518C" w:rsidP="0065518C">
      <w:pPr>
        <w:rPr>
          <w:rFonts w:eastAsia="Times New Roman" w:cs="Times New Roman"/>
          <w:lang w:val="en-GB"/>
        </w:rPr>
      </w:pPr>
      <w:r w:rsidRPr="0063589A">
        <w:rPr>
          <w:rFonts w:eastAsia="Times New Roman" w:cs="Times New Roman"/>
          <w:lang w:val="en-GB"/>
        </w:rPr>
        <w:t xml:space="preserve">Please be aware that </w:t>
      </w:r>
      <w:r>
        <w:rPr>
          <w:rFonts w:eastAsia="Times New Roman" w:cs="Times New Roman"/>
          <w:lang w:val="en-GB"/>
        </w:rPr>
        <w:t>the Head of Department, Union Representatives, and the Work Environment Representative are</w:t>
      </w:r>
      <w:r w:rsidRPr="0063589A">
        <w:rPr>
          <w:rFonts w:eastAsia="Times New Roman" w:cs="Times New Roman"/>
          <w:lang w:val="en-GB"/>
        </w:rPr>
        <w:t xml:space="preserve"> obligated by law to act on information about </w:t>
      </w:r>
      <w:r>
        <w:rPr>
          <w:rFonts w:eastAsia="Times New Roman" w:cs="Times New Roman"/>
          <w:lang w:val="en-GB"/>
        </w:rPr>
        <w:t>offensive acts</w:t>
      </w:r>
      <w:r w:rsidRPr="0063589A">
        <w:rPr>
          <w:rFonts w:eastAsia="Times New Roman" w:cs="Times New Roman"/>
          <w:lang w:val="en-GB"/>
        </w:rPr>
        <w:t xml:space="preserve"> at the workplace</w:t>
      </w:r>
      <w:r>
        <w:rPr>
          <w:rFonts w:eastAsia="Times New Roman" w:cs="Times New Roman"/>
          <w:lang w:val="en-GB"/>
        </w:rPr>
        <w:t>. Such action can range from informal talks with the involved parties to opening an official case through the SDU HR system.</w:t>
      </w:r>
    </w:p>
    <w:p w14:paraId="34ACBD35" w14:textId="77777777" w:rsidR="0065518C" w:rsidRDefault="0065518C" w:rsidP="0065518C">
      <w:pPr>
        <w:rPr>
          <w:rFonts w:eastAsia="Times New Roman" w:cs="Times New Roman"/>
          <w:lang w:val="en-GB"/>
        </w:rPr>
      </w:pPr>
    </w:p>
    <w:p w14:paraId="61E370F2" w14:textId="77777777" w:rsidR="0065518C" w:rsidRPr="003026E1" w:rsidRDefault="0065518C" w:rsidP="0065518C">
      <w:pPr>
        <w:rPr>
          <w:lang w:val="en-GB"/>
        </w:rPr>
      </w:pPr>
      <w:r w:rsidRPr="009260FD">
        <w:rPr>
          <w:lang w:val="en-GB"/>
        </w:rPr>
        <w:t xml:space="preserve">A </w:t>
      </w:r>
      <w:r>
        <w:rPr>
          <w:lang w:val="en-GB"/>
        </w:rPr>
        <w:t>general rule</w:t>
      </w:r>
      <w:r w:rsidRPr="009260FD">
        <w:rPr>
          <w:lang w:val="en-GB"/>
        </w:rPr>
        <w:t xml:space="preserve"> is</w:t>
      </w:r>
      <w:r>
        <w:rPr>
          <w:lang w:val="en-GB"/>
        </w:rPr>
        <w:t xml:space="preserve"> that</w:t>
      </w:r>
      <w:r w:rsidRPr="009260FD">
        <w:rPr>
          <w:lang w:val="en-GB"/>
        </w:rPr>
        <w:t xml:space="preserve"> </w:t>
      </w:r>
      <w:r>
        <w:rPr>
          <w:lang w:val="en-GB"/>
        </w:rPr>
        <w:t>incidents</w:t>
      </w:r>
      <w:r w:rsidRPr="009260FD">
        <w:rPr>
          <w:lang w:val="en-GB"/>
        </w:rPr>
        <w:t xml:space="preserve"> </w:t>
      </w:r>
      <w:r>
        <w:rPr>
          <w:lang w:val="en-GB"/>
        </w:rPr>
        <w:t>should be taken care of</w:t>
      </w:r>
      <w:r w:rsidRPr="009260FD">
        <w:rPr>
          <w:lang w:val="en-GB"/>
        </w:rPr>
        <w:t xml:space="preserve"> </w:t>
      </w:r>
      <w:r>
        <w:rPr>
          <w:lang w:val="en-GB"/>
        </w:rPr>
        <w:t xml:space="preserve">as </w:t>
      </w:r>
      <w:r w:rsidRPr="009260FD">
        <w:rPr>
          <w:lang w:val="en-GB"/>
        </w:rPr>
        <w:t>early</w:t>
      </w:r>
      <w:r>
        <w:rPr>
          <w:lang w:val="en-GB"/>
        </w:rPr>
        <w:t xml:space="preserve"> as possible</w:t>
      </w:r>
      <w:r w:rsidRPr="009260FD">
        <w:rPr>
          <w:lang w:val="en-GB"/>
        </w:rPr>
        <w:t xml:space="preserve"> </w:t>
      </w:r>
      <w:r>
        <w:rPr>
          <w:lang w:val="en-GB"/>
        </w:rPr>
        <w:t>and at the lowest possible level. This should be done out of</w:t>
      </w:r>
      <w:r w:rsidRPr="009260FD">
        <w:rPr>
          <w:lang w:val="en-GB"/>
        </w:rPr>
        <w:t xml:space="preserve"> consideration for the parties involved, their comprehension of the situation and to avoid escalation.</w:t>
      </w:r>
    </w:p>
    <w:p w14:paraId="6D70D3D2" w14:textId="03172D92" w:rsidR="0065518C" w:rsidRPr="009260FD" w:rsidRDefault="0065518C" w:rsidP="0065518C">
      <w:pPr>
        <w:pStyle w:val="Overskrift3"/>
        <w:numPr>
          <w:ilvl w:val="2"/>
          <w:numId w:val="28"/>
        </w:numPr>
        <w:rPr>
          <w:lang w:val="en-GB"/>
        </w:rPr>
      </w:pPr>
      <w:bookmarkStart w:id="44" w:name="_Toc41995407"/>
      <w:r w:rsidRPr="009260FD">
        <w:rPr>
          <w:lang w:val="en-GB"/>
        </w:rPr>
        <w:t>Official Complaints</w:t>
      </w:r>
      <w:bookmarkEnd w:id="44"/>
    </w:p>
    <w:p w14:paraId="1C7B0C50" w14:textId="77777777" w:rsidR="0065518C" w:rsidRDefault="0065518C" w:rsidP="0065518C">
      <w:pPr>
        <w:rPr>
          <w:lang w:val="en-GB"/>
        </w:rPr>
      </w:pPr>
      <w:r w:rsidRPr="009260FD">
        <w:rPr>
          <w:lang w:val="en-GB"/>
        </w:rPr>
        <w:t>All employees can file an official complaint to the</w:t>
      </w:r>
      <w:r>
        <w:rPr>
          <w:lang w:val="en-GB"/>
        </w:rPr>
        <w:t xml:space="preserve"> following contact points:</w:t>
      </w:r>
    </w:p>
    <w:p w14:paraId="379417A1" w14:textId="77777777" w:rsidR="0065518C" w:rsidRPr="00A73E7D" w:rsidRDefault="0065518C" w:rsidP="0065518C">
      <w:pPr>
        <w:pStyle w:val="Listeafsnit"/>
        <w:numPr>
          <w:ilvl w:val="0"/>
          <w:numId w:val="26"/>
        </w:numPr>
        <w:rPr>
          <w:rFonts w:cs="Georgia"/>
          <w:lang w:val="en-GB"/>
        </w:rPr>
      </w:pPr>
      <w:r w:rsidRPr="00A73E7D">
        <w:rPr>
          <w:lang w:val="en-GB"/>
        </w:rPr>
        <w:t>Work Environment Representative</w:t>
      </w:r>
      <w:r>
        <w:rPr>
          <w:lang w:val="en-GB"/>
        </w:rPr>
        <w:t>: Bess Egede Rogers (rogers@sam.sdu.dk)</w:t>
      </w:r>
    </w:p>
    <w:p w14:paraId="475B48AA" w14:textId="77777777" w:rsidR="0065518C" w:rsidRPr="00A73E7D" w:rsidRDefault="0065518C" w:rsidP="0065518C">
      <w:pPr>
        <w:pStyle w:val="Listeafsnit"/>
        <w:numPr>
          <w:ilvl w:val="0"/>
          <w:numId w:val="26"/>
        </w:numPr>
        <w:rPr>
          <w:rFonts w:cs="Georgia"/>
          <w:lang w:val="en-GB"/>
        </w:rPr>
      </w:pPr>
      <w:r>
        <w:rPr>
          <w:lang w:val="en-GB"/>
        </w:rPr>
        <w:lastRenderedPageBreak/>
        <w:t>T</w:t>
      </w:r>
      <w:r w:rsidRPr="00A73E7D">
        <w:rPr>
          <w:lang w:val="en-GB"/>
        </w:rPr>
        <w:t>he Head of Department</w:t>
      </w:r>
      <w:r>
        <w:rPr>
          <w:lang w:val="en-GB"/>
        </w:rPr>
        <w:t>: Signe Pihl-Thingvad (ssp@sam.sdu.dk)</w:t>
      </w:r>
    </w:p>
    <w:p w14:paraId="13FF7F0C" w14:textId="77777777" w:rsidR="0065518C" w:rsidRDefault="0065518C" w:rsidP="0065518C">
      <w:pPr>
        <w:pStyle w:val="Listeafsnit"/>
        <w:numPr>
          <w:ilvl w:val="0"/>
          <w:numId w:val="26"/>
        </w:numPr>
        <w:rPr>
          <w:rFonts w:cs="Georgia"/>
          <w:lang w:val="en-GB"/>
        </w:rPr>
      </w:pPr>
      <w:r>
        <w:rPr>
          <w:rFonts w:cs="Georgia"/>
          <w:lang w:val="en-GB"/>
        </w:rPr>
        <w:t>Union Representatives (e.g. Karsten Boye Rasmussen, Ann Skovly)</w:t>
      </w:r>
    </w:p>
    <w:p w14:paraId="4BB9A84E" w14:textId="77777777" w:rsidR="0065518C" w:rsidRPr="00804E52" w:rsidRDefault="0065518C" w:rsidP="0065518C">
      <w:pPr>
        <w:pStyle w:val="Listeafsnit"/>
        <w:rPr>
          <w:rFonts w:cs="Georgia"/>
          <w:lang w:val="en-GB"/>
        </w:rPr>
      </w:pPr>
    </w:p>
    <w:p w14:paraId="2C7A93FA" w14:textId="77777777" w:rsidR="0065518C" w:rsidRPr="003A09E1" w:rsidRDefault="0065518C" w:rsidP="0065518C">
      <w:pPr>
        <w:rPr>
          <w:rFonts w:cs="Georgia"/>
          <w:lang w:val="en-GB"/>
        </w:rPr>
      </w:pPr>
      <w:r>
        <w:rPr>
          <w:rFonts w:cs="Georgia"/>
          <w:lang w:val="en-GB"/>
        </w:rPr>
        <w:t>You can also contact the Dean, the Rector and the SDU HR unit if you want to file your complaint outside the department.</w:t>
      </w:r>
    </w:p>
    <w:p w14:paraId="758B96EA" w14:textId="77777777" w:rsidR="0065518C" w:rsidRDefault="0065518C" w:rsidP="0065518C">
      <w:pPr>
        <w:rPr>
          <w:lang w:val="en-GB"/>
        </w:rPr>
      </w:pPr>
    </w:p>
    <w:p w14:paraId="07297896" w14:textId="77777777" w:rsidR="0065518C" w:rsidRDefault="0065518C" w:rsidP="0065518C">
      <w:pPr>
        <w:rPr>
          <w:lang w:val="en-GB"/>
        </w:rPr>
      </w:pPr>
      <w:r>
        <w:rPr>
          <w:lang w:val="en-GB"/>
        </w:rPr>
        <w:t>An incident will be investigated</w:t>
      </w:r>
      <w:r w:rsidRPr="00A40CD0">
        <w:rPr>
          <w:lang w:val="en-GB"/>
        </w:rPr>
        <w:t xml:space="preserve"> </w:t>
      </w:r>
      <w:r>
        <w:rPr>
          <w:lang w:val="en-GB"/>
        </w:rPr>
        <w:t xml:space="preserve">thoroughly if a complaint is filed. If an incident is under investigation, the management is </w:t>
      </w:r>
      <w:r w:rsidRPr="005164F2">
        <w:rPr>
          <w:lang w:val="en-GB"/>
        </w:rPr>
        <w:t xml:space="preserve">obligated </w:t>
      </w:r>
      <w:r>
        <w:rPr>
          <w:lang w:val="en-GB"/>
        </w:rPr>
        <w:t>to hear all involved parties to make an informed decision about the case.</w:t>
      </w:r>
    </w:p>
    <w:p w14:paraId="5D03C36B" w14:textId="77777777" w:rsidR="0065518C" w:rsidRDefault="0065518C" w:rsidP="0065518C">
      <w:pPr>
        <w:rPr>
          <w:lang w:val="en-GB"/>
        </w:rPr>
      </w:pPr>
    </w:p>
    <w:p w14:paraId="746CD129" w14:textId="77777777" w:rsidR="0065518C" w:rsidRDefault="0065518C" w:rsidP="0065518C">
      <w:pPr>
        <w:rPr>
          <w:lang w:val="en-GB"/>
        </w:rPr>
      </w:pPr>
      <w:r>
        <w:rPr>
          <w:lang w:val="en-GB"/>
        </w:rPr>
        <w:t>All o</w:t>
      </w:r>
      <w:r w:rsidRPr="00A73E7D">
        <w:rPr>
          <w:lang w:val="en-GB"/>
        </w:rPr>
        <w:t xml:space="preserve">fficial complaints </w:t>
      </w:r>
      <w:r>
        <w:rPr>
          <w:lang w:val="en-GB"/>
        </w:rPr>
        <w:t xml:space="preserve">are </w:t>
      </w:r>
      <w:r w:rsidRPr="00A73E7D">
        <w:rPr>
          <w:lang w:val="en-GB"/>
        </w:rPr>
        <w:t xml:space="preserve">handled professionally through a formal procedure facilitated by the HR Unit. The process is designed </w:t>
      </w:r>
      <w:r>
        <w:rPr>
          <w:lang w:val="en-GB"/>
        </w:rPr>
        <w:t>to ensure impartiality, confidentiality and help management conclude the case based on general legislation and SDU policies.</w:t>
      </w:r>
    </w:p>
    <w:p w14:paraId="0DA10450" w14:textId="6A6E9E55" w:rsidR="0065518C" w:rsidRDefault="09302DCC" w:rsidP="0CA2D681">
      <w:pPr>
        <w:pStyle w:val="Overskrift3"/>
        <w:rPr>
          <w:lang w:val="en-US"/>
        </w:rPr>
      </w:pPr>
      <w:r w:rsidRPr="0CA2D681">
        <w:rPr>
          <w:lang w:val="en-US"/>
        </w:rPr>
        <w:t xml:space="preserve">6.2.5 </w:t>
      </w:r>
      <w:r w:rsidR="0065518C" w:rsidRPr="0CA2D681">
        <w:rPr>
          <w:lang w:val="en-US"/>
        </w:rPr>
        <w:t>Anonymous Complaints</w:t>
      </w:r>
    </w:p>
    <w:p w14:paraId="752F329F" w14:textId="77777777" w:rsidR="0065518C" w:rsidRDefault="0065518C" w:rsidP="0065518C">
      <w:pPr>
        <w:rPr>
          <w:lang w:val="en-GB"/>
        </w:rPr>
      </w:pPr>
      <w:r>
        <w:rPr>
          <w:lang w:val="en-GB"/>
        </w:rPr>
        <w:t>If you want to report a complaint anonymously, you have two options:</w:t>
      </w:r>
    </w:p>
    <w:p w14:paraId="2EB5FB7E" w14:textId="77777777" w:rsidR="0065518C" w:rsidRDefault="0065518C" w:rsidP="0065518C">
      <w:pPr>
        <w:pStyle w:val="Listeafsnit"/>
        <w:numPr>
          <w:ilvl w:val="0"/>
          <w:numId w:val="26"/>
        </w:numPr>
        <w:rPr>
          <w:lang w:val="en-GB"/>
        </w:rPr>
      </w:pPr>
      <w:r>
        <w:rPr>
          <w:lang w:val="en-GB"/>
        </w:rPr>
        <w:t>Leave a note in the office of the Work Environment Representative. Please be aware that the department has a better chance to act upon non-anonymous complaints compared with anonymous complaints.</w:t>
      </w:r>
    </w:p>
    <w:p w14:paraId="167DE2D3" w14:textId="77777777" w:rsidR="0065518C" w:rsidRDefault="0065518C" w:rsidP="0065518C">
      <w:pPr>
        <w:pStyle w:val="Listeafsnit"/>
        <w:numPr>
          <w:ilvl w:val="0"/>
          <w:numId w:val="26"/>
        </w:numPr>
        <w:rPr>
          <w:lang w:val="en-GB"/>
        </w:rPr>
      </w:pPr>
      <w:r>
        <w:rPr>
          <w:lang w:val="en-GB"/>
        </w:rPr>
        <w:t xml:space="preserve">In more severe cases (e.g. serious harassments, including of a sexual nature), you can use the </w:t>
      </w:r>
      <w:hyperlink r:id="rId62" w:history="1">
        <w:r w:rsidRPr="00F60DA8">
          <w:rPr>
            <w:rStyle w:val="Hyperlink"/>
            <w:lang w:val="en-GB"/>
          </w:rPr>
          <w:t>Whistleblower Scheme at SDU</w:t>
        </w:r>
      </w:hyperlink>
      <w:r>
        <w:rPr>
          <w:lang w:val="en-GB"/>
        </w:rPr>
        <w:t xml:space="preserve">. </w:t>
      </w:r>
    </w:p>
    <w:p w14:paraId="76736827" w14:textId="77777777" w:rsidR="0065518C" w:rsidRDefault="0065518C" w:rsidP="0065518C">
      <w:pPr>
        <w:rPr>
          <w:lang w:val="en-GB"/>
        </w:rPr>
      </w:pPr>
    </w:p>
    <w:p w14:paraId="446FA684" w14:textId="77777777" w:rsidR="0065518C" w:rsidRPr="0007761C" w:rsidRDefault="0065518C" w:rsidP="0065518C">
      <w:pPr>
        <w:rPr>
          <w:lang w:val="en-GB"/>
        </w:rPr>
      </w:pPr>
      <w:r>
        <w:rPr>
          <w:lang w:val="en-GB"/>
        </w:rPr>
        <w:t>The Whistleblower Scheme can be used by employees, students, and others to report information about offensive behaviour and other serious matters such as illegal acts and academic misconduct. Before you use the scheme, you</w:t>
      </w:r>
      <w:r w:rsidRPr="0007761C">
        <w:rPr>
          <w:lang w:val="en-GB"/>
        </w:rPr>
        <w:t xml:space="preserve"> shoul</w:t>
      </w:r>
      <w:r>
        <w:rPr>
          <w:lang w:val="en-GB"/>
        </w:rPr>
        <w:t>d always first</w:t>
      </w:r>
      <w:r w:rsidRPr="0007761C">
        <w:rPr>
          <w:lang w:val="en-GB"/>
        </w:rPr>
        <w:t xml:space="preserve"> consider whether </w:t>
      </w:r>
      <w:r>
        <w:rPr>
          <w:lang w:val="en-GB"/>
        </w:rPr>
        <w:t>the problems</w:t>
      </w:r>
      <w:r w:rsidRPr="0007761C">
        <w:rPr>
          <w:lang w:val="en-GB"/>
        </w:rPr>
        <w:t xml:space="preserve"> can be solved by </w:t>
      </w:r>
      <w:r>
        <w:rPr>
          <w:lang w:val="en-GB"/>
        </w:rPr>
        <w:t>contacting your manager or staff representative.</w:t>
      </w:r>
    </w:p>
    <w:p w14:paraId="0A53E3A8" w14:textId="77777777" w:rsidR="0065518C" w:rsidRPr="002A70C5" w:rsidRDefault="0065518C" w:rsidP="0065518C">
      <w:pPr>
        <w:pStyle w:val="Overskrift3"/>
        <w:rPr>
          <w:lang w:val="en-US"/>
        </w:rPr>
      </w:pPr>
      <w:r w:rsidRPr="002A70C5">
        <w:rPr>
          <w:lang w:val="en-US"/>
        </w:rPr>
        <w:t>6.2.</w:t>
      </w:r>
      <w:r>
        <w:rPr>
          <w:lang w:val="en-US"/>
        </w:rPr>
        <w:t>6</w:t>
      </w:r>
      <w:r w:rsidRPr="002A70C5">
        <w:rPr>
          <w:lang w:val="en-US"/>
        </w:rPr>
        <w:t xml:space="preserve"> Sanctions</w:t>
      </w:r>
    </w:p>
    <w:p w14:paraId="4F51655E" w14:textId="77777777" w:rsidR="0065518C" w:rsidRDefault="0065518C" w:rsidP="0065518C">
      <w:pPr>
        <w:rPr>
          <w:lang w:val="en-US"/>
        </w:rPr>
      </w:pPr>
      <w:r>
        <w:rPr>
          <w:lang w:val="en-US"/>
        </w:rPr>
        <w:t>When unacceptable behaviour such as offensive acts or false accusations occur, sanctions such as written or oral writings, relocations and layoffs may be considered by the management.</w:t>
      </w:r>
    </w:p>
    <w:p w14:paraId="00AAAFFA" w14:textId="77777777" w:rsidR="0065518C" w:rsidRDefault="0065518C" w:rsidP="0065518C">
      <w:pPr>
        <w:pStyle w:val="Overskrift3"/>
        <w:rPr>
          <w:lang w:val="en-US"/>
        </w:rPr>
      </w:pPr>
      <w:r w:rsidRPr="002A70C5">
        <w:rPr>
          <w:lang w:val="en-US"/>
        </w:rPr>
        <w:t>6.2.</w:t>
      </w:r>
      <w:r>
        <w:rPr>
          <w:lang w:val="en-US"/>
        </w:rPr>
        <w:t xml:space="preserve">7 Offensive Behaviour and Students </w:t>
      </w:r>
    </w:p>
    <w:p w14:paraId="34879715" w14:textId="6F9B2FAA" w:rsidR="0065518C" w:rsidRPr="0065518C" w:rsidRDefault="0065518C" w:rsidP="0065518C">
      <w:pPr>
        <w:jc w:val="both"/>
        <w:rPr>
          <w:lang w:val="en-GB"/>
        </w:rPr>
      </w:pPr>
      <w:r>
        <w:rPr>
          <w:lang w:val="en-GB"/>
        </w:rPr>
        <w:t>O</w:t>
      </w:r>
      <w:r w:rsidRPr="0026511F">
        <w:rPr>
          <w:lang w:val="en-GB"/>
        </w:rPr>
        <w:t xml:space="preserve">ffensive behaviour might be experienced by staff and students alike – and both staff and students can be </w:t>
      </w:r>
      <w:r>
        <w:rPr>
          <w:lang w:val="en-GB"/>
        </w:rPr>
        <w:t>responsible for offensive acts</w:t>
      </w:r>
      <w:r w:rsidRPr="0026511F">
        <w:rPr>
          <w:lang w:val="en-GB"/>
        </w:rPr>
        <w:t xml:space="preserve">. </w:t>
      </w:r>
      <w:r>
        <w:rPr>
          <w:lang w:val="en-GB"/>
        </w:rPr>
        <w:t>We, therefore, always take c</w:t>
      </w:r>
      <w:r w:rsidRPr="0026511F">
        <w:rPr>
          <w:lang w:val="en-GB"/>
        </w:rPr>
        <w:t>omplaints from employees seriously regardless of whether the object of the complaint is a colleague or a student.</w:t>
      </w:r>
      <w:r>
        <w:rPr>
          <w:lang w:val="en-GB"/>
        </w:rPr>
        <w:t xml:space="preserve"> We also </w:t>
      </w:r>
      <w:r w:rsidRPr="0026511F">
        <w:rPr>
          <w:lang w:val="en-GB"/>
        </w:rPr>
        <w:t>acknowledge that not only staff but also students might experience unacceptable behaviour from employee</w:t>
      </w:r>
      <w:r>
        <w:rPr>
          <w:lang w:val="en-GB"/>
        </w:rPr>
        <w:t>s. Both situations should be treated with</w:t>
      </w:r>
      <w:r w:rsidRPr="0026511F">
        <w:rPr>
          <w:lang w:val="en-GB"/>
        </w:rPr>
        <w:t xml:space="preserve"> equal seriousness.</w:t>
      </w:r>
    </w:p>
    <w:p w14:paraId="24AC1EB8" w14:textId="77777777" w:rsidR="002403E0" w:rsidRPr="009260FD" w:rsidRDefault="002403E0" w:rsidP="002403E0">
      <w:pPr>
        <w:pStyle w:val="Overskrift2"/>
        <w:rPr>
          <w:lang w:val="en-GB"/>
        </w:rPr>
      </w:pPr>
      <w:bookmarkStart w:id="45" w:name="_Toc41995408"/>
      <w:r w:rsidRPr="009260FD">
        <w:rPr>
          <w:lang w:val="en-GB"/>
        </w:rPr>
        <w:t>6.3 Work-related Stress</w:t>
      </w:r>
      <w:bookmarkEnd w:id="45"/>
      <w:r w:rsidRPr="009260FD">
        <w:rPr>
          <w:lang w:val="en-GB"/>
        </w:rPr>
        <w:t xml:space="preserve"> </w:t>
      </w:r>
    </w:p>
    <w:p w14:paraId="7A234019" w14:textId="77777777" w:rsidR="002403E0" w:rsidRPr="009260FD" w:rsidRDefault="002403E0" w:rsidP="002403E0">
      <w:pPr>
        <w:rPr>
          <w:lang w:val="en-GB"/>
        </w:rPr>
      </w:pPr>
      <w:r w:rsidRPr="009260FD">
        <w:rPr>
          <w:lang w:val="en-GB"/>
        </w:rPr>
        <w:t xml:space="preserve">It is an important aim for the management to prevent work-related stress and stress-related symptoms among employees. To do so, the management dedicates time and resources, and guides the employee in direction of professional counselling to help facilitating a work life in balance. </w:t>
      </w:r>
    </w:p>
    <w:p w14:paraId="355EF552" w14:textId="77777777" w:rsidR="002403E0" w:rsidRPr="009260FD" w:rsidRDefault="002403E0" w:rsidP="002403E0">
      <w:pPr>
        <w:rPr>
          <w:lang w:val="en-GB"/>
        </w:rPr>
      </w:pPr>
    </w:p>
    <w:p w14:paraId="16F6168B" w14:textId="77777777" w:rsidR="002403E0" w:rsidRPr="009260FD" w:rsidRDefault="002403E0" w:rsidP="002403E0">
      <w:pPr>
        <w:rPr>
          <w:rFonts w:cs="Arial"/>
          <w:color w:val="000000"/>
          <w:szCs w:val="20"/>
          <w:lang w:val="en-GB"/>
        </w:rPr>
      </w:pPr>
      <w:r w:rsidRPr="009260FD">
        <w:rPr>
          <w:rFonts w:cs="Arial"/>
          <w:color w:val="000000"/>
          <w:szCs w:val="20"/>
          <w:lang w:val="en-GB"/>
        </w:rPr>
        <w:t>A regular dialogue between staff and management is essential to address any challenges in due time. To ensure this, it is important that the employees pay attention to their own well-</w:t>
      </w:r>
      <w:r w:rsidRPr="009260FD">
        <w:rPr>
          <w:rFonts w:cs="Arial"/>
          <w:color w:val="000000"/>
          <w:szCs w:val="20"/>
          <w:lang w:val="en-GB"/>
        </w:rPr>
        <w:lastRenderedPageBreak/>
        <w:t>being and work situation and are confident in addressing possible issues with the immediate manager or the Head of Department.</w:t>
      </w:r>
    </w:p>
    <w:p w14:paraId="79CB9E78" w14:textId="77777777" w:rsidR="002403E0" w:rsidRPr="009260FD" w:rsidRDefault="002403E0" w:rsidP="002403E0">
      <w:pPr>
        <w:autoSpaceDE w:val="0"/>
        <w:autoSpaceDN w:val="0"/>
        <w:adjustRightInd w:val="0"/>
        <w:rPr>
          <w:rFonts w:cs="Arial"/>
          <w:color w:val="000000"/>
          <w:szCs w:val="20"/>
          <w:lang w:val="en-GB"/>
        </w:rPr>
      </w:pPr>
    </w:p>
    <w:p w14:paraId="138B68D8" w14:textId="77777777" w:rsidR="002403E0" w:rsidRPr="009260FD" w:rsidRDefault="002403E0" w:rsidP="002403E0">
      <w:pPr>
        <w:autoSpaceDE w:val="0"/>
        <w:autoSpaceDN w:val="0"/>
        <w:adjustRightInd w:val="0"/>
        <w:rPr>
          <w:rFonts w:cs="Arial"/>
          <w:color w:val="000000"/>
          <w:szCs w:val="20"/>
          <w:lang w:val="en-GB"/>
        </w:rPr>
      </w:pPr>
      <w:r w:rsidRPr="009260FD">
        <w:rPr>
          <w:rFonts w:cs="Arial"/>
          <w:color w:val="000000"/>
          <w:szCs w:val="20"/>
          <w:lang w:val="en-GB"/>
        </w:rPr>
        <w:t xml:space="preserve">A standard work week at SDU is 37 hours. Academic staff do not register hours and the 37 weekly hours is indeed an average, meaning that some days or even weeks might be more work intense. But then other days or weeks should be correspondingly less work intense. Any employee who find themselves in a long-term imbalance are strongly encouraged to discuss ways to reduce the workload with their immediate management. </w:t>
      </w:r>
    </w:p>
    <w:p w14:paraId="6641D4B3" w14:textId="77777777" w:rsidR="002403E0" w:rsidRPr="009260FD" w:rsidRDefault="002403E0" w:rsidP="002403E0">
      <w:pPr>
        <w:autoSpaceDE w:val="0"/>
        <w:autoSpaceDN w:val="0"/>
        <w:adjustRightInd w:val="0"/>
        <w:rPr>
          <w:rFonts w:cs="Arial"/>
          <w:color w:val="000000"/>
          <w:szCs w:val="20"/>
          <w:lang w:val="en-GB"/>
        </w:rPr>
      </w:pPr>
    </w:p>
    <w:p w14:paraId="0689B3A4" w14:textId="77777777" w:rsidR="002403E0" w:rsidRPr="009260FD" w:rsidRDefault="002403E0" w:rsidP="002403E0">
      <w:pPr>
        <w:autoSpaceDE w:val="0"/>
        <w:autoSpaceDN w:val="0"/>
        <w:adjustRightInd w:val="0"/>
        <w:rPr>
          <w:rFonts w:cs="Arial"/>
          <w:color w:val="000000"/>
          <w:szCs w:val="20"/>
          <w:lang w:val="en-GB"/>
        </w:rPr>
      </w:pPr>
      <w:r w:rsidRPr="009260FD">
        <w:rPr>
          <w:rFonts w:cs="Arial"/>
          <w:color w:val="000000"/>
          <w:szCs w:val="20"/>
          <w:lang w:val="en-GB"/>
        </w:rPr>
        <w:t>According to the Danish working environment authority, no one should work more than 48 hours per week over a period of 4 months. Even if the workload is taken on voluntarily. The 48-hour limit is in fact a limit, and anyone getting close to it over an extended period should take this as an objective measure of having too much work on their plate. Even if the work feels energizing and meaningful the body needs rest and, thus, the department strongly encourage all staff to take appropriate time off including having regular breaks (e.g. weekends) without work.</w:t>
      </w:r>
    </w:p>
    <w:p w14:paraId="6BBD6188" w14:textId="77777777" w:rsidR="002403E0" w:rsidRPr="009260FD" w:rsidRDefault="002403E0" w:rsidP="002403E0">
      <w:pPr>
        <w:autoSpaceDE w:val="0"/>
        <w:autoSpaceDN w:val="0"/>
        <w:adjustRightInd w:val="0"/>
        <w:rPr>
          <w:rFonts w:cs="Arial"/>
          <w:color w:val="000000"/>
          <w:szCs w:val="20"/>
          <w:lang w:val="en-GB"/>
        </w:rPr>
      </w:pPr>
    </w:p>
    <w:p w14:paraId="5B539F22" w14:textId="77777777" w:rsidR="002403E0" w:rsidRPr="009260FD" w:rsidRDefault="002403E0" w:rsidP="002403E0">
      <w:pPr>
        <w:autoSpaceDE w:val="0"/>
        <w:autoSpaceDN w:val="0"/>
        <w:adjustRightInd w:val="0"/>
        <w:rPr>
          <w:rFonts w:cs="Arial"/>
          <w:color w:val="000000"/>
          <w:szCs w:val="20"/>
          <w:lang w:val="en-GB"/>
        </w:rPr>
      </w:pPr>
      <w:r w:rsidRPr="009260FD">
        <w:rPr>
          <w:rFonts w:cs="Arial"/>
          <w:b/>
          <w:color w:val="000000"/>
          <w:szCs w:val="20"/>
          <w:lang w:val="en-GB"/>
        </w:rPr>
        <w:t>Note</w:t>
      </w:r>
      <w:r w:rsidRPr="009260FD">
        <w:rPr>
          <w:rFonts w:cs="Arial"/>
          <w:color w:val="000000"/>
          <w:szCs w:val="20"/>
          <w:lang w:val="en-GB"/>
        </w:rPr>
        <w:t xml:space="preserve">: Stress </w:t>
      </w:r>
      <w:r>
        <w:rPr>
          <w:rFonts w:cs="Arial"/>
          <w:color w:val="000000"/>
          <w:szCs w:val="20"/>
          <w:lang w:val="en-GB"/>
        </w:rPr>
        <w:t xml:space="preserve">is </w:t>
      </w:r>
      <w:r w:rsidRPr="009260FD">
        <w:rPr>
          <w:rFonts w:cs="Arial"/>
          <w:color w:val="000000"/>
          <w:szCs w:val="20"/>
          <w:lang w:val="en-GB"/>
        </w:rPr>
        <w:t xml:space="preserve">in itself not an illness, however, continued stress can lead to a number of serious illnesses. It can be hard to assess whether one is suffering from </w:t>
      </w:r>
      <w:r w:rsidRPr="009260FD">
        <w:rPr>
          <w:lang w:val="en-GB"/>
        </w:rPr>
        <w:t>work-related</w:t>
      </w:r>
      <w:r w:rsidRPr="009260FD">
        <w:rPr>
          <w:rFonts w:cs="Arial"/>
          <w:color w:val="000000"/>
          <w:szCs w:val="20"/>
          <w:lang w:val="en-GB"/>
        </w:rPr>
        <w:t xml:space="preserve"> stress or ‘just’ busy. It is therefore important to beware of the most common symptoms (and especially if several occur at the same time): increased heartrate, headache, sweating, unrest, bellyache, loss of appetite, frequent infections, deterioration of chronic illnesses, loss of sexual desire, fatigue, loss of concentration or memory, restlessness, becoming easily agitated, frustrated and moody.</w:t>
      </w:r>
    </w:p>
    <w:p w14:paraId="320CB797" w14:textId="77777777" w:rsidR="002403E0" w:rsidRPr="009260FD" w:rsidRDefault="002403E0" w:rsidP="002403E0">
      <w:pPr>
        <w:rPr>
          <w:lang w:val="en-GB"/>
        </w:rPr>
      </w:pPr>
    </w:p>
    <w:p w14:paraId="2CEBE656" w14:textId="77777777" w:rsidR="002403E0" w:rsidRPr="009260FD" w:rsidRDefault="002403E0" w:rsidP="002403E0">
      <w:pPr>
        <w:rPr>
          <w:lang w:val="en-GB"/>
        </w:rPr>
      </w:pPr>
      <w:r w:rsidRPr="009260FD">
        <w:rPr>
          <w:lang w:val="en-GB"/>
        </w:rPr>
        <w:t xml:space="preserve">At the department, we approach work-related stress in three phases. </w:t>
      </w:r>
    </w:p>
    <w:p w14:paraId="70F039D8" w14:textId="77777777" w:rsidR="002403E0" w:rsidRPr="009260FD" w:rsidRDefault="002403E0" w:rsidP="002403E0">
      <w:pPr>
        <w:rPr>
          <w:lang w:val="en-GB"/>
        </w:rPr>
      </w:pPr>
    </w:p>
    <w:p w14:paraId="4AE8140C" w14:textId="77777777" w:rsidR="002403E0" w:rsidRPr="009260FD" w:rsidRDefault="002403E0" w:rsidP="002403E0">
      <w:pPr>
        <w:rPr>
          <w:lang w:val="en-GB"/>
        </w:rPr>
      </w:pPr>
      <w:r w:rsidRPr="009260FD">
        <w:rPr>
          <w:noProof/>
          <w:lang w:val="en-GB"/>
        </w:rPr>
        <w:lastRenderedPageBreak/>
        <mc:AlternateContent>
          <mc:Choice Requires="wps">
            <w:drawing>
              <wp:anchor distT="0" distB="0" distL="114300" distR="114300" simplePos="0" relativeHeight="251659264" behindDoc="0" locked="0" layoutInCell="1" allowOverlap="1" wp14:anchorId="0CF56CFF" wp14:editId="3E631EB2">
                <wp:simplePos x="0" y="0"/>
                <wp:positionH relativeFrom="column">
                  <wp:posOffset>4871085</wp:posOffset>
                </wp:positionH>
                <wp:positionV relativeFrom="paragraph">
                  <wp:posOffset>5715</wp:posOffset>
                </wp:positionV>
                <wp:extent cx="1466850" cy="5829300"/>
                <wp:effectExtent l="76200" t="57150" r="76200" b="95250"/>
                <wp:wrapNone/>
                <wp:docPr id="3" name="Rectangle: Rounded Corners 3"/>
                <wp:cNvGraphicFramePr/>
                <a:graphic xmlns:a="http://schemas.openxmlformats.org/drawingml/2006/main">
                  <a:graphicData uri="http://schemas.microsoft.com/office/word/2010/wordprocessingShape">
                    <wps:wsp>
                      <wps:cNvSpPr/>
                      <wps:spPr>
                        <a:xfrm>
                          <a:off x="0" y="0"/>
                          <a:ext cx="1466850" cy="582930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4AA99710" w14:textId="77777777" w:rsidR="002403E0" w:rsidRPr="005F4FBD" w:rsidRDefault="002403E0" w:rsidP="002403E0">
                            <w:pPr>
                              <w:jc w:val="center"/>
                              <w:rPr>
                                <w:sz w:val="36"/>
                                <w:szCs w:val="36"/>
                                <w:lang w:val="en-US"/>
                              </w:rPr>
                            </w:pPr>
                            <w:r w:rsidRPr="005F4FBD">
                              <w:rPr>
                                <w:sz w:val="36"/>
                                <w:szCs w:val="36"/>
                                <w:lang w:val="en-US"/>
                              </w:rPr>
                              <w:t>Aim: A</w:t>
                            </w:r>
                          </w:p>
                          <w:p w14:paraId="67151CBF" w14:textId="77777777" w:rsidR="002403E0" w:rsidRPr="005F4FBD" w:rsidRDefault="002403E0" w:rsidP="002403E0">
                            <w:pPr>
                              <w:jc w:val="center"/>
                              <w:rPr>
                                <w:sz w:val="36"/>
                                <w:szCs w:val="36"/>
                                <w:lang w:val="en-US"/>
                              </w:rPr>
                            </w:pPr>
                            <w:r>
                              <w:rPr>
                                <w:sz w:val="36"/>
                                <w:szCs w:val="36"/>
                                <w:lang w:val="en-US"/>
                              </w:rPr>
                              <w:t>w</w:t>
                            </w:r>
                            <w:r w:rsidRPr="005F4FBD">
                              <w:rPr>
                                <w:sz w:val="36"/>
                                <w:szCs w:val="36"/>
                                <w:lang w:val="en-US"/>
                              </w:rPr>
                              <w:t>ork-life in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56CFF" id="Rectangle: Rounded Corners 3" o:spid="_x0000_s1026" style="position:absolute;margin-left:383.55pt;margin-top:.45pt;width:115.5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" fillcolor="#4f81bd [3204]" strokecolor="white [3201]" strokeweight="3pt">
                <v:shadow on="t" color="black" opacity="24903f" origin=",.5" offset="0,.55556mm"/>
                <v:textbox>
                  <w:txbxContent>
                    <w:p w14:paraId="4AA99710" w14:textId="77777777" w:rsidR="002403E0" w:rsidRPr="005F4FBD" w:rsidRDefault="002403E0" w:rsidP="002403E0">
                      <w:pPr>
                        <w:jc w:val="center"/>
                        <w:rPr>
                          <w:sz w:val="36"/>
                          <w:szCs w:val="36"/>
                          <w:lang w:val="en-US"/>
                        </w:rPr>
                      </w:pPr>
                      <w:r w:rsidRPr="005F4FBD">
                        <w:rPr>
                          <w:sz w:val="36"/>
                          <w:szCs w:val="36"/>
                          <w:lang w:val="en-US"/>
                        </w:rPr>
                        <w:t>Aim: A</w:t>
                      </w:r>
                    </w:p>
                    <w:p w14:paraId="67151CBF" w14:textId="77777777" w:rsidR="002403E0" w:rsidRPr="005F4FBD" w:rsidRDefault="002403E0" w:rsidP="002403E0">
                      <w:pPr>
                        <w:jc w:val="center"/>
                        <w:rPr>
                          <w:sz w:val="36"/>
                          <w:szCs w:val="36"/>
                          <w:lang w:val="en-US"/>
                        </w:rPr>
                      </w:pPr>
                      <w:r>
                        <w:rPr>
                          <w:sz w:val="36"/>
                          <w:szCs w:val="36"/>
                          <w:lang w:val="en-US"/>
                        </w:rPr>
                        <w:t>w</w:t>
                      </w:r>
                      <w:r w:rsidRPr="005F4FBD">
                        <w:rPr>
                          <w:sz w:val="36"/>
                          <w:szCs w:val="36"/>
                          <w:lang w:val="en-US"/>
                        </w:rPr>
                        <w:t>ork-life in balance</w:t>
                      </w:r>
                    </w:p>
                  </w:txbxContent>
                </v:textbox>
              </v:roundrect>
            </w:pict>
          </mc:Fallback>
        </mc:AlternateContent>
      </w:r>
      <w:r w:rsidRPr="009260FD">
        <w:rPr>
          <w:lang w:val="en-GB"/>
        </w:rPr>
        <w:t xml:space="preserve"> </w:t>
      </w:r>
      <w:r w:rsidRPr="009260FD">
        <w:rPr>
          <w:noProof/>
          <w:lang w:val="en-GB"/>
        </w:rPr>
        <w:drawing>
          <wp:inline distT="0" distB="0" distL="0" distR="0" wp14:anchorId="7B9D6502" wp14:editId="6038EF77">
            <wp:extent cx="4810125" cy="5848350"/>
            <wp:effectExtent l="0" t="0" r="285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4455DE82" w14:textId="77777777" w:rsidR="002403E0" w:rsidRPr="009260FD" w:rsidRDefault="002403E0" w:rsidP="002403E0">
      <w:pPr>
        <w:rPr>
          <w:lang w:val="en-GB"/>
        </w:rPr>
      </w:pPr>
    </w:p>
    <w:p w14:paraId="2D460C60" w14:textId="77777777" w:rsidR="002403E0" w:rsidRPr="009260FD" w:rsidRDefault="002403E0" w:rsidP="002403E0">
      <w:pPr>
        <w:rPr>
          <w:lang w:val="en-GB"/>
        </w:rPr>
      </w:pPr>
      <w:r w:rsidRPr="009260FD">
        <w:rPr>
          <w:lang w:val="en-GB"/>
        </w:rPr>
        <w:t xml:space="preserve"> </w:t>
      </w:r>
    </w:p>
    <w:p w14:paraId="73558EF8" w14:textId="77777777" w:rsidR="002403E0" w:rsidRPr="009260FD" w:rsidRDefault="002403E0" w:rsidP="002403E0">
      <w:pPr>
        <w:rPr>
          <w:lang w:val="en-GB"/>
        </w:rPr>
      </w:pPr>
      <w:r w:rsidRPr="009260FD">
        <w:rPr>
          <w:lang w:val="en-GB"/>
        </w:rPr>
        <w:t>SDU offers several possibilities of counselling and assistance for employees, including psychological counselling, career guidance and counselling through Career and Organization Development at SDU.</w:t>
      </w:r>
    </w:p>
    <w:p w14:paraId="345AC6F7" w14:textId="77777777" w:rsidR="002403E0" w:rsidRPr="009260FD" w:rsidRDefault="002403E0" w:rsidP="002403E0">
      <w:pPr>
        <w:pStyle w:val="Overskrift2"/>
        <w:rPr>
          <w:lang w:val="en-GB"/>
        </w:rPr>
      </w:pPr>
      <w:bookmarkStart w:id="46" w:name="_Toc41995409"/>
      <w:r w:rsidRPr="009260FD">
        <w:rPr>
          <w:lang w:val="en-GB"/>
        </w:rPr>
        <w:t>6.4 Gauging the Working Environment</w:t>
      </w:r>
      <w:bookmarkEnd w:id="46"/>
    </w:p>
    <w:p w14:paraId="198FC9C6" w14:textId="77777777" w:rsidR="002403E0" w:rsidRPr="009260FD" w:rsidRDefault="002403E0" w:rsidP="002403E0">
      <w:pPr>
        <w:rPr>
          <w:lang w:val="en-GB"/>
        </w:rPr>
      </w:pPr>
      <w:r w:rsidRPr="009260FD">
        <w:rPr>
          <w:lang w:val="en-GB"/>
        </w:rPr>
        <w:t xml:space="preserve">At faculty level, an annual assessment of the working environment is carried out, and at university level, a workplace assessment is carried out every 3 years. However, it is always possible to contact a member of the Head of Department, any member of the Management Team or the working environment representative (currently Tina Guldbrandt Jakobsen in Odense and Martin Klatt in Sønderborg), in case one experiences a problem with co-operation or working environment at the department. The department’s working environment group will act and analyse the situation and, if possible/needed, the group will act on the problem. </w:t>
      </w:r>
    </w:p>
    <w:p w14:paraId="3C3C74D1" w14:textId="77777777" w:rsidR="002403E0" w:rsidRPr="009260FD" w:rsidRDefault="002403E0" w:rsidP="002403E0">
      <w:pPr>
        <w:rPr>
          <w:lang w:val="en-GB"/>
        </w:rPr>
      </w:pPr>
    </w:p>
    <w:p w14:paraId="765A3F21" w14:textId="77777777" w:rsidR="002403E0" w:rsidRPr="009260FD" w:rsidRDefault="002403E0" w:rsidP="002403E0">
      <w:pPr>
        <w:rPr>
          <w:lang w:val="en-GB"/>
        </w:rPr>
      </w:pPr>
      <w:r w:rsidRPr="009260FD">
        <w:rPr>
          <w:lang w:val="en-GB"/>
        </w:rPr>
        <w:lastRenderedPageBreak/>
        <w:t xml:space="preserve">Further information about the working environment organization at SDU is available </w:t>
      </w:r>
      <w:hyperlink r:id="rId68" w:history="1">
        <w:r w:rsidRPr="009260FD">
          <w:rPr>
            <w:rStyle w:val="Hyperlink"/>
            <w:lang w:val="en-GB"/>
          </w:rPr>
          <w:t>here</w:t>
        </w:r>
      </w:hyperlink>
      <w:r w:rsidRPr="009260FD">
        <w:rPr>
          <w:lang w:val="en-GB"/>
        </w:rPr>
        <w:t xml:space="preserve"> (in Danish only).</w:t>
      </w:r>
    </w:p>
    <w:p w14:paraId="7F34C095" w14:textId="77777777" w:rsidR="002403E0" w:rsidRPr="009260FD" w:rsidRDefault="002403E0" w:rsidP="002403E0">
      <w:pPr>
        <w:pStyle w:val="Overskrift2"/>
        <w:rPr>
          <w:lang w:val="en-GB"/>
        </w:rPr>
      </w:pPr>
      <w:bookmarkStart w:id="47" w:name="_Toc41995410"/>
      <w:r w:rsidRPr="009260FD">
        <w:rPr>
          <w:lang w:val="en-GB"/>
        </w:rPr>
        <w:t>6.5 Alcohol and Smoking Policy</w:t>
      </w:r>
      <w:bookmarkEnd w:id="47"/>
    </w:p>
    <w:p w14:paraId="25CD0E0A" w14:textId="77777777" w:rsidR="002403E0" w:rsidRPr="009260FD" w:rsidRDefault="002403E0" w:rsidP="002403E0">
      <w:pPr>
        <w:rPr>
          <w:lang w:val="en-GB"/>
        </w:rPr>
      </w:pPr>
      <w:r w:rsidRPr="009260FD">
        <w:rPr>
          <w:lang w:val="en-GB"/>
        </w:rPr>
        <w:t xml:space="preserve">Find guidelines on alcohol consumption and smoking in </w:t>
      </w:r>
      <w:hyperlink r:id="rId69" w:history="1">
        <w:r w:rsidRPr="009260FD">
          <w:rPr>
            <w:rStyle w:val="Hyperlink"/>
            <w:lang w:val="en-GB"/>
          </w:rPr>
          <w:t>the Staff Policy Guidelines for the University of Southern Denmark</w:t>
        </w:r>
      </w:hyperlink>
      <w:r w:rsidRPr="009260FD">
        <w:rPr>
          <w:lang w:val="en-GB"/>
        </w:rPr>
        <w:t>.</w:t>
      </w:r>
    </w:p>
    <w:p w14:paraId="46A05D7D" w14:textId="77777777" w:rsidR="002403E0" w:rsidRPr="009260FD" w:rsidRDefault="002403E0" w:rsidP="002403E0">
      <w:pPr>
        <w:pStyle w:val="Overskrift2"/>
        <w:rPr>
          <w:lang w:val="en-GB"/>
        </w:rPr>
      </w:pPr>
      <w:bookmarkStart w:id="48" w:name="_Toc41995411"/>
      <w:r w:rsidRPr="009260FD">
        <w:rPr>
          <w:lang w:val="en-GB"/>
        </w:rPr>
        <w:t>6.6 Social Initiatives</w:t>
      </w:r>
      <w:bookmarkEnd w:id="48"/>
      <w:r w:rsidRPr="009260FD">
        <w:rPr>
          <w:lang w:val="en-GB"/>
        </w:rPr>
        <w:t xml:space="preserve"> </w:t>
      </w:r>
    </w:p>
    <w:p w14:paraId="112F65AC" w14:textId="77777777" w:rsidR="002403E0" w:rsidRPr="009260FD" w:rsidRDefault="002403E0" w:rsidP="002403E0">
      <w:pPr>
        <w:rPr>
          <w:lang w:val="en-GB"/>
        </w:rPr>
      </w:pPr>
      <w:r w:rsidRPr="009260FD">
        <w:rPr>
          <w:lang w:val="en-GB"/>
        </w:rPr>
        <w:t xml:space="preserve">The social environment is part of the healthy working environment. This is created when employees associate respectfully with each other, show tolerance and accept each other’s differences. This is done through active participation in relevant social and academic events. In addition to the many academic events (see section 3.4), there are a variety of social initiatives at the department, such as Wednesday breakfasts, Christmas and Summer parties, receptions after PhD defences and inaugural lectures etc.  </w:t>
      </w:r>
    </w:p>
    <w:p w14:paraId="625C221E" w14:textId="77777777" w:rsidR="002403E0" w:rsidRPr="009260FD" w:rsidRDefault="002403E0" w:rsidP="002403E0">
      <w:pPr>
        <w:pStyle w:val="Overskrift3"/>
        <w:rPr>
          <w:lang w:val="en-GB"/>
        </w:rPr>
      </w:pPr>
      <w:bookmarkStart w:id="49" w:name="_Toc41995412"/>
      <w:r w:rsidRPr="009260FD">
        <w:rPr>
          <w:lang w:val="en-GB"/>
        </w:rPr>
        <w:t>6.6.1 Staff Social Club</w:t>
      </w:r>
      <w:bookmarkEnd w:id="49"/>
    </w:p>
    <w:p w14:paraId="0395C04E" w14:textId="77777777" w:rsidR="002403E0" w:rsidRPr="00812B43" w:rsidRDefault="002403E0" w:rsidP="002403E0">
      <w:pPr>
        <w:rPr>
          <w:lang w:val="en-US"/>
        </w:rPr>
      </w:pPr>
      <w:r>
        <w:rPr>
          <w:lang w:val="en-GB"/>
        </w:rPr>
        <w:t xml:space="preserve">The department has its own social club which is administered and organized by the employees with financial support from the department. The club organizes social events on an ad hoc basis for the benefit of all employee groups. Further information about the Staff Social Club is available </w:t>
      </w:r>
      <w:hyperlink r:id="rId70" w:history="1">
        <w:r>
          <w:rPr>
            <w:rStyle w:val="Hyperlink"/>
            <w:lang w:val="en-GB"/>
          </w:rPr>
          <w:t>here.</w:t>
        </w:r>
      </w:hyperlink>
    </w:p>
    <w:p w14:paraId="22FF16ED" w14:textId="77777777" w:rsidR="002403E0" w:rsidRPr="009260FD" w:rsidRDefault="002403E0" w:rsidP="002403E0">
      <w:pPr>
        <w:rPr>
          <w:lang w:val="en-GB"/>
        </w:rPr>
      </w:pPr>
    </w:p>
    <w:p w14:paraId="2F1F4A7B" w14:textId="77777777" w:rsidR="002403E0" w:rsidRPr="009260FD" w:rsidRDefault="002403E0" w:rsidP="002403E0">
      <w:pPr>
        <w:rPr>
          <w:lang w:val="en-GB"/>
        </w:rPr>
      </w:pPr>
      <w:r w:rsidRPr="009260FD">
        <w:rPr>
          <w:lang w:val="en-GB"/>
        </w:rPr>
        <w:t xml:space="preserve">There is also a staff social club for all employees at SDU. Read more about SDU’s social club </w:t>
      </w:r>
      <w:r w:rsidRPr="00452712">
        <w:rPr>
          <w:lang w:val="en-US"/>
        </w:rPr>
        <w:t>o</w:t>
      </w:r>
      <w:r>
        <w:rPr>
          <w:lang w:val="en-US"/>
        </w:rPr>
        <w:t xml:space="preserve">n SDUnet </w:t>
      </w:r>
      <w:r w:rsidRPr="009260FD">
        <w:rPr>
          <w:lang w:val="en-GB"/>
        </w:rPr>
        <w:t xml:space="preserve">and one for </w:t>
      </w:r>
      <w:hyperlink r:id="rId71" w:history="1">
        <w:r w:rsidRPr="009260FD">
          <w:rPr>
            <w:rStyle w:val="Hyperlink"/>
            <w:lang w:val="en-GB"/>
          </w:rPr>
          <w:t>international staff</w:t>
        </w:r>
      </w:hyperlink>
      <w:r w:rsidRPr="009260FD">
        <w:rPr>
          <w:lang w:val="en-GB"/>
        </w:rPr>
        <w:t xml:space="preserve">.  </w:t>
      </w:r>
    </w:p>
    <w:p w14:paraId="5E7915FE" w14:textId="77777777" w:rsidR="002403E0" w:rsidRPr="009260FD" w:rsidRDefault="002403E0" w:rsidP="002403E0">
      <w:pPr>
        <w:pStyle w:val="Overskrift2"/>
        <w:rPr>
          <w:lang w:val="en-GB"/>
        </w:rPr>
      </w:pPr>
      <w:bookmarkStart w:id="50" w:name="_Toc41995413"/>
      <w:r w:rsidRPr="009260FD">
        <w:rPr>
          <w:lang w:val="en-GB"/>
        </w:rPr>
        <w:t>6.7 Employee Benefits</w:t>
      </w:r>
      <w:bookmarkEnd w:id="50"/>
    </w:p>
    <w:p w14:paraId="664D8BC9" w14:textId="77777777" w:rsidR="002403E0" w:rsidRPr="009260FD" w:rsidRDefault="002403E0" w:rsidP="002403E0">
      <w:pPr>
        <w:rPr>
          <w:lang w:val="en-GB"/>
        </w:rPr>
      </w:pPr>
      <w:r w:rsidRPr="009260FD">
        <w:rPr>
          <w:lang w:val="en-GB"/>
        </w:rPr>
        <w:t>Employees at the department and SDU are offered various employee benefits, i.e. free fruit, cheap or free access to different sport activities such as fitness centres and swimming, university extension courses and the International Club, different employee discounts and much more. All the employee benefits can be found</w:t>
      </w:r>
      <w:hyperlink r:id="rId72" w:history="1">
        <w:r w:rsidRPr="009260FD">
          <w:rPr>
            <w:rStyle w:val="Hyperlink"/>
            <w:lang w:val="en-GB"/>
          </w:rPr>
          <w:t xml:space="preserve"> here</w:t>
        </w:r>
      </w:hyperlink>
      <w:r w:rsidRPr="009260FD">
        <w:rPr>
          <w:lang w:val="en-GB"/>
        </w:rPr>
        <w:t>.</w:t>
      </w:r>
    </w:p>
    <w:p w14:paraId="71E33BCE" w14:textId="7BE63C70" w:rsidR="00853C57" w:rsidRPr="002403E0" w:rsidRDefault="00853C57" w:rsidP="002403E0"/>
    <w:sectPr w:rsidR="00853C57" w:rsidRPr="002403E0" w:rsidSect="00F71CE0">
      <w:headerReference w:type="default" r:id="rId73"/>
      <w:footerReference w:type="default" r:id="rId74"/>
      <w:pgSz w:w="11900" w:h="16840"/>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783B0" w14:textId="77777777" w:rsidR="00845091" w:rsidRDefault="00845091" w:rsidP="009F0FD3">
      <w:r>
        <w:separator/>
      </w:r>
    </w:p>
  </w:endnote>
  <w:endnote w:type="continuationSeparator" w:id="0">
    <w:p w14:paraId="06E8C401" w14:textId="77777777" w:rsidR="00845091" w:rsidRDefault="00845091" w:rsidP="009F0FD3">
      <w:r>
        <w:continuationSeparator/>
      </w:r>
    </w:p>
  </w:endnote>
  <w:endnote w:type="continuationNotice" w:id="1">
    <w:p w14:paraId="5A49EE58" w14:textId="77777777" w:rsidR="00845091" w:rsidRDefault="00845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MFIL K+ A 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1"/>
      <w:gridCol w:w="3211"/>
      <w:gridCol w:w="3211"/>
    </w:tblGrid>
    <w:tr w:rsidR="002403E0" w14:paraId="4555D3EC" w14:textId="77777777" w:rsidTr="0930330E">
      <w:tc>
        <w:tcPr>
          <w:tcW w:w="3211" w:type="dxa"/>
        </w:tcPr>
        <w:p w14:paraId="4CD9A840" w14:textId="77777777" w:rsidR="002403E0" w:rsidRDefault="002403E0" w:rsidP="0930330E">
          <w:pPr>
            <w:pStyle w:val="Sidehoved"/>
            <w:ind w:left="-115"/>
          </w:pPr>
        </w:p>
      </w:tc>
      <w:tc>
        <w:tcPr>
          <w:tcW w:w="3211" w:type="dxa"/>
        </w:tcPr>
        <w:p w14:paraId="55188201" w14:textId="77777777" w:rsidR="002403E0" w:rsidRDefault="002403E0" w:rsidP="0930330E">
          <w:pPr>
            <w:pStyle w:val="Sidehoved"/>
            <w:jc w:val="center"/>
          </w:pPr>
        </w:p>
      </w:tc>
      <w:tc>
        <w:tcPr>
          <w:tcW w:w="3211" w:type="dxa"/>
        </w:tcPr>
        <w:p w14:paraId="284049A4" w14:textId="77777777" w:rsidR="002403E0" w:rsidRDefault="002403E0" w:rsidP="0930330E">
          <w:pPr>
            <w:pStyle w:val="Sidehoved"/>
            <w:ind w:right="-115"/>
            <w:jc w:val="right"/>
          </w:pPr>
        </w:p>
      </w:tc>
    </w:tr>
  </w:tbl>
  <w:p w14:paraId="08AFD92F" w14:textId="77777777" w:rsidR="002403E0" w:rsidRDefault="002403E0" w:rsidP="093033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144928"/>
      <w:docPartObj>
        <w:docPartGallery w:val="Page Numbers (Bottom of Page)"/>
        <w:docPartUnique/>
      </w:docPartObj>
    </w:sdtPr>
    <w:sdtEndPr/>
    <w:sdtContent>
      <w:p w14:paraId="7C409882" w14:textId="430ADC29" w:rsidR="00065EFF" w:rsidRDefault="00065EFF">
        <w:pPr>
          <w:pStyle w:val="Sidefod"/>
          <w:jc w:val="center"/>
        </w:pPr>
        <w:r>
          <w:fldChar w:fldCharType="begin"/>
        </w:r>
        <w:r>
          <w:instrText>PAGE   \* MERGEFORMAT</w:instrText>
        </w:r>
        <w:r>
          <w:fldChar w:fldCharType="separate"/>
        </w:r>
        <w:r>
          <w:rPr>
            <w:noProof/>
          </w:rPr>
          <w:t>18</w:t>
        </w:r>
        <w:r>
          <w:fldChar w:fldCharType="end"/>
        </w:r>
      </w:p>
    </w:sdtContent>
  </w:sdt>
  <w:p w14:paraId="223A8CF7" w14:textId="77777777" w:rsidR="00065EFF" w:rsidRDefault="00065E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4E9D9" w14:textId="77777777" w:rsidR="00845091" w:rsidRDefault="00845091" w:rsidP="009F0FD3">
      <w:r>
        <w:separator/>
      </w:r>
    </w:p>
  </w:footnote>
  <w:footnote w:type="continuationSeparator" w:id="0">
    <w:p w14:paraId="2B1A4662" w14:textId="77777777" w:rsidR="00845091" w:rsidRDefault="00845091" w:rsidP="009F0FD3">
      <w:r>
        <w:continuationSeparator/>
      </w:r>
    </w:p>
  </w:footnote>
  <w:footnote w:type="continuationNotice" w:id="1">
    <w:p w14:paraId="7EA403B2" w14:textId="77777777" w:rsidR="00845091" w:rsidRDefault="00845091"/>
  </w:footnote>
  <w:footnote w:id="2">
    <w:p w14:paraId="096D76A8" w14:textId="77777777" w:rsidR="0065518C" w:rsidRPr="008B2778" w:rsidRDefault="0065518C" w:rsidP="0065518C">
      <w:pPr>
        <w:pStyle w:val="Fodnotetekst"/>
        <w:rPr>
          <w:lang w:val="en-US"/>
        </w:rPr>
      </w:pPr>
      <w:r>
        <w:rPr>
          <w:rStyle w:val="Fodnotehenvisning"/>
        </w:rPr>
        <w:footnoteRef/>
      </w:r>
      <w:r w:rsidRPr="008B2778">
        <w:rPr>
          <w:lang w:val="en-US"/>
        </w:rPr>
        <w:t xml:space="preserve"> The definition is freely translated f</w:t>
      </w:r>
      <w:r>
        <w:rPr>
          <w:lang w:val="en-US"/>
        </w:rPr>
        <w:t>rom Danish to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1"/>
      <w:gridCol w:w="3211"/>
      <w:gridCol w:w="3211"/>
    </w:tblGrid>
    <w:tr w:rsidR="002403E0" w14:paraId="291CB932" w14:textId="77777777" w:rsidTr="0930330E">
      <w:tc>
        <w:tcPr>
          <w:tcW w:w="3211" w:type="dxa"/>
        </w:tcPr>
        <w:p w14:paraId="03479E3F" w14:textId="77777777" w:rsidR="002403E0" w:rsidRDefault="002403E0" w:rsidP="0930330E">
          <w:pPr>
            <w:pStyle w:val="Sidehoved"/>
            <w:ind w:left="-115"/>
          </w:pPr>
        </w:p>
      </w:tc>
      <w:tc>
        <w:tcPr>
          <w:tcW w:w="3211" w:type="dxa"/>
        </w:tcPr>
        <w:p w14:paraId="6D8E8D95" w14:textId="77777777" w:rsidR="002403E0" w:rsidRDefault="002403E0" w:rsidP="0930330E">
          <w:pPr>
            <w:pStyle w:val="Sidehoved"/>
            <w:jc w:val="center"/>
          </w:pPr>
        </w:p>
      </w:tc>
      <w:tc>
        <w:tcPr>
          <w:tcW w:w="3211" w:type="dxa"/>
        </w:tcPr>
        <w:p w14:paraId="10DA7DE7" w14:textId="77777777" w:rsidR="002403E0" w:rsidRDefault="002403E0" w:rsidP="0930330E">
          <w:pPr>
            <w:pStyle w:val="Sidehoved"/>
            <w:ind w:right="-115"/>
            <w:jc w:val="right"/>
          </w:pPr>
        </w:p>
      </w:tc>
    </w:tr>
  </w:tbl>
  <w:p w14:paraId="4DF9886F" w14:textId="487E7BEA" w:rsidR="00B2501B" w:rsidRPr="002F6B0F" w:rsidRDefault="002403E0" w:rsidP="00B2501B">
    <w:pPr>
      <w:pStyle w:val="Sidehoved"/>
      <w:ind w:left="4819"/>
      <w:rPr>
        <w:lang w:val="en-US"/>
      </w:rPr>
    </w:pPr>
    <w:r>
      <w:tab/>
    </w:r>
  </w:p>
  <w:p w14:paraId="78F3D8EC" w14:textId="6EEBAB4F" w:rsidR="002403E0" w:rsidRPr="002F6B0F" w:rsidRDefault="002403E0" w:rsidP="002F6B0F">
    <w:pPr>
      <w:pStyle w:val="Sidehoved"/>
      <w:ind w:left="481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1"/>
      <w:gridCol w:w="3211"/>
      <w:gridCol w:w="3211"/>
    </w:tblGrid>
    <w:tr w:rsidR="00065EFF" w14:paraId="6DC5834B" w14:textId="77777777" w:rsidTr="0930330E">
      <w:tc>
        <w:tcPr>
          <w:tcW w:w="3211" w:type="dxa"/>
        </w:tcPr>
        <w:p w14:paraId="3151EE93" w14:textId="68075E69" w:rsidR="00065EFF" w:rsidRDefault="00065EFF" w:rsidP="0930330E">
          <w:pPr>
            <w:pStyle w:val="Sidehoved"/>
            <w:ind w:left="-115"/>
          </w:pPr>
        </w:p>
      </w:tc>
      <w:tc>
        <w:tcPr>
          <w:tcW w:w="3211" w:type="dxa"/>
        </w:tcPr>
        <w:p w14:paraId="217C853E" w14:textId="78C3241F" w:rsidR="00065EFF" w:rsidRDefault="00065EFF" w:rsidP="0930330E">
          <w:pPr>
            <w:pStyle w:val="Sidehoved"/>
            <w:jc w:val="center"/>
          </w:pPr>
        </w:p>
      </w:tc>
      <w:tc>
        <w:tcPr>
          <w:tcW w:w="3211" w:type="dxa"/>
        </w:tcPr>
        <w:p w14:paraId="3EA62195" w14:textId="1251E441" w:rsidR="00065EFF" w:rsidRDefault="00065EFF" w:rsidP="0930330E">
          <w:pPr>
            <w:pStyle w:val="Sidehoved"/>
            <w:ind w:right="-115"/>
            <w:jc w:val="right"/>
          </w:pPr>
        </w:p>
      </w:tc>
    </w:tr>
  </w:tbl>
  <w:p w14:paraId="71C1D302" w14:textId="1B0E20B1" w:rsidR="00065EFF" w:rsidRDefault="00065EFF" w:rsidP="093033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1A24B7"/>
    <w:multiLevelType w:val="hybridMultilevel"/>
    <w:tmpl w:val="E1922D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5648"/>
    <w:multiLevelType w:val="hybridMultilevel"/>
    <w:tmpl w:val="561C07D6"/>
    <w:lvl w:ilvl="0" w:tplc="0B725C8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61153"/>
    <w:multiLevelType w:val="hybridMultilevel"/>
    <w:tmpl w:val="CFAC9F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D32E9"/>
    <w:multiLevelType w:val="hybridMultilevel"/>
    <w:tmpl w:val="9022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12DA"/>
    <w:multiLevelType w:val="hybridMultilevel"/>
    <w:tmpl w:val="BA2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D4E73"/>
    <w:multiLevelType w:val="multilevel"/>
    <w:tmpl w:val="92F09BB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C38CB"/>
    <w:multiLevelType w:val="hybridMultilevel"/>
    <w:tmpl w:val="19A88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552D34"/>
    <w:multiLevelType w:val="hybridMultilevel"/>
    <w:tmpl w:val="E43A04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1C146025"/>
    <w:multiLevelType w:val="hybridMultilevel"/>
    <w:tmpl w:val="87485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3B3413"/>
    <w:multiLevelType w:val="multilevel"/>
    <w:tmpl w:val="F278A33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E10670"/>
    <w:multiLevelType w:val="hybridMultilevel"/>
    <w:tmpl w:val="28BC3F0C"/>
    <w:lvl w:ilvl="0" w:tplc="23E8E512">
      <w:numFmt w:val="bullet"/>
      <w:lvlText w:val="•"/>
      <w:lvlJc w:val="left"/>
      <w:pPr>
        <w:ind w:left="720" w:hanging="360"/>
      </w:pPr>
      <w:rPr>
        <w:rFonts w:ascii="Calibri" w:eastAsiaTheme="minorHAnsi" w:hAnsi="Calibri" w:cs="JMFIL K+ A Garamond" w:hint="default"/>
        <w:lang w:val="en-US"/>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4868EF"/>
    <w:multiLevelType w:val="hybridMultilevel"/>
    <w:tmpl w:val="C7D83C86"/>
    <w:lvl w:ilvl="0" w:tplc="0108106E">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A90037"/>
    <w:multiLevelType w:val="hybridMultilevel"/>
    <w:tmpl w:val="FE4A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81C6D"/>
    <w:multiLevelType w:val="hybridMultilevel"/>
    <w:tmpl w:val="B36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855B8"/>
    <w:multiLevelType w:val="hybridMultilevel"/>
    <w:tmpl w:val="5C5E08FA"/>
    <w:lvl w:ilvl="0" w:tplc="0406000F">
      <w:start w:val="1"/>
      <w:numFmt w:val="decimal"/>
      <w:lvlText w:val="%1."/>
      <w:lvlJc w:val="left"/>
      <w:pPr>
        <w:ind w:left="2022" w:hanging="360"/>
      </w:pPr>
    </w:lvl>
    <w:lvl w:ilvl="1" w:tplc="04060019" w:tentative="1">
      <w:start w:val="1"/>
      <w:numFmt w:val="lowerLetter"/>
      <w:lvlText w:val="%2."/>
      <w:lvlJc w:val="left"/>
      <w:pPr>
        <w:ind w:left="2742" w:hanging="360"/>
      </w:pPr>
    </w:lvl>
    <w:lvl w:ilvl="2" w:tplc="0406001B" w:tentative="1">
      <w:start w:val="1"/>
      <w:numFmt w:val="lowerRoman"/>
      <w:lvlText w:val="%3."/>
      <w:lvlJc w:val="right"/>
      <w:pPr>
        <w:ind w:left="3462" w:hanging="180"/>
      </w:pPr>
    </w:lvl>
    <w:lvl w:ilvl="3" w:tplc="0406000F" w:tentative="1">
      <w:start w:val="1"/>
      <w:numFmt w:val="decimal"/>
      <w:lvlText w:val="%4."/>
      <w:lvlJc w:val="left"/>
      <w:pPr>
        <w:ind w:left="4182" w:hanging="360"/>
      </w:pPr>
    </w:lvl>
    <w:lvl w:ilvl="4" w:tplc="04060019" w:tentative="1">
      <w:start w:val="1"/>
      <w:numFmt w:val="lowerLetter"/>
      <w:lvlText w:val="%5."/>
      <w:lvlJc w:val="left"/>
      <w:pPr>
        <w:ind w:left="4902" w:hanging="360"/>
      </w:pPr>
    </w:lvl>
    <w:lvl w:ilvl="5" w:tplc="0406001B" w:tentative="1">
      <w:start w:val="1"/>
      <w:numFmt w:val="lowerRoman"/>
      <w:lvlText w:val="%6."/>
      <w:lvlJc w:val="right"/>
      <w:pPr>
        <w:ind w:left="5622" w:hanging="180"/>
      </w:pPr>
    </w:lvl>
    <w:lvl w:ilvl="6" w:tplc="0406000F" w:tentative="1">
      <w:start w:val="1"/>
      <w:numFmt w:val="decimal"/>
      <w:lvlText w:val="%7."/>
      <w:lvlJc w:val="left"/>
      <w:pPr>
        <w:ind w:left="6342" w:hanging="360"/>
      </w:pPr>
    </w:lvl>
    <w:lvl w:ilvl="7" w:tplc="04060019" w:tentative="1">
      <w:start w:val="1"/>
      <w:numFmt w:val="lowerLetter"/>
      <w:lvlText w:val="%8."/>
      <w:lvlJc w:val="left"/>
      <w:pPr>
        <w:ind w:left="7062" w:hanging="360"/>
      </w:pPr>
    </w:lvl>
    <w:lvl w:ilvl="8" w:tplc="0406001B" w:tentative="1">
      <w:start w:val="1"/>
      <w:numFmt w:val="lowerRoman"/>
      <w:lvlText w:val="%9."/>
      <w:lvlJc w:val="right"/>
      <w:pPr>
        <w:ind w:left="7782" w:hanging="180"/>
      </w:pPr>
    </w:lvl>
  </w:abstractNum>
  <w:abstractNum w:abstractNumId="15" w15:restartNumberingAfterBreak="0">
    <w:nsid w:val="4A754021"/>
    <w:multiLevelType w:val="multilevel"/>
    <w:tmpl w:val="95869D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D430BC"/>
    <w:multiLevelType w:val="hybridMultilevel"/>
    <w:tmpl w:val="86A6F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6F4"/>
    <w:multiLevelType w:val="hybridMultilevel"/>
    <w:tmpl w:val="D13C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3041"/>
    <w:multiLevelType w:val="hybridMultilevel"/>
    <w:tmpl w:val="D750C0B6"/>
    <w:lvl w:ilvl="0" w:tplc="957C4736">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D5D62"/>
    <w:multiLevelType w:val="hybridMultilevel"/>
    <w:tmpl w:val="60A6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FA29C1"/>
    <w:multiLevelType w:val="hybridMultilevel"/>
    <w:tmpl w:val="5B88E29E"/>
    <w:lvl w:ilvl="0" w:tplc="5842405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175B3"/>
    <w:multiLevelType w:val="hybridMultilevel"/>
    <w:tmpl w:val="39329BE4"/>
    <w:lvl w:ilvl="0" w:tplc="04060001">
      <w:start w:val="1"/>
      <w:numFmt w:val="bullet"/>
      <w:lvlText w:val=""/>
      <w:lvlJc w:val="left"/>
      <w:pPr>
        <w:ind w:left="773" w:hanging="360"/>
      </w:pPr>
      <w:rPr>
        <w:rFonts w:ascii="Symbol" w:hAnsi="Symbol" w:hint="default"/>
      </w:rPr>
    </w:lvl>
    <w:lvl w:ilvl="1" w:tplc="04060003" w:tentative="1">
      <w:start w:val="1"/>
      <w:numFmt w:val="bullet"/>
      <w:lvlText w:val="o"/>
      <w:lvlJc w:val="left"/>
      <w:pPr>
        <w:ind w:left="1493" w:hanging="360"/>
      </w:pPr>
      <w:rPr>
        <w:rFonts w:ascii="Courier New" w:hAnsi="Courier New" w:cs="Courier New" w:hint="default"/>
      </w:rPr>
    </w:lvl>
    <w:lvl w:ilvl="2" w:tplc="04060005" w:tentative="1">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22" w15:restartNumberingAfterBreak="0">
    <w:nsid w:val="64DF0A1B"/>
    <w:multiLevelType w:val="hybridMultilevel"/>
    <w:tmpl w:val="6E9A8EE4"/>
    <w:lvl w:ilvl="0" w:tplc="33CECBC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5775E"/>
    <w:multiLevelType w:val="hybridMultilevel"/>
    <w:tmpl w:val="48A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7269B"/>
    <w:multiLevelType w:val="hybridMultilevel"/>
    <w:tmpl w:val="E59AC386"/>
    <w:lvl w:ilvl="0" w:tplc="711846D8">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E4F32"/>
    <w:multiLevelType w:val="hybridMultilevel"/>
    <w:tmpl w:val="B70823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D90F29"/>
    <w:multiLevelType w:val="hybridMultilevel"/>
    <w:tmpl w:val="F7A65944"/>
    <w:lvl w:ilvl="0" w:tplc="174E6780">
      <w:numFmt w:val="bullet"/>
      <w:lvlText w:val="-"/>
      <w:lvlJc w:val="left"/>
      <w:pPr>
        <w:ind w:left="720" w:hanging="360"/>
      </w:pPr>
      <w:rPr>
        <w:rFonts w:ascii="AGaramond" w:eastAsia="Times New Roman" w:hAnsi="AGaramond" w:cs="Times New Roman"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77312"/>
    <w:multiLevelType w:val="hybridMultilevel"/>
    <w:tmpl w:val="784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5"/>
  </w:num>
  <w:num w:numId="4">
    <w:abstractNumId w:val="4"/>
  </w:num>
  <w:num w:numId="5">
    <w:abstractNumId w:val="19"/>
  </w:num>
  <w:num w:numId="6">
    <w:abstractNumId w:val="7"/>
  </w:num>
  <w:num w:numId="7">
    <w:abstractNumId w:val="20"/>
  </w:num>
  <w:num w:numId="8">
    <w:abstractNumId w:val="8"/>
  </w:num>
  <w:num w:numId="9">
    <w:abstractNumId w:val="16"/>
  </w:num>
  <w:num w:numId="10">
    <w:abstractNumId w:val="24"/>
  </w:num>
  <w:num w:numId="11">
    <w:abstractNumId w:val="21"/>
  </w:num>
  <w:num w:numId="12">
    <w:abstractNumId w:val="22"/>
  </w:num>
  <w:num w:numId="13">
    <w:abstractNumId w:val="13"/>
  </w:num>
  <w:num w:numId="14">
    <w:abstractNumId w:val="10"/>
  </w:num>
  <w:num w:numId="15">
    <w:abstractNumId w:val="3"/>
  </w:num>
  <w:num w:numId="16">
    <w:abstractNumId w:val="11"/>
  </w:num>
  <w:num w:numId="17">
    <w:abstractNumId w:val="0"/>
  </w:num>
  <w:num w:numId="18">
    <w:abstractNumId w:val="1"/>
  </w:num>
  <w:num w:numId="19">
    <w:abstractNumId w:val="15"/>
  </w:num>
  <w:num w:numId="20">
    <w:abstractNumId w:val="27"/>
  </w:num>
  <w:num w:numId="21">
    <w:abstractNumId w:val="17"/>
  </w:num>
  <w:num w:numId="22">
    <w:abstractNumId w:val="12"/>
  </w:num>
  <w:num w:numId="23">
    <w:abstractNumId w:val="14"/>
  </w:num>
  <w:num w:numId="24">
    <w:abstractNumId w:val="26"/>
  </w:num>
  <w:num w:numId="25">
    <w:abstractNumId w:val="18"/>
  </w:num>
  <w:num w:numId="26">
    <w:abstractNumId w:val="6"/>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E9"/>
    <w:rsid w:val="00000637"/>
    <w:rsid w:val="000006FB"/>
    <w:rsid w:val="00000780"/>
    <w:rsid w:val="00000FDF"/>
    <w:rsid w:val="0000109C"/>
    <w:rsid w:val="00001464"/>
    <w:rsid w:val="000023AD"/>
    <w:rsid w:val="00002872"/>
    <w:rsid w:val="00002C28"/>
    <w:rsid w:val="00004320"/>
    <w:rsid w:val="000043C0"/>
    <w:rsid w:val="00004AA4"/>
    <w:rsid w:val="00004F27"/>
    <w:rsid w:val="000053EE"/>
    <w:rsid w:val="00006D46"/>
    <w:rsid w:val="00006F5B"/>
    <w:rsid w:val="00007899"/>
    <w:rsid w:val="000112E2"/>
    <w:rsid w:val="000117C0"/>
    <w:rsid w:val="00011C3D"/>
    <w:rsid w:val="0001219C"/>
    <w:rsid w:val="000122CA"/>
    <w:rsid w:val="00013339"/>
    <w:rsid w:val="00013925"/>
    <w:rsid w:val="00013F61"/>
    <w:rsid w:val="000141A9"/>
    <w:rsid w:val="000142AF"/>
    <w:rsid w:val="0001645E"/>
    <w:rsid w:val="00016F23"/>
    <w:rsid w:val="0001767C"/>
    <w:rsid w:val="00017B74"/>
    <w:rsid w:val="0002046E"/>
    <w:rsid w:val="00020606"/>
    <w:rsid w:val="00022853"/>
    <w:rsid w:val="00022A1E"/>
    <w:rsid w:val="000242C5"/>
    <w:rsid w:val="000242DB"/>
    <w:rsid w:val="000251D3"/>
    <w:rsid w:val="0002633E"/>
    <w:rsid w:val="0002643E"/>
    <w:rsid w:val="00027A44"/>
    <w:rsid w:val="00027EFB"/>
    <w:rsid w:val="00030336"/>
    <w:rsid w:val="00030C25"/>
    <w:rsid w:val="000320B7"/>
    <w:rsid w:val="00032D50"/>
    <w:rsid w:val="00033792"/>
    <w:rsid w:val="00033E09"/>
    <w:rsid w:val="0003405A"/>
    <w:rsid w:val="0003445A"/>
    <w:rsid w:val="00034F98"/>
    <w:rsid w:val="00035384"/>
    <w:rsid w:val="000357E5"/>
    <w:rsid w:val="000364BC"/>
    <w:rsid w:val="000408F7"/>
    <w:rsid w:val="00040BA2"/>
    <w:rsid w:val="0004174A"/>
    <w:rsid w:val="000422E3"/>
    <w:rsid w:val="000431B0"/>
    <w:rsid w:val="00043257"/>
    <w:rsid w:val="00043C86"/>
    <w:rsid w:val="00044582"/>
    <w:rsid w:val="0004458C"/>
    <w:rsid w:val="00046315"/>
    <w:rsid w:val="00046C28"/>
    <w:rsid w:val="00050926"/>
    <w:rsid w:val="000509D1"/>
    <w:rsid w:val="00050F54"/>
    <w:rsid w:val="0005101C"/>
    <w:rsid w:val="00051472"/>
    <w:rsid w:val="00051A2B"/>
    <w:rsid w:val="00051CE3"/>
    <w:rsid w:val="00051D80"/>
    <w:rsid w:val="000525AE"/>
    <w:rsid w:val="00052C74"/>
    <w:rsid w:val="00053060"/>
    <w:rsid w:val="00053876"/>
    <w:rsid w:val="00054D7D"/>
    <w:rsid w:val="00055B47"/>
    <w:rsid w:val="00055BA9"/>
    <w:rsid w:val="00055D5F"/>
    <w:rsid w:val="000563EA"/>
    <w:rsid w:val="00056FCD"/>
    <w:rsid w:val="000571D1"/>
    <w:rsid w:val="0005761F"/>
    <w:rsid w:val="000606DF"/>
    <w:rsid w:val="0006097B"/>
    <w:rsid w:val="00060CD2"/>
    <w:rsid w:val="00062CDD"/>
    <w:rsid w:val="00063BE6"/>
    <w:rsid w:val="00064029"/>
    <w:rsid w:val="000643CD"/>
    <w:rsid w:val="000658AC"/>
    <w:rsid w:val="00065EFF"/>
    <w:rsid w:val="0006642E"/>
    <w:rsid w:val="0006642F"/>
    <w:rsid w:val="000666E7"/>
    <w:rsid w:val="000673EF"/>
    <w:rsid w:val="0006796F"/>
    <w:rsid w:val="00070327"/>
    <w:rsid w:val="00070BDC"/>
    <w:rsid w:val="000719A2"/>
    <w:rsid w:val="0007203F"/>
    <w:rsid w:val="00072CA4"/>
    <w:rsid w:val="00073E70"/>
    <w:rsid w:val="00075AFB"/>
    <w:rsid w:val="0007706A"/>
    <w:rsid w:val="000775CE"/>
    <w:rsid w:val="0007775B"/>
    <w:rsid w:val="0008034D"/>
    <w:rsid w:val="00080870"/>
    <w:rsid w:val="00080D0A"/>
    <w:rsid w:val="000811DE"/>
    <w:rsid w:val="00081944"/>
    <w:rsid w:val="000840F2"/>
    <w:rsid w:val="00084292"/>
    <w:rsid w:val="00086856"/>
    <w:rsid w:val="00090AC2"/>
    <w:rsid w:val="00091168"/>
    <w:rsid w:val="00092E0A"/>
    <w:rsid w:val="00092F8E"/>
    <w:rsid w:val="0009337D"/>
    <w:rsid w:val="000934B4"/>
    <w:rsid w:val="00093674"/>
    <w:rsid w:val="00094863"/>
    <w:rsid w:val="000955C6"/>
    <w:rsid w:val="00096CAA"/>
    <w:rsid w:val="00096F30"/>
    <w:rsid w:val="000A2540"/>
    <w:rsid w:val="000A2996"/>
    <w:rsid w:val="000A2AC4"/>
    <w:rsid w:val="000A352D"/>
    <w:rsid w:val="000A4129"/>
    <w:rsid w:val="000A4981"/>
    <w:rsid w:val="000A4D78"/>
    <w:rsid w:val="000A6DDA"/>
    <w:rsid w:val="000A6FF8"/>
    <w:rsid w:val="000A7208"/>
    <w:rsid w:val="000A7713"/>
    <w:rsid w:val="000A79EB"/>
    <w:rsid w:val="000A7C71"/>
    <w:rsid w:val="000B13D6"/>
    <w:rsid w:val="000B1E7C"/>
    <w:rsid w:val="000B330A"/>
    <w:rsid w:val="000B408B"/>
    <w:rsid w:val="000B4194"/>
    <w:rsid w:val="000B57D4"/>
    <w:rsid w:val="000B5C83"/>
    <w:rsid w:val="000B66E1"/>
    <w:rsid w:val="000B680F"/>
    <w:rsid w:val="000C0122"/>
    <w:rsid w:val="000C089D"/>
    <w:rsid w:val="000C097D"/>
    <w:rsid w:val="000C09C2"/>
    <w:rsid w:val="000C1431"/>
    <w:rsid w:val="000C32A4"/>
    <w:rsid w:val="000C3F9A"/>
    <w:rsid w:val="000C3FEB"/>
    <w:rsid w:val="000C4B31"/>
    <w:rsid w:val="000C4B7E"/>
    <w:rsid w:val="000C6B48"/>
    <w:rsid w:val="000D0C8B"/>
    <w:rsid w:val="000D0F55"/>
    <w:rsid w:val="000D10A3"/>
    <w:rsid w:val="000D1275"/>
    <w:rsid w:val="000D277F"/>
    <w:rsid w:val="000D27D6"/>
    <w:rsid w:val="000D4020"/>
    <w:rsid w:val="000D557B"/>
    <w:rsid w:val="000D7565"/>
    <w:rsid w:val="000D7782"/>
    <w:rsid w:val="000D7D08"/>
    <w:rsid w:val="000D7FA0"/>
    <w:rsid w:val="000E0400"/>
    <w:rsid w:val="000E0402"/>
    <w:rsid w:val="000E19D5"/>
    <w:rsid w:val="000E2439"/>
    <w:rsid w:val="000E381B"/>
    <w:rsid w:val="000E384C"/>
    <w:rsid w:val="000E4324"/>
    <w:rsid w:val="000E4584"/>
    <w:rsid w:val="000E4DC9"/>
    <w:rsid w:val="000E54E0"/>
    <w:rsid w:val="000E7332"/>
    <w:rsid w:val="000E7B31"/>
    <w:rsid w:val="000F0C19"/>
    <w:rsid w:val="000F15B9"/>
    <w:rsid w:val="000F1A30"/>
    <w:rsid w:val="000F3111"/>
    <w:rsid w:val="000F366F"/>
    <w:rsid w:val="000F511A"/>
    <w:rsid w:val="000F70B0"/>
    <w:rsid w:val="001012B9"/>
    <w:rsid w:val="001028CE"/>
    <w:rsid w:val="00102E96"/>
    <w:rsid w:val="00103990"/>
    <w:rsid w:val="00105013"/>
    <w:rsid w:val="001052A9"/>
    <w:rsid w:val="0010680F"/>
    <w:rsid w:val="00106CA7"/>
    <w:rsid w:val="001072E3"/>
    <w:rsid w:val="00110022"/>
    <w:rsid w:val="0011086F"/>
    <w:rsid w:val="00111B44"/>
    <w:rsid w:val="0011358C"/>
    <w:rsid w:val="00113703"/>
    <w:rsid w:val="0011438E"/>
    <w:rsid w:val="001153B0"/>
    <w:rsid w:val="00115632"/>
    <w:rsid w:val="001156B3"/>
    <w:rsid w:val="00115F4F"/>
    <w:rsid w:val="001161FA"/>
    <w:rsid w:val="0012004A"/>
    <w:rsid w:val="00120438"/>
    <w:rsid w:val="00120B66"/>
    <w:rsid w:val="00120FB5"/>
    <w:rsid w:val="001216E9"/>
    <w:rsid w:val="00121ABA"/>
    <w:rsid w:val="00122003"/>
    <w:rsid w:val="0012225F"/>
    <w:rsid w:val="00122594"/>
    <w:rsid w:val="00122802"/>
    <w:rsid w:val="00122E5E"/>
    <w:rsid w:val="00123E13"/>
    <w:rsid w:val="0012518B"/>
    <w:rsid w:val="00125401"/>
    <w:rsid w:val="001259D7"/>
    <w:rsid w:val="001266FC"/>
    <w:rsid w:val="00126D8A"/>
    <w:rsid w:val="00126F56"/>
    <w:rsid w:val="00127FB3"/>
    <w:rsid w:val="001316EE"/>
    <w:rsid w:val="00131C01"/>
    <w:rsid w:val="00131EAC"/>
    <w:rsid w:val="00132626"/>
    <w:rsid w:val="0013306E"/>
    <w:rsid w:val="001335F8"/>
    <w:rsid w:val="001355A7"/>
    <w:rsid w:val="00135DBC"/>
    <w:rsid w:val="00136263"/>
    <w:rsid w:val="001362C1"/>
    <w:rsid w:val="001372BA"/>
    <w:rsid w:val="00137584"/>
    <w:rsid w:val="001402F6"/>
    <w:rsid w:val="00140782"/>
    <w:rsid w:val="001410E0"/>
    <w:rsid w:val="00142A3E"/>
    <w:rsid w:val="00143C31"/>
    <w:rsid w:val="00144532"/>
    <w:rsid w:val="00144DDB"/>
    <w:rsid w:val="0014655B"/>
    <w:rsid w:val="00146984"/>
    <w:rsid w:val="001475CF"/>
    <w:rsid w:val="001478DE"/>
    <w:rsid w:val="0015009A"/>
    <w:rsid w:val="00150A69"/>
    <w:rsid w:val="001513D1"/>
    <w:rsid w:val="001518E8"/>
    <w:rsid w:val="00152158"/>
    <w:rsid w:val="001527EE"/>
    <w:rsid w:val="00153685"/>
    <w:rsid w:val="00154521"/>
    <w:rsid w:val="00155AE2"/>
    <w:rsid w:val="00155F86"/>
    <w:rsid w:val="00156915"/>
    <w:rsid w:val="00156BAE"/>
    <w:rsid w:val="00157015"/>
    <w:rsid w:val="0015749E"/>
    <w:rsid w:val="001575BC"/>
    <w:rsid w:val="00160DC1"/>
    <w:rsid w:val="001617B3"/>
    <w:rsid w:val="00162375"/>
    <w:rsid w:val="00162A55"/>
    <w:rsid w:val="001640CA"/>
    <w:rsid w:val="001649CD"/>
    <w:rsid w:val="00164AB5"/>
    <w:rsid w:val="00165D4C"/>
    <w:rsid w:val="001661AB"/>
    <w:rsid w:val="001711E8"/>
    <w:rsid w:val="00171AC1"/>
    <w:rsid w:val="00171BB0"/>
    <w:rsid w:val="001728D8"/>
    <w:rsid w:val="001734C8"/>
    <w:rsid w:val="0017370E"/>
    <w:rsid w:val="001743C3"/>
    <w:rsid w:val="00174B93"/>
    <w:rsid w:val="001773EE"/>
    <w:rsid w:val="001779F3"/>
    <w:rsid w:val="00180B96"/>
    <w:rsid w:val="00181005"/>
    <w:rsid w:val="00181590"/>
    <w:rsid w:val="001817C1"/>
    <w:rsid w:val="00182313"/>
    <w:rsid w:val="00183808"/>
    <w:rsid w:val="00183C2E"/>
    <w:rsid w:val="00185AC3"/>
    <w:rsid w:val="00185B36"/>
    <w:rsid w:val="00185CEE"/>
    <w:rsid w:val="0018711D"/>
    <w:rsid w:val="00187AD6"/>
    <w:rsid w:val="00187C66"/>
    <w:rsid w:val="00190052"/>
    <w:rsid w:val="001901E9"/>
    <w:rsid w:val="0019023C"/>
    <w:rsid w:val="001904E9"/>
    <w:rsid w:val="00190ED5"/>
    <w:rsid w:val="00190EF6"/>
    <w:rsid w:val="00193585"/>
    <w:rsid w:val="001964D6"/>
    <w:rsid w:val="001976D1"/>
    <w:rsid w:val="00197F1A"/>
    <w:rsid w:val="001A0459"/>
    <w:rsid w:val="001A13BE"/>
    <w:rsid w:val="001A185A"/>
    <w:rsid w:val="001A1CE8"/>
    <w:rsid w:val="001A6248"/>
    <w:rsid w:val="001A644D"/>
    <w:rsid w:val="001A691F"/>
    <w:rsid w:val="001A6A16"/>
    <w:rsid w:val="001A7EA5"/>
    <w:rsid w:val="001A7EB5"/>
    <w:rsid w:val="001B1881"/>
    <w:rsid w:val="001B239C"/>
    <w:rsid w:val="001B3249"/>
    <w:rsid w:val="001B3D12"/>
    <w:rsid w:val="001B3F4C"/>
    <w:rsid w:val="001B46A0"/>
    <w:rsid w:val="001B4FD2"/>
    <w:rsid w:val="001B4FEA"/>
    <w:rsid w:val="001B57A1"/>
    <w:rsid w:val="001B71A8"/>
    <w:rsid w:val="001B734B"/>
    <w:rsid w:val="001C0385"/>
    <w:rsid w:val="001C1AD3"/>
    <w:rsid w:val="001C1FB0"/>
    <w:rsid w:val="001C381D"/>
    <w:rsid w:val="001C4837"/>
    <w:rsid w:val="001C4DFF"/>
    <w:rsid w:val="001C54A6"/>
    <w:rsid w:val="001C5692"/>
    <w:rsid w:val="001C7011"/>
    <w:rsid w:val="001C79AD"/>
    <w:rsid w:val="001C7DF8"/>
    <w:rsid w:val="001D043B"/>
    <w:rsid w:val="001D1388"/>
    <w:rsid w:val="001D1634"/>
    <w:rsid w:val="001D17D6"/>
    <w:rsid w:val="001D181D"/>
    <w:rsid w:val="001D2589"/>
    <w:rsid w:val="001D2C02"/>
    <w:rsid w:val="001D423F"/>
    <w:rsid w:val="001D56C2"/>
    <w:rsid w:val="001D6570"/>
    <w:rsid w:val="001D723C"/>
    <w:rsid w:val="001D7A8D"/>
    <w:rsid w:val="001D7D41"/>
    <w:rsid w:val="001D7E6B"/>
    <w:rsid w:val="001D7E71"/>
    <w:rsid w:val="001E1404"/>
    <w:rsid w:val="001E2D46"/>
    <w:rsid w:val="001E432B"/>
    <w:rsid w:val="001E46BC"/>
    <w:rsid w:val="001E46CD"/>
    <w:rsid w:val="001E4F67"/>
    <w:rsid w:val="001E5190"/>
    <w:rsid w:val="001E5197"/>
    <w:rsid w:val="001E7550"/>
    <w:rsid w:val="001E7D53"/>
    <w:rsid w:val="001F073A"/>
    <w:rsid w:val="001F0876"/>
    <w:rsid w:val="001F1A2D"/>
    <w:rsid w:val="001F1A80"/>
    <w:rsid w:val="001F2FFB"/>
    <w:rsid w:val="001F36A3"/>
    <w:rsid w:val="001F4E08"/>
    <w:rsid w:val="001F4E9E"/>
    <w:rsid w:val="001F564E"/>
    <w:rsid w:val="001F5EBE"/>
    <w:rsid w:val="001F620F"/>
    <w:rsid w:val="001F6498"/>
    <w:rsid w:val="001F6E11"/>
    <w:rsid w:val="001F73FA"/>
    <w:rsid w:val="001F7AA0"/>
    <w:rsid w:val="00200463"/>
    <w:rsid w:val="00200586"/>
    <w:rsid w:val="00201060"/>
    <w:rsid w:val="00201BB3"/>
    <w:rsid w:val="00201BDD"/>
    <w:rsid w:val="00201F44"/>
    <w:rsid w:val="00202659"/>
    <w:rsid w:val="00203113"/>
    <w:rsid w:val="002032A1"/>
    <w:rsid w:val="00206205"/>
    <w:rsid w:val="002064EB"/>
    <w:rsid w:val="00206B6A"/>
    <w:rsid w:val="00206C76"/>
    <w:rsid w:val="002074F4"/>
    <w:rsid w:val="00210367"/>
    <w:rsid w:val="00210905"/>
    <w:rsid w:val="00210FF4"/>
    <w:rsid w:val="00211D7C"/>
    <w:rsid w:val="00211E22"/>
    <w:rsid w:val="0021444E"/>
    <w:rsid w:val="0021485B"/>
    <w:rsid w:val="002148CF"/>
    <w:rsid w:val="00214E42"/>
    <w:rsid w:val="002164B3"/>
    <w:rsid w:val="00216DA4"/>
    <w:rsid w:val="00217865"/>
    <w:rsid w:val="00220214"/>
    <w:rsid w:val="0022024E"/>
    <w:rsid w:val="00220E3F"/>
    <w:rsid w:val="0022129A"/>
    <w:rsid w:val="002216FA"/>
    <w:rsid w:val="00221AAE"/>
    <w:rsid w:val="00222445"/>
    <w:rsid w:val="002232C3"/>
    <w:rsid w:val="00225BD9"/>
    <w:rsid w:val="00225C93"/>
    <w:rsid w:val="0022603A"/>
    <w:rsid w:val="00227026"/>
    <w:rsid w:val="002306E1"/>
    <w:rsid w:val="00230E4A"/>
    <w:rsid w:val="00231199"/>
    <w:rsid w:val="00232732"/>
    <w:rsid w:val="0023330E"/>
    <w:rsid w:val="00233E14"/>
    <w:rsid w:val="00234385"/>
    <w:rsid w:val="00234F9A"/>
    <w:rsid w:val="00235C09"/>
    <w:rsid w:val="00236FFD"/>
    <w:rsid w:val="00237996"/>
    <w:rsid w:val="00237AF4"/>
    <w:rsid w:val="00237BFF"/>
    <w:rsid w:val="002403E0"/>
    <w:rsid w:val="00240CF2"/>
    <w:rsid w:val="00241E17"/>
    <w:rsid w:val="00242387"/>
    <w:rsid w:val="0024273A"/>
    <w:rsid w:val="00243A30"/>
    <w:rsid w:val="00243A9F"/>
    <w:rsid w:val="00243F23"/>
    <w:rsid w:val="00245CD9"/>
    <w:rsid w:val="00246746"/>
    <w:rsid w:val="00246D05"/>
    <w:rsid w:val="00246F05"/>
    <w:rsid w:val="002470BF"/>
    <w:rsid w:val="002476E8"/>
    <w:rsid w:val="002500AC"/>
    <w:rsid w:val="00250238"/>
    <w:rsid w:val="002506C4"/>
    <w:rsid w:val="00250798"/>
    <w:rsid w:val="00251120"/>
    <w:rsid w:val="00251A3B"/>
    <w:rsid w:val="00252353"/>
    <w:rsid w:val="00253290"/>
    <w:rsid w:val="00253671"/>
    <w:rsid w:val="002543B2"/>
    <w:rsid w:val="00254692"/>
    <w:rsid w:val="002550EA"/>
    <w:rsid w:val="0025514B"/>
    <w:rsid w:val="00255E34"/>
    <w:rsid w:val="00256EFF"/>
    <w:rsid w:val="00257A42"/>
    <w:rsid w:val="00260304"/>
    <w:rsid w:val="00260466"/>
    <w:rsid w:val="0026098B"/>
    <w:rsid w:val="00260B14"/>
    <w:rsid w:val="002627CE"/>
    <w:rsid w:val="00262899"/>
    <w:rsid w:val="00262D07"/>
    <w:rsid w:val="0026305E"/>
    <w:rsid w:val="00263699"/>
    <w:rsid w:val="00264756"/>
    <w:rsid w:val="00264C4A"/>
    <w:rsid w:val="00265CF1"/>
    <w:rsid w:val="00266737"/>
    <w:rsid w:val="002669FC"/>
    <w:rsid w:val="00266C5E"/>
    <w:rsid w:val="00266CE2"/>
    <w:rsid w:val="002674D9"/>
    <w:rsid w:val="002676B2"/>
    <w:rsid w:val="00270074"/>
    <w:rsid w:val="0027029A"/>
    <w:rsid w:val="002715DC"/>
    <w:rsid w:val="00271A8C"/>
    <w:rsid w:val="002730BB"/>
    <w:rsid w:val="00273E11"/>
    <w:rsid w:val="00273F50"/>
    <w:rsid w:val="00274232"/>
    <w:rsid w:val="002747DD"/>
    <w:rsid w:val="00274A57"/>
    <w:rsid w:val="00275331"/>
    <w:rsid w:val="002753E7"/>
    <w:rsid w:val="00275AE1"/>
    <w:rsid w:val="00280CBC"/>
    <w:rsid w:val="002815EA"/>
    <w:rsid w:val="002816B3"/>
    <w:rsid w:val="0028209F"/>
    <w:rsid w:val="0028298D"/>
    <w:rsid w:val="00282EA1"/>
    <w:rsid w:val="0028384A"/>
    <w:rsid w:val="00283B29"/>
    <w:rsid w:val="00286269"/>
    <w:rsid w:val="00286EC6"/>
    <w:rsid w:val="00287294"/>
    <w:rsid w:val="002874FB"/>
    <w:rsid w:val="00287664"/>
    <w:rsid w:val="00287993"/>
    <w:rsid w:val="00287D1E"/>
    <w:rsid w:val="002910F6"/>
    <w:rsid w:val="002937E3"/>
    <w:rsid w:val="00294A25"/>
    <w:rsid w:val="00295558"/>
    <w:rsid w:val="00295597"/>
    <w:rsid w:val="0029570C"/>
    <w:rsid w:val="00295F12"/>
    <w:rsid w:val="00296921"/>
    <w:rsid w:val="00297354"/>
    <w:rsid w:val="00297967"/>
    <w:rsid w:val="002A04E3"/>
    <w:rsid w:val="002A26E1"/>
    <w:rsid w:val="002A2D11"/>
    <w:rsid w:val="002A3B51"/>
    <w:rsid w:val="002A4045"/>
    <w:rsid w:val="002A4779"/>
    <w:rsid w:val="002A4C2D"/>
    <w:rsid w:val="002A4D87"/>
    <w:rsid w:val="002A5507"/>
    <w:rsid w:val="002A6234"/>
    <w:rsid w:val="002A64AB"/>
    <w:rsid w:val="002A670D"/>
    <w:rsid w:val="002A6E15"/>
    <w:rsid w:val="002A7317"/>
    <w:rsid w:val="002A7358"/>
    <w:rsid w:val="002A7FA9"/>
    <w:rsid w:val="002B0A1E"/>
    <w:rsid w:val="002B121D"/>
    <w:rsid w:val="002B14A2"/>
    <w:rsid w:val="002B20F7"/>
    <w:rsid w:val="002B3C6A"/>
    <w:rsid w:val="002B3D7E"/>
    <w:rsid w:val="002B448D"/>
    <w:rsid w:val="002B4A69"/>
    <w:rsid w:val="002B53AC"/>
    <w:rsid w:val="002B5C85"/>
    <w:rsid w:val="002B5FFE"/>
    <w:rsid w:val="002B6EDD"/>
    <w:rsid w:val="002B710E"/>
    <w:rsid w:val="002B7A22"/>
    <w:rsid w:val="002C0119"/>
    <w:rsid w:val="002C03D8"/>
    <w:rsid w:val="002C1D01"/>
    <w:rsid w:val="002C1E3A"/>
    <w:rsid w:val="002C2AEF"/>
    <w:rsid w:val="002C32CC"/>
    <w:rsid w:val="002C3C66"/>
    <w:rsid w:val="002C4313"/>
    <w:rsid w:val="002C5B0B"/>
    <w:rsid w:val="002C5CE1"/>
    <w:rsid w:val="002C5CF2"/>
    <w:rsid w:val="002C5EF3"/>
    <w:rsid w:val="002C6625"/>
    <w:rsid w:val="002C7051"/>
    <w:rsid w:val="002C70D0"/>
    <w:rsid w:val="002D18F6"/>
    <w:rsid w:val="002D1A26"/>
    <w:rsid w:val="002D1A9F"/>
    <w:rsid w:val="002D20E7"/>
    <w:rsid w:val="002D28C8"/>
    <w:rsid w:val="002D2B71"/>
    <w:rsid w:val="002D3B84"/>
    <w:rsid w:val="002D3C7E"/>
    <w:rsid w:val="002D408D"/>
    <w:rsid w:val="002D4AE3"/>
    <w:rsid w:val="002D4B15"/>
    <w:rsid w:val="002D52C2"/>
    <w:rsid w:val="002D56A9"/>
    <w:rsid w:val="002D6075"/>
    <w:rsid w:val="002D62A4"/>
    <w:rsid w:val="002D7990"/>
    <w:rsid w:val="002E0687"/>
    <w:rsid w:val="002E119D"/>
    <w:rsid w:val="002E13BA"/>
    <w:rsid w:val="002E23F4"/>
    <w:rsid w:val="002E2DFF"/>
    <w:rsid w:val="002E4F58"/>
    <w:rsid w:val="002E50F1"/>
    <w:rsid w:val="002E5964"/>
    <w:rsid w:val="002E66DD"/>
    <w:rsid w:val="002E7F6F"/>
    <w:rsid w:val="002F0DDB"/>
    <w:rsid w:val="002F1C91"/>
    <w:rsid w:val="002F2337"/>
    <w:rsid w:val="002F34B1"/>
    <w:rsid w:val="002F4588"/>
    <w:rsid w:val="00300F73"/>
    <w:rsid w:val="0030101E"/>
    <w:rsid w:val="00302A70"/>
    <w:rsid w:val="00302CA5"/>
    <w:rsid w:val="00302D72"/>
    <w:rsid w:val="00302D9A"/>
    <w:rsid w:val="00304578"/>
    <w:rsid w:val="003056E6"/>
    <w:rsid w:val="00306259"/>
    <w:rsid w:val="00310809"/>
    <w:rsid w:val="00310965"/>
    <w:rsid w:val="00310D9E"/>
    <w:rsid w:val="003157D9"/>
    <w:rsid w:val="00315E86"/>
    <w:rsid w:val="00316BAA"/>
    <w:rsid w:val="00317A35"/>
    <w:rsid w:val="0032051D"/>
    <w:rsid w:val="00320C3D"/>
    <w:rsid w:val="00320D44"/>
    <w:rsid w:val="00321E66"/>
    <w:rsid w:val="00322EBE"/>
    <w:rsid w:val="00323BC7"/>
    <w:rsid w:val="00323C3E"/>
    <w:rsid w:val="0032444C"/>
    <w:rsid w:val="00324769"/>
    <w:rsid w:val="00324E67"/>
    <w:rsid w:val="00326A2B"/>
    <w:rsid w:val="00331477"/>
    <w:rsid w:val="00331C52"/>
    <w:rsid w:val="0033349C"/>
    <w:rsid w:val="0033353E"/>
    <w:rsid w:val="0033364B"/>
    <w:rsid w:val="0033369B"/>
    <w:rsid w:val="00334EEE"/>
    <w:rsid w:val="00335854"/>
    <w:rsid w:val="00337149"/>
    <w:rsid w:val="003376D8"/>
    <w:rsid w:val="0033794B"/>
    <w:rsid w:val="00337C82"/>
    <w:rsid w:val="00340507"/>
    <w:rsid w:val="00341C65"/>
    <w:rsid w:val="003420AE"/>
    <w:rsid w:val="003425BB"/>
    <w:rsid w:val="00343C80"/>
    <w:rsid w:val="00344000"/>
    <w:rsid w:val="00345141"/>
    <w:rsid w:val="003453C8"/>
    <w:rsid w:val="003462AF"/>
    <w:rsid w:val="00346DAF"/>
    <w:rsid w:val="003472BB"/>
    <w:rsid w:val="0034764C"/>
    <w:rsid w:val="00347756"/>
    <w:rsid w:val="00350B51"/>
    <w:rsid w:val="00351522"/>
    <w:rsid w:val="00351C9D"/>
    <w:rsid w:val="00352FE1"/>
    <w:rsid w:val="003534DA"/>
    <w:rsid w:val="003536D6"/>
    <w:rsid w:val="003537E6"/>
    <w:rsid w:val="0035382A"/>
    <w:rsid w:val="00353ABB"/>
    <w:rsid w:val="00353DF9"/>
    <w:rsid w:val="0035430D"/>
    <w:rsid w:val="00355D68"/>
    <w:rsid w:val="0035672C"/>
    <w:rsid w:val="00356FB7"/>
    <w:rsid w:val="00357C0C"/>
    <w:rsid w:val="00357C86"/>
    <w:rsid w:val="0036267A"/>
    <w:rsid w:val="003626FF"/>
    <w:rsid w:val="0036329C"/>
    <w:rsid w:val="00363526"/>
    <w:rsid w:val="0036404C"/>
    <w:rsid w:val="0036604E"/>
    <w:rsid w:val="00366090"/>
    <w:rsid w:val="0036657B"/>
    <w:rsid w:val="00366A71"/>
    <w:rsid w:val="00367403"/>
    <w:rsid w:val="00370139"/>
    <w:rsid w:val="003705F1"/>
    <w:rsid w:val="00370C92"/>
    <w:rsid w:val="00372D81"/>
    <w:rsid w:val="0037562F"/>
    <w:rsid w:val="00375DFE"/>
    <w:rsid w:val="00377F78"/>
    <w:rsid w:val="003820D5"/>
    <w:rsid w:val="00382D68"/>
    <w:rsid w:val="0038319B"/>
    <w:rsid w:val="0038363A"/>
    <w:rsid w:val="00383A73"/>
    <w:rsid w:val="00384B5A"/>
    <w:rsid w:val="00384C5F"/>
    <w:rsid w:val="00384C70"/>
    <w:rsid w:val="00386360"/>
    <w:rsid w:val="003869D6"/>
    <w:rsid w:val="00386AB6"/>
    <w:rsid w:val="00391222"/>
    <w:rsid w:val="003923B1"/>
    <w:rsid w:val="00392457"/>
    <w:rsid w:val="0039246A"/>
    <w:rsid w:val="003925EC"/>
    <w:rsid w:val="0039325D"/>
    <w:rsid w:val="0039388A"/>
    <w:rsid w:val="003940D7"/>
    <w:rsid w:val="003943DA"/>
    <w:rsid w:val="00395252"/>
    <w:rsid w:val="003955C7"/>
    <w:rsid w:val="00395A23"/>
    <w:rsid w:val="00395CFD"/>
    <w:rsid w:val="00397E64"/>
    <w:rsid w:val="003A28A0"/>
    <w:rsid w:val="003A2F32"/>
    <w:rsid w:val="003A31FC"/>
    <w:rsid w:val="003A3D8C"/>
    <w:rsid w:val="003A5F46"/>
    <w:rsid w:val="003A6F31"/>
    <w:rsid w:val="003B1122"/>
    <w:rsid w:val="003B1F20"/>
    <w:rsid w:val="003B1F72"/>
    <w:rsid w:val="003B3313"/>
    <w:rsid w:val="003B3581"/>
    <w:rsid w:val="003B419B"/>
    <w:rsid w:val="003B5F32"/>
    <w:rsid w:val="003B662A"/>
    <w:rsid w:val="003B6CDA"/>
    <w:rsid w:val="003B7022"/>
    <w:rsid w:val="003B7841"/>
    <w:rsid w:val="003C37A0"/>
    <w:rsid w:val="003C3A9A"/>
    <w:rsid w:val="003C47F5"/>
    <w:rsid w:val="003C4B17"/>
    <w:rsid w:val="003C50D4"/>
    <w:rsid w:val="003C57C9"/>
    <w:rsid w:val="003C599D"/>
    <w:rsid w:val="003C6082"/>
    <w:rsid w:val="003C65E0"/>
    <w:rsid w:val="003C7120"/>
    <w:rsid w:val="003C7B92"/>
    <w:rsid w:val="003D022F"/>
    <w:rsid w:val="003D0B92"/>
    <w:rsid w:val="003D2235"/>
    <w:rsid w:val="003D3009"/>
    <w:rsid w:val="003D3BCB"/>
    <w:rsid w:val="003D3C15"/>
    <w:rsid w:val="003D4990"/>
    <w:rsid w:val="003D53B4"/>
    <w:rsid w:val="003D5C52"/>
    <w:rsid w:val="003D69B7"/>
    <w:rsid w:val="003D7117"/>
    <w:rsid w:val="003E01DE"/>
    <w:rsid w:val="003E072B"/>
    <w:rsid w:val="003E0812"/>
    <w:rsid w:val="003E1856"/>
    <w:rsid w:val="003E3A29"/>
    <w:rsid w:val="003E3AFA"/>
    <w:rsid w:val="003E3F60"/>
    <w:rsid w:val="003E5264"/>
    <w:rsid w:val="003E5FB9"/>
    <w:rsid w:val="003E6BB7"/>
    <w:rsid w:val="003E799B"/>
    <w:rsid w:val="003E7DFF"/>
    <w:rsid w:val="003F0CED"/>
    <w:rsid w:val="003F3B7C"/>
    <w:rsid w:val="003F3B89"/>
    <w:rsid w:val="003F3CEA"/>
    <w:rsid w:val="003F4BC0"/>
    <w:rsid w:val="003F57F7"/>
    <w:rsid w:val="003F5878"/>
    <w:rsid w:val="003F6C1E"/>
    <w:rsid w:val="00400325"/>
    <w:rsid w:val="00400339"/>
    <w:rsid w:val="00400CA5"/>
    <w:rsid w:val="004013AA"/>
    <w:rsid w:val="00401BEA"/>
    <w:rsid w:val="00401E9C"/>
    <w:rsid w:val="00402CD8"/>
    <w:rsid w:val="004032F4"/>
    <w:rsid w:val="00403CF3"/>
    <w:rsid w:val="00403E85"/>
    <w:rsid w:val="00404B02"/>
    <w:rsid w:val="00404FF4"/>
    <w:rsid w:val="004069FF"/>
    <w:rsid w:val="00407816"/>
    <w:rsid w:val="004103A7"/>
    <w:rsid w:val="00410CC4"/>
    <w:rsid w:val="0041119A"/>
    <w:rsid w:val="0041204F"/>
    <w:rsid w:val="0041296C"/>
    <w:rsid w:val="004129FA"/>
    <w:rsid w:val="00412CC0"/>
    <w:rsid w:val="00412F8E"/>
    <w:rsid w:val="00414657"/>
    <w:rsid w:val="00414D76"/>
    <w:rsid w:val="00415A88"/>
    <w:rsid w:val="00417C10"/>
    <w:rsid w:val="00421E81"/>
    <w:rsid w:val="004225BC"/>
    <w:rsid w:val="00422ADA"/>
    <w:rsid w:val="00422BD3"/>
    <w:rsid w:val="00423C66"/>
    <w:rsid w:val="00424203"/>
    <w:rsid w:val="0042444D"/>
    <w:rsid w:val="00425A2D"/>
    <w:rsid w:val="0042670A"/>
    <w:rsid w:val="004276CC"/>
    <w:rsid w:val="00430E75"/>
    <w:rsid w:val="00431592"/>
    <w:rsid w:val="00431D08"/>
    <w:rsid w:val="004327DF"/>
    <w:rsid w:val="0043292B"/>
    <w:rsid w:val="004331F3"/>
    <w:rsid w:val="00433B45"/>
    <w:rsid w:val="004355F1"/>
    <w:rsid w:val="004358A6"/>
    <w:rsid w:val="004371C8"/>
    <w:rsid w:val="00440E52"/>
    <w:rsid w:val="00442A75"/>
    <w:rsid w:val="00443D86"/>
    <w:rsid w:val="00443EBD"/>
    <w:rsid w:val="00444819"/>
    <w:rsid w:val="00444A3F"/>
    <w:rsid w:val="0044529D"/>
    <w:rsid w:val="00446581"/>
    <w:rsid w:val="004466AF"/>
    <w:rsid w:val="00446883"/>
    <w:rsid w:val="00446E86"/>
    <w:rsid w:val="00447183"/>
    <w:rsid w:val="004474A7"/>
    <w:rsid w:val="00450535"/>
    <w:rsid w:val="0045092C"/>
    <w:rsid w:val="0045095C"/>
    <w:rsid w:val="00450BAE"/>
    <w:rsid w:val="00451714"/>
    <w:rsid w:val="00452712"/>
    <w:rsid w:val="00452744"/>
    <w:rsid w:val="00452F24"/>
    <w:rsid w:val="00453B23"/>
    <w:rsid w:val="004553FF"/>
    <w:rsid w:val="00455401"/>
    <w:rsid w:val="004556F4"/>
    <w:rsid w:val="004564A4"/>
    <w:rsid w:val="004564EF"/>
    <w:rsid w:val="004568E9"/>
    <w:rsid w:val="00456C32"/>
    <w:rsid w:val="00456F87"/>
    <w:rsid w:val="004571F6"/>
    <w:rsid w:val="00457543"/>
    <w:rsid w:val="00457731"/>
    <w:rsid w:val="0046469C"/>
    <w:rsid w:val="00464E24"/>
    <w:rsid w:val="00465551"/>
    <w:rsid w:val="00467A0B"/>
    <w:rsid w:val="00471D07"/>
    <w:rsid w:val="00472AC6"/>
    <w:rsid w:val="004733A4"/>
    <w:rsid w:val="004734F0"/>
    <w:rsid w:val="00474C1E"/>
    <w:rsid w:val="0047576C"/>
    <w:rsid w:val="004758AE"/>
    <w:rsid w:val="0047693D"/>
    <w:rsid w:val="00476CF5"/>
    <w:rsid w:val="00477E8B"/>
    <w:rsid w:val="004802AB"/>
    <w:rsid w:val="0048094D"/>
    <w:rsid w:val="00480AC0"/>
    <w:rsid w:val="00480D4E"/>
    <w:rsid w:val="00480D6E"/>
    <w:rsid w:val="004826DE"/>
    <w:rsid w:val="00482C7E"/>
    <w:rsid w:val="0048304D"/>
    <w:rsid w:val="004830DB"/>
    <w:rsid w:val="00483B95"/>
    <w:rsid w:val="00484AB0"/>
    <w:rsid w:val="00485108"/>
    <w:rsid w:val="0048532A"/>
    <w:rsid w:val="00486947"/>
    <w:rsid w:val="00486F8B"/>
    <w:rsid w:val="0048760A"/>
    <w:rsid w:val="00487DC8"/>
    <w:rsid w:val="004908B3"/>
    <w:rsid w:val="00490D38"/>
    <w:rsid w:val="00491100"/>
    <w:rsid w:val="004911BF"/>
    <w:rsid w:val="004913B1"/>
    <w:rsid w:val="00491A21"/>
    <w:rsid w:val="00491AA6"/>
    <w:rsid w:val="00492213"/>
    <w:rsid w:val="0049313A"/>
    <w:rsid w:val="004937C4"/>
    <w:rsid w:val="00493859"/>
    <w:rsid w:val="004938B0"/>
    <w:rsid w:val="00493A41"/>
    <w:rsid w:val="00494143"/>
    <w:rsid w:val="00494ABC"/>
    <w:rsid w:val="004954A4"/>
    <w:rsid w:val="004958A5"/>
    <w:rsid w:val="00497A49"/>
    <w:rsid w:val="00497B18"/>
    <w:rsid w:val="004A01F3"/>
    <w:rsid w:val="004A073B"/>
    <w:rsid w:val="004A0C47"/>
    <w:rsid w:val="004A178B"/>
    <w:rsid w:val="004A28FF"/>
    <w:rsid w:val="004A3AB4"/>
    <w:rsid w:val="004A517B"/>
    <w:rsid w:val="004A6148"/>
    <w:rsid w:val="004A78D7"/>
    <w:rsid w:val="004B019A"/>
    <w:rsid w:val="004B13D4"/>
    <w:rsid w:val="004B1651"/>
    <w:rsid w:val="004B1EB4"/>
    <w:rsid w:val="004B2AFA"/>
    <w:rsid w:val="004B2D0B"/>
    <w:rsid w:val="004B32E5"/>
    <w:rsid w:val="004B32FD"/>
    <w:rsid w:val="004B33D6"/>
    <w:rsid w:val="004B404B"/>
    <w:rsid w:val="004B43D6"/>
    <w:rsid w:val="004B51B5"/>
    <w:rsid w:val="004B53D5"/>
    <w:rsid w:val="004B630D"/>
    <w:rsid w:val="004B7B08"/>
    <w:rsid w:val="004C0293"/>
    <w:rsid w:val="004C0650"/>
    <w:rsid w:val="004C1620"/>
    <w:rsid w:val="004C2DB9"/>
    <w:rsid w:val="004C3321"/>
    <w:rsid w:val="004C4313"/>
    <w:rsid w:val="004C4678"/>
    <w:rsid w:val="004C54C5"/>
    <w:rsid w:val="004C67D8"/>
    <w:rsid w:val="004D12B0"/>
    <w:rsid w:val="004D3149"/>
    <w:rsid w:val="004D3CCF"/>
    <w:rsid w:val="004D5A2B"/>
    <w:rsid w:val="004D5F99"/>
    <w:rsid w:val="004D7586"/>
    <w:rsid w:val="004D76F1"/>
    <w:rsid w:val="004E01DE"/>
    <w:rsid w:val="004E10D2"/>
    <w:rsid w:val="004E14B3"/>
    <w:rsid w:val="004E1ED9"/>
    <w:rsid w:val="004E36CD"/>
    <w:rsid w:val="004E3ED0"/>
    <w:rsid w:val="004E4875"/>
    <w:rsid w:val="004E5FC0"/>
    <w:rsid w:val="004E665E"/>
    <w:rsid w:val="004F0DB0"/>
    <w:rsid w:val="004F1711"/>
    <w:rsid w:val="004F3C33"/>
    <w:rsid w:val="004F40DC"/>
    <w:rsid w:val="004F40DE"/>
    <w:rsid w:val="004F5392"/>
    <w:rsid w:val="004F54C1"/>
    <w:rsid w:val="004F5A3D"/>
    <w:rsid w:val="004F5CDA"/>
    <w:rsid w:val="004F77BB"/>
    <w:rsid w:val="004F7F3E"/>
    <w:rsid w:val="005000D1"/>
    <w:rsid w:val="00500546"/>
    <w:rsid w:val="0050065B"/>
    <w:rsid w:val="00501FE9"/>
    <w:rsid w:val="00502090"/>
    <w:rsid w:val="00503115"/>
    <w:rsid w:val="00503167"/>
    <w:rsid w:val="005033C2"/>
    <w:rsid w:val="00503AFC"/>
    <w:rsid w:val="0050503E"/>
    <w:rsid w:val="00505FBF"/>
    <w:rsid w:val="005060FE"/>
    <w:rsid w:val="00506A9D"/>
    <w:rsid w:val="00506AA1"/>
    <w:rsid w:val="00507330"/>
    <w:rsid w:val="00510391"/>
    <w:rsid w:val="005109C8"/>
    <w:rsid w:val="00510DFE"/>
    <w:rsid w:val="005110CE"/>
    <w:rsid w:val="0051169B"/>
    <w:rsid w:val="005118E1"/>
    <w:rsid w:val="00512127"/>
    <w:rsid w:val="0051270A"/>
    <w:rsid w:val="0051288D"/>
    <w:rsid w:val="005131D6"/>
    <w:rsid w:val="005133B5"/>
    <w:rsid w:val="0051458F"/>
    <w:rsid w:val="005146C2"/>
    <w:rsid w:val="00515100"/>
    <w:rsid w:val="0051662B"/>
    <w:rsid w:val="0051697C"/>
    <w:rsid w:val="005229BB"/>
    <w:rsid w:val="00522B8A"/>
    <w:rsid w:val="00523E5D"/>
    <w:rsid w:val="00524BB6"/>
    <w:rsid w:val="00524F46"/>
    <w:rsid w:val="00525276"/>
    <w:rsid w:val="0052578B"/>
    <w:rsid w:val="00525EA8"/>
    <w:rsid w:val="0052617C"/>
    <w:rsid w:val="00527354"/>
    <w:rsid w:val="005278C7"/>
    <w:rsid w:val="00527B48"/>
    <w:rsid w:val="00530039"/>
    <w:rsid w:val="005303E5"/>
    <w:rsid w:val="00531828"/>
    <w:rsid w:val="00533415"/>
    <w:rsid w:val="005335DD"/>
    <w:rsid w:val="00536685"/>
    <w:rsid w:val="00537300"/>
    <w:rsid w:val="00537A8C"/>
    <w:rsid w:val="00537DFE"/>
    <w:rsid w:val="00540107"/>
    <w:rsid w:val="00541996"/>
    <w:rsid w:val="0054297B"/>
    <w:rsid w:val="00544A08"/>
    <w:rsid w:val="00546596"/>
    <w:rsid w:val="00546BB2"/>
    <w:rsid w:val="005471DB"/>
    <w:rsid w:val="0054798D"/>
    <w:rsid w:val="00550447"/>
    <w:rsid w:val="005537F7"/>
    <w:rsid w:val="005538F4"/>
    <w:rsid w:val="005561ED"/>
    <w:rsid w:val="0055639C"/>
    <w:rsid w:val="00557307"/>
    <w:rsid w:val="00557DFD"/>
    <w:rsid w:val="0056042F"/>
    <w:rsid w:val="00561817"/>
    <w:rsid w:val="00562126"/>
    <w:rsid w:val="00562353"/>
    <w:rsid w:val="0056645B"/>
    <w:rsid w:val="00566BB2"/>
    <w:rsid w:val="00566F07"/>
    <w:rsid w:val="00567DC8"/>
    <w:rsid w:val="00570540"/>
    <w:rsid w:val="00570974"/>
    <w:rsid w:val="00572C3C"/>
    <w:rsid w:val="00572C6F"/>
    <w:rsid w:val="0057703A"/>
    <w:rsid w:val="0057721B"/>
    <w:rsid w:val="00577B02"/>
    <w:rsid w:val="00582D3B"/>
    <w:rsid w:val="005833C6"/>
    <w:rsid w:val="005837D6"/>
    <w:rsid w:val="00583813"/>
    <w:rsid w:val="005838F6"/>
    <w:rsid w:val="005840E8"/>
    <w:rsid w:val="00585D33"/>
    <w:rsid w:val="00587D17"/>
    <w:rsid w:val="0059080C"/>
    <w:rsid w:val="00591700"/>
    <w:rsid w:val="00591C4D"/>
    <w:rsid w:val="00591F00"/>
    <w:rsid w:val="005924D1"/>
    <w:rsid w:val="005927EB"/>
    <w:rsid w:val="005938E3"/>
    <w:rsid w:val="00594255"/>
    <w:rsid w:val="00594927"/>
    <w:rsid w:val="00595513"/>
    <w:rsid w:val="00595EA4"/>
    <w:rsid w:val="00596F3D"/>
    <w:rsid w:val="00597DBB"/>
    <w:rsid w:val="005A08C4"/>
    <w:rsid w:val="005A0EFE"/>
    <w:rsid w:val="005A297C"/>
    <w:rsid w:val="005A2A58"/>
    <w:rsid w:val="005A4044"/>
    <w:rsid w:val="005A56F1"/>
    <w:rsid w:val="005A7080"/>
    <w:rsid w:val="005A72E9"/>
    <w:rsid w:val="005B3301"/>
    <w:rsid w:val="005B37CF"/>
    <w:rsid w:val="005B448A"/>
    <w:rsid w:val="005B455D"/>
    <w:rsid w:val="005B4600"/>
    <w:rsid w:val="005B4E57"/>
    <w:rsid w:val="005B5A59"/>
    <w:rsid w:val="005B5D90"/>
    <w:rsid w:val="005B79D5"/>
    <w:rsid w:val="005C04E9"/>
    <w:rsid w:val="005C2792"/>
    <w:rsid w:val="005C27DF"/>
    <w:rsid w:val="005C29AC"/>
    <w:rsid w:val="005C2D8F"/>
    <w:rsid w:val="005C407F"/>
    <w:rsid w:val="005C5384"/>
    <w:rsid w:val="005C56F1"/>
    <w:rsid w:val="005C5B48"/>
    <w:rsid w:val="005C6A5C"/>
    <w:rsid w:val="005D0124"/>
    <w:rsid w:val="005D0976"/>
    <w:rsid w:val="005D11BD"/>
    <w:rsid w:val="005D3497"/>
    <w:rsid w:val="005D3D0C"/>
    <w:rsid w:val="005D4169"/>
    <w:rsid w:val="005D59DC"/>
    <w:rsid w:val="005D6B8A"/>
    <w:rsid w:val="005D7067"/>
    <w:rsid w:val="005E0A43"/>
    <w:rsid w:val="005E1DA6"/>
    <w:rsid w:val="005E1E33"/>
    <w:rsid w:val="005E5986"/>
    <w:rsid w:val="005E72AA"/>
    <w:rsid w:val="005E7530"/>
    <w:rsid w:val="005E7970"/>
    <w:rsid w:val="005F046A"/>
    <w:rsid w:val="005F08E6"/>
    <w:rsid w:val="005F0B9E"/>
    <w:rsid w:val="005F0C1C"/>
    <w:rsid w:val="005F0F88"/>
    <w:rsid w:val="005F13A0"/>
    <w:rsid w:val="005F170B"/>
    <w:rsid w:val="005F2CBD"/>
    <w:rsid w:val="005F30F4"/>
    <w:rsid w:val="005F3CD6"/>
    <w:rsid w:val="005F4A8D"/>
    <w:rsid w:val="005F4BF8"/>
    <w:rsid w:val="005F4FBD"/>
    <w:rsid w:val="005F550F"/>
    <w:rsid w:val="005F5820"/>
    <w:rsid w:val="005F5929"/>
    <w:rsid w:val="005F720A"/>
    <w:rsid w:val="005F732D"/>
    <w:rsid w:val="00600B73"/>
    <w:rsid w:val="00600CA5"/>
    <w:rsid w:val="00601732"/>
    <w:rsid w:val="006019C6"/>
    <w:rsid w:val="006049B7"/>
    <w:rsid w:val="0060553A"/>
    <w:rsid w:val="00605600"/>
    <w:rsid w:val="006058AE"/>
    <w:rsid w:val="00606D61"/>
    <w:rsid w:val="00610743"/>
    <w:rsid w:val="006109AF"/>
    <w:rsid w:val="006118E9"/>
    <w:rsid w:val="00611F7E"/>
    <w:rsid w:val="0061330B"/>
    <w:rsid w:val="00613AAE"/>
    <w:rsid w:val="00616606"/>
    <w:rsid w:val="00617D3E"/>
    <w:rsid w:val="00620799"/>
    <w:rsid w:val="006218A3"/>
    <w:rsid w:val="00622351"/>
    <w:rsid w:val="006225AF"/>
    <w:rsid w:val="00623051"/>
    <w:rsid w:val="00623152"/>
    <w:rsid w:val="00623D19"/>
    <w:rsid w:val="00623EC1"/>
    <w:rsid w:val="0062474D"/>
    <w:rsid w:val="0062566A"/>
    <w:rsid w:val="006262EC"/>
    <w:rsid w:val="00627466"/>
    <w:rsid w:val="00627613"/>
    <w:rsid w:val="00627D6B"/>
    <w:rsid w:val="00627EB1"/>
    <w:rsid w:val="00630050"/>
    <w:rsid w:val="00631815"/>
    <w:rsid w:val="00631EAA"/>
    <w:rsid w:val="00632FA4"/>
    <w:rsid w:val="00633CDF"/>
    <w:rsid w:val="00633E32"/>
    <w:rsid w:val="00634162"/>
    <w:rsid w:val="00634238"/>
    <w:rsid w:val="006348A4"/>
    <w:rsid w:val="00635BA4"/>
    <w:rsid w:val="00636034"/>
    <w:rsid w:val="00636B86"/>
    <w:rsid w:val="00637086"/>
    <w:rsid w:val="006371A3"/>
    <w:rsid w:val="00637C6E"/>
    <w:rsid w:val="00640B18"/>
    <w:rsid w:val="00641706"/>
    <w:rsid w:val="00641D61"/>
    <w:rsid w:val="00642172"/>
    <w:rsid w:val="00642748"/>
    <w:rsid w:val="00642754"/>
    <w:rsid w:val="00642983"/>
    <w:rsid w:val="00642D3E"/>
    <w:rsid w:val="00642DD5"/>
    <w:rsid w:val="00643034"/>
    <w:rsid w:val="006434E5"/>
    <w:rsid w:val="006438BA"/>
    <w:rsid w:val="00643B16"/>
    <w:rsid w:val="0064417D"/>
    <w:rsid w:val="00646081"/>
    <w:rsid w:val="00646747"/>
    <w:rsid w:val="006475BD"/>
    <w:rsid w:val="0064786B"/>
    <w:rsid w:val="00647BA3"/>
    <w:rsid w:val="00650B61"/>
    <w:rsid w:val="00650D37"/>
    <w:rsid w:val="0065114A"/>
    <w:rsid w:val="00651801"/>
    <w:rsid w:val="00651C21"/>
    <w:rsid w:val="00652139"/>
    <w:rsid w:val="00652A53"/>
    <w:rsid w:val="00652F5D"/>
    <w:rsid w:val="00653726"/>
    <w:rsid w:val="0065518C"/>
    <w:rsid w:val="00655A73"/>
    <w:rsid w:val="0066032C"/>
    <w:rsid w:val="00660F06"/>
    <w:rsid w:val="006624FD"/>
    <w:rsid w:val="00663667"/>
    <w:rsid w:val="006637A6"/>
    <w:rsid w:val="00663C7A"/>
    <w:rsid w:val="00664ACF"/>
    <w:rsid w:val="0066503D"/>
    <w:rsid w:val="00665944"/>
    <w:rsid w:val="006663AE"/>
    <w:rsid w:val="006701C6"/>
    <w:rsid w:val="00670D9F"/>
    <w:rsid w:val="00673440"/>
    <w:rsid w:val="00673D25"/>
    <w:rsid w:val="0067480B"/>
    <w:rsid w:val="00674EC6"/>
    <w:rsid w:val="00677AC9"/>
    <w:rsid w:val="00677DF0"/>
    <w:rsid w:val="0068086D"/>
    <w:rsid w:val="006822D3"/>
    <w:rsid w:val="006827F2"/>
    <w:rsid w:val="00682C1C"/>
    <w:rsid w:val="00683896"/>
    <w:rsid w:val="00684EA3"/>
    <w:rsid w:val="00684EB4"/>
    <w:rsid w:val="00685616"/>
    <w:rsid w:val="0068690D"/>
    <w:rsid w:val="00686C6A"/>
    <w:rsid w:val="006904CA"/>
    <w:rsid w:val="00690A89"/>
    <w:rsid w:val="006919CB"/>
    <w:rsid w:val="00692107"/>
    <w:rsid w:val="00692B56"/>
    <w:rsid w:val="00694043"/>
    <w:rsid w:val="006954EC"/>
    <w:rsid w:val="00695542"/>
    <w:rsid w:val="00695C23"/>
    <w:rsid w:val="00696D54"/>
    <w:rsid w:val="006A0762"/>
    <w:rsid w:val="006A11F0"/>
    <w:rsid w:val="006A12F3"/>
    <w:rsid w:val="006A1495"/>
    <w:rsid w:val="006A29B3"/>
    <w:rsid w:val="006A3175"/>
    <w:rsid w:val="006A4EDD"/>
    <w:rsid w:val="006A512E"/>
    <w:rsid w:val="006A5585"/>
    <w:rsid w:val="006A5757"/>
    <w:rsid w:val="006A624A"/>
    <w:rsid w:val="006A63AD"/>
    <w:rsid w:val="006A6C98"/>
    <w:rsid w:val="006A7FF3"/>
    <w:rsid w:val="006B086D"/>
    <w:rsid w:val="006B1121"/>
    <w:rsid w:val="006B1795"/>
    <w:rsid w:val="006B252C"/>
    <w:rsid w:val="006B314E"/>
    <w:rsid w:val="006B45F1"/>
    <w:rsid w:val="006B63CF"/>
    <w:rsid w:val="006B6B1C"/>
    <w:rsid w:val="006B6F60"/>
    <w:rsid w:val="006B76F5"/>
    <w:rsid w:val="006B7E75"/>
    <w:rsid w:val="006C1B3B"/>
    <w:rsid w:val="006C1D6B"/>
    <w:rsid w:val="006C1F72"/>
    <w:rsid w:val="006C3ACE"/>
    <w:rsid w:val="006C4268"/>
    <w:rsid w:val="006C4EFA"/>
    <w:rsid w:val="006C52FE"/>
    <w:rsid w:val="006C6820"/>
    <w:rsid w:val="006C710A"/>
    <w:rsid w:val="006D0501"/>
    <w:rsid w:val="006D27E8"/>
    <w:rsid w:val="006D3217"/>
    <w:rsid w:val="006D3887"/>
    <w:rsid w:val="006D3A7A"/>
    <w:rsid w:val="006D3F00"/>
    <w:rsid w:val="006D4973"/>
    <w:rsid w:val="006D4D70"/>
    <w:rsid w:val="006D5537"/>
    <w:rsid w:val="006D59D6"/>
    <w:rsid w:val="006D6D4D"/>
    <w:rsid w:val="006D794B"/>
    <w:rsid w:val="006E0296"/>
    <w:rsid w:val="006E02D1"/>
    <w:rsid w:val="006E14E5"/>
    <w:rsid w:val="006E2140"/>
    <w:rsid w:val="006E3498"/>
    <w:rsid w:val="006E4AB1"/>
    <w:rsid w:val="006E527B"/>
    <w:rsid w:val="006E69A3"/>
    <w:rsid w:val="006E73F2"/>
    <w:rsid w:val="006E787C"/>
    <w:rsid w:val="006F14FF"/>
    <w:rsid w:val="006F1B9B"/>
    <w:rsid w:val="006F2157"/>
    <w:rsid w:val="006F4B5A"/>
    <w:rsid w:val="006F526C"/>
    <w:rsid w:val="006F5788"/>
    <w:rsid w:val="006F5B2B"/>
    <w:rsid w:val="006F7701"/>
    <w:rsid w:val="007014D7"/>
    <w:rsid w:val="007017C5"/>
    <w:rsid w:val="00702BAF"/>
    <w:rsid w:val="007042F8"/>
    <w:rsid w:val="007045B2"/>
    <w:rsid w:val="0070477A"/>
    <w:rsid w:val="00706A69"/>
    <w:rsid w:val="0070712D"/>
    <w:rsid w:val="007101FC"/>
    <w:rsid w:val="007103D2"/>
    <w:rsid w:val="00711C27"/>
    <w:rsid w:val="0071278F"/>
    <w:rsid w:val="007127DE"/>
    <w:rsid w:val="00712EBF"/>
    <w:rsid w:val="00712FCF"/>
    <w:rsid w:val="00713E2E"/>
    <w:rsid w:val="007142C7"/>
    <w:rsid w:val="00714F60"/>
    <w:rsid w:val="007154A7"/>
    <w:rsid w:val="00715A85"/>
    <w:rsid w:val="007160D2"/>
    <w:rsid w:val="00716AD9"/>
    <w:rsid w:val="00716F70"/>
    <w:rsid w:val="00717CED"/>
    <w:rsid w:val="00720C85"/>
    <w:rsid w:val="00720FC5"/>
    <w:rsid w:val="00721091"/>
    <w:rsid w:val="00721264"/>
    <w:rsid w:val="00721FE8"/>
    <w:rsid w:val="00722171"/>
    <w:rsid w:val="007239C3"/>
    <w:rsid w:val="00723C4C"/>
    <w:rsid w:val="00724ADF"/>
    <w:rsid w:val="00724D63"/>
    <w:rsid w:val="0072513F"/>
    <w:rsid w:val="007252BF"/>
    <w:rsid w:val="00725709"/>
    <w:rsid w:val="00725DC7"/>
    <w:rsid w:val="00727294"/>
    <w:rsid w:val="0073147A"/>
    <w:rsid w:val="00731B10"/>
    <w:rsid w:val="00732A0A"/>
    <w:rsid w:val="007365BB"/>
    <w:rsid w:val="00737410"/>
    <w:rsid w:val="00737A86"/>
    <w:rsid w:val="00737DE8"/>
    <w:rsid w:val="00737EB4"/>
    <w:rsid w:val="00740FD5"/>
    <w:rsid w:val="00741B98"/>
    <w:rsid w:val="00742C45"/>
    <w:rsid w:val="007430EC"/>
    <w:rsid w:val="007433FF"/>
    <w:rsid w:val="00743C3C"/>
    <w:rsid w:val="0074411E"/>
    <w:rsid w:val="007446C0"/>
    <w:rsid w:val="00744B53"/>
    <w:rsid w:val="007451F9"/>
    <w:rsid w:val="007458A4"/>
    <w:rsid w:val="00746169"/>
    <w:rsid w:val="0074699B"/>
    <w:rsid w:val="00747400"/>
    <w:rsid w:val="00747610"/>
    <w:rsid w:val="007505C5"/>
    <w:rsid w:val="00750953"/>
    <w:rsid w:val="007513B8"/>
    <w:rsid w:val="00751CA1"/>
    <w:rsid w:val="00752E1D"/>
    <w:rsid w:val="0075317E"/>
    <w:rsid w:val="00753BD1"/>
    <w:rsid w:val="00755A2B"/>
    <w:rsid w:val="00755C78"/>
    <w:rsid w:val="00755F24"/>
    <w:rsid w:val="0075649D"/>
    <w:rsid w:val="007568C2"/>
    <w:rsid w:val="00757503"/>
    <w:rsid w:val="007578F8"/>
    <w:rsid w:val="00760019"/>
    <w:rsid w:val="00762260"/>
    <w:rsid w:val="00763261"/>
    <w:rsid w:val="00763953"/>
    <w:rsid w:val="00763F53"/>
    <w:rsid w:val="00764D6A"/>
    <w:rsid w:val="00765A3A"/>
    <w:rsid w:val="007662EE"/>
    <w:rsid w:val="00766353"/>
    <w:rsid w:val="0076662F"/>
    <w:rsid w:val="00766653"/>
    <w:rsid w:val="00767631"/>
    <w:rsid w:val="007677F2"/>
    <w:rsid w:val="00770921"/>
    <w:rsid w:val="00770C77"/>
    <w:rsid w:val="00770FE7"/>
    <w:rsid w:val="00771BF6"/>
    <w:rsid w:val="007721DF"/>
    <w:rsid w:val="007726F5"/>
    <w:rsid w:val="007740E7"/>
    <w:rsid w:val="0077527B"/>
    <w:rsid w:val="00776834"/>
    <w:rsid w:val="007770D0"/>
    <w:rsid w:val="00777BE9"/>
    <w:rsid w:val="007810F4"/>
    <w:rsid w:val="0078165A"/>
    <w:rsid w:val="007829F8"/>
    <w:rsid w:val="007845D0"/>
    <w:rsid w:val="0078694E"/>
    <w:rsid w:val="00786FA2"/>
    <w:rsid w:val="007872C7"/>
    <w:rsid w:val="007872D6"/>
    <w:rsid w:val="00787570"/>
    <w:rsid w:val="00790397"/>
    <w:rsid w:val="00790BF5"/>
    <w:rsid w:val="00791507"/>
    <w:rsid w:val="00791D55"/>
    <w:rsid w:val="00791E37"/>
    <w:rsid w:val="0079222F"/>
    <w:rsid w:val="00792B0F"/>
    <w:rsid w:val="00792B61"/>
    <w:rsid w:val="007931FB"/>
    <w:rsid w:val="00793C73"/>
    <w:rsid w:val="007954E1"/>
    <w:rsid w:val="0079565A"/>
    <w:rsid w:val="007A2240"/>
    <w:rsid w:val="007A2523"/>
    <w:rsid w:val="007A3596"/>
    <w:rsid w:val="007A4463"/>
    <w:rsid w:val="007A466F"/>
    <w:rsid w:val="007A522E"/>
    <w:rsid w:val="007A5855"/>
    <w:rsid w:val="007A6B2B"/>
    <w:rsid w:val="007A6BC4"/>
    <w:rsid w:val="007A6D9C"/>
    <w:rsid w:val="007A71A8"/>
    <w:rsid w:val="007A75AF"/>
    <w:rsid w:val="007A769D"/>
    <w:rsid w:val="007B0110"/>
    <w:rsid w:val="007B3116"/>
    <w:rsid w:val="007B36CC"/>
    <w:rsid w:val="007B4ACA"/>
    <w:rsid w:val="007B5DAD"/>
    <w:rsid w:val="007B61FE"/>
    <w:rsid w:val="007C1FDE"/>
    <w:rsid w:val="007C2158"/>
    <w:rsid w:val="007C217B"/>
    <w:rsid w:val="007C3C50"/>
    <w:rsid w:val="007C3F2F"/>
    <w:rsid w:val="007C53E2"/>
    <w:rsid w:val="007C6847"/>
    <w:rsid w:val="007D2C9C"/>
    <w:rsid w:val="007D3328"/>
    <w:rsid w:val="007D3ED8"/>
    <w:rsid w:val="007D44F9"/>
    <w:rsid w:val="007D4B40"/>
    <w:rsid w:val="007D54F1"/>
    <w:rsid w:val="007D6526"/>
    <w:rsid w:val="007D662D"/>
    <w:rsid w:val="007D794E"/>
    <w:rsid w:val="007E00DF"/>
    <w:rsid w:val="007E02E3"/>
    <w:rsid w:val="007E0751"/>
    <w:rsid w:val="007E0E05"/>
    <w:rsid w:val="007E1348"/>
    <w:rsid w:val="007E1E1F"/>
    <w:rsid w:val="007E2A94"/>
    <w:rsid w:val="007E32EF"/>
    <w:rsid w:val="007E3B95"/>
    <w:rsid w:val="007E3F27"/>
    <w:rsid w:val="007E3FE4"/>
    <w:rsid w:val="007E4350"/>
    <w:rsid w:val="007E4FD1"/>
    <w:rsid w:val="007E53EB"/>
    <w:rsid w:val="007E54FD"/>
    <w:rsid w:val="007E5B55"/>
    <w:rsid w:val="007E5B64"/>
    <w:rsid w:val="007F0A99"/>
    <w:rsid w:val="007F2659"/>
    <w:rsid w:val="007F5303"/>
    <w:rsid w:val="007F5B79"/>
    <w:rsid w:val="0080129A"/>
    <w:rsid w:val="008016B4"/>
    <w:rsid w:val="008018C8"/>
    <w:rsid w:val="008028AF"/>
    <w:rsid w:val="00802F77"/>
    <w:rsid w:val="00803AF2"/>
    <w:rsid w:val="00803BB1"/>
    <w:rsid w:val="00803D33"/>
    <w:rsid w:val="0080493D"/>
    <w:rsid w:val="00804FDF"/>
    <w:rsid w:val="00805A46"/>
    <w:rsid w:val="0080618B"/>
    <w:rsid w:val="00806845"/>
    <w:rsid w:val="0081039F"/>
    <w:rsid w:val="00810D2A"/>
    <w:rsid w:val="008112A3"/>
    <w:rsid w:val="0081177B"/>
    <w:rsid w:val="00811CC2"/>
    <w:rsid w:val="008125F9"/>
    <w:rsid w:val="00812879"/>
    <w:rsid w:val="008155FF"/>
    <w:rsid w:val="00815B7E"/>
    <w:rsid w:val="00816328"/>
    <w:rsid w:val="008167BE"/>
    <w:rsid w:val="00817CF2"/>
    <w:rsid w:val="00820386"/>
    <w:rsid w:val="008206E4"/>
    <w:rsid w:val="00820B9D"/>
    <w:rsid w:val="008218BD"/>
    <w:rsid w:val="00821DC9"/>
    <w:rsid w:val="008231CB"/>
    <w:rsid w:val="008245F3"/>
    <w:rsid w:val="00824A5C"/>
    <w:rsid w:val="00824D47"/>
    <w:rsid w:val="008250BC"/>
    <w:rsid w:val="0082558E"/>
    <w:rsid w:val="008260F5"/>
    <w:rsid w:val="00826E1E"/>
    <w:rsid w:val="00827843"/>
    <w:rsid w:val="00827EB6"/>
    <w:rsid w:val="00830634"/>
    <w:rsid w:val="00830727"/>
    <w:rsid w:val="00831C64"/>
    <w:rsid w:val="00832ED3"/>
    <w:rsid w:val="008341DE"/>
    <w:rsid w:val="00834855"/>
    <w:rsid w:val="00834CB6"/>
    <w:rsid w:val="00834EF4"/>
    <w:rsid w:val="0083642F"/>
    <w:rsid w:val="00840E99"/>
    <w:rsid w:val="00842F5D"/>
    <w:rsid w:val="00843838"/>
    <w:rsid w:val="00843D91"/>
    <w:rsid w:val="00844FD7"/>
    <w:rsid w:val="00845091"/>
    <w:rsid w:val="00845991"/>
    <w:rsid w:val="008469D1"/>
    <w:rsid w:val="0084793E"/>
    <w:rsid w:val="00847E9E"/>
    <w:rsid w:val="00847F75"/>
    <w:rsid w:val="0085103F"/>
    <w:rsid w:val="0085106F"/>
    <w:rsid w:val="008524FF"/>
    <w:rsid w:val="008528BB"/>
    <w:rsid w:val="008539C9"/>
    <w:rsid w:val="00853C57"/>
    <w:rsid w:val="008552E7"/>
    <w:rsid w:val="0085606E"/>
    <w:rsid w:val="0085675C"/>
    <w:rsid w:val="00857324"/>
    <w:rsid w:val="008573DC"/>
    <w:rsid w:val="00860D6A"/>
    <w:rsid w:val="00861E6F"/>
    <w:rsid w:val="00865F79"/>
    <w:rsid w:val="008664D1"/>
    <w:rsid w:val="008664F3"/>
    <w:rsid w:val="00866AF7"/>
    <w:rsid w:val="00874BD9"/>
    <w:rsid w:val="00875864"/>
    <w:rsid w:val="008762EC"/>
    <w:rsid w:val="00876356"/>
    <w:rsid w:val="00876F06"/>
    <w:rsid w:val="0087751D"/>
    <w:rsid w:val="00877E2F"/>
    <w:rsid w:val="008801EF"/>
    <w:rsid w:val="00881FBE"/>
    <w:rsid w:val="008821FE"/>
    <w:rsid w:val="008822B9"/>
    <w:rsid w:val="00885B5E"/>
    <w:rsid w:val="008863D1"/>
    <w:rsid w:val="00886695"/>
    <w:rsid w:val="008869E2"/>
    <w:rsid w:val="008869F4"/>
    <w:rsid w:val="008907B1"/>
    <w:rsid w:val="00890DE9"/>
    <w:rsid w:val="00892DA7"/>
    <w:rsid w:val="00893101"/>
    <w:rsid w:val="00893277"/>
    <w:rsid w:val="008934B3"/>
    <w:rsid w:val="00893702"/>
    <w:rsid w:val="0089421B"/>
    <w:rsid w:val="00894DBC"/>
    <w:rsid w:val="008962F4"/>
    <w:rsid w:val="00896E66"/>
    <w:rsid w:val="008A0F07"/>
    <w:rsid w:val="008A16A4"/>
    <w:rsid w:val="008A1BD3"/>
    <w:rsid w:val="008A5482"/>
    <w:rsid w:val="008A668F"/>
    <w:rsid w:val="008A6E50"/>
    <w:rsid w:val="008A7B42"/>
    <w:rsid w:val="008B02FC"/>
    <w:rsid w:val="008B0BDA"/>
    <w:rsid w:val="008B1407"/>
    <w:rsid w:val="008B1839"/>
    <w:rsid w:val="008B385F"/>
    <w:rsid w:val="008B3C11"/>
    <w:rsid w:val="008B4179"/>
    <w:rsid w:val="008B4DF8"/>
    <w:rsid w:val="008B5F0F"/>
    <w:rsid w:val="008B6909"/>
    <w:rsid w:val="008B7776"/>
    <w:rsid w:val="008C108E"/>
    <w:rsid w:val="008C1412"/>
    <w:rsid w:val="008C2B5D"/>
    <w:rsid w:val="008C372A"/>
    <w:rsid w:val="008C71EF"/>
    <w:rsid w:val="008D0F90"/>
    <w:rsid w:val="008D2971"/>
    <w:rsid w:val="008D2EFA"/>
    <w:rsid w:val="008D350B"/>
    <w:rsid w:val="008D35F0"/>
    <w:rsid w:val="008D3DFB"/>
    <w:rsid w:val="008D450F"/>
    <w:rsid w:val="008D602A"/>
    <w:rsid w:val="008D6A25"/>
    <w:rsid w:val="008D6FB9"/>
    <w:rsid w:val="008E066E"/>
    <w:rsid w:val="008E0859"/>
    <w:rsid w:val="008E08E2"/>
    <w:rsid w:val="008E122D"/>
    <w:rsid w:val="008E130E"/>
    <w:rsid w:val="008E1A6D"/>
    <w:rsid w:val="008E1BB5"/>
    <w:rsid w:val="008E203C"/>
    <w:rsid w:val="008E23A8"/>
    <w:rsid w:val="008E448E"/>
    <w:rsid w:val="008E4DE2"/>
    <w:rsid w:val="008E6192"/>
    <w:rsid w:val="008E6CFF"/>
    <w:rsid w:val="008F1CF6"/>
    <w:rsid w:val="008F1F3C"/>
    <w:rsid w:val="008F4378"/>
    <w:rsid w:val="008F45F9"/>
    <w:rsid w:val="008F5780"/>
    <w:rsid w:val="008F6375"/>
    <w:rsid w:val="00900117"/>
    <w:rsid w:val="009006C7"/>
    <w:rsid w:val="00900C57"/>
    <w:rsid w:val="00900C67"/>
    <w:rsid w:val="00901E34"/>
    <w:rsid w:val="00902286"/>
    <w:rsid w:val="009037C6"/>
    <w:rsid w:val="00904D1A"/>
    <w:rsid w:val="0090546B"/>
    <w:rsid w:val="0090570A"/>
    <w:rsid w:val="00905F62"/>
    <w:rsid w:val="009062AB"/>
    <w:rsid w:val="00907B65"/>
    <w:rsid w:val="00911D50"/>
    <w:rsid w:val="00911D74"/>
    <w:rsid w:val="00913480"/>
    <w:rsid w:val="00913E43"/>
    <w:rsid w:val="00914F08"/>
    <w:rsid w:val="009159E7"/>
    <w:rsid w:val="00916380"/>
    <w:rsid w:val="009166E9"/>
    <w:rsid w:val="009171E6"/>
    <w:rsid w:val="00917682"/>
    <w:rsid w:val="00917FB4"/>
    <w:rsid w:val="0092135C"/>
    <w:rsid w:val="00922080"/>
    <w:rsid w:val="009223D4"/>
    <w:rsid w:val="00922417"/>
    <w:rsid w:val="00922E33"/>
    <w:rsid w:val="00922E9F"/>
    <w:rsid w:val="00924041"/>
    <w:rsid w:val="00924DE7"/>
    <w:rsid w:val="009254F4"/>
    <w:rsid w:val="009256FB"/>
    <w:rsid w:val="00925BC5"/>
    <w:rsid w:val="00925C8B"/>
    <w:rsid w:val="00926085"/>
    <w:rsid w:val="0092608C"/>
    <w:rsid w:val="009260FD"/>
    <w:rsid w:val="00927059"/>
    <w:rsid w:val="00927880"/>
    <w:rsid w:val="009300E5"/>
    <w:rsid w:val="009307E8"/>
    <w:rsid w:val="00930D0A"/>
    <w:rsid w:val="00930E0F"/>
    <w:rsid w:val="0093285C"/>
    <w:rsid w:val="009328AD"/>
    <w:rsid w:val="0093385E"/>
    <w:rsid w:val="00934FB9"/>
    <w:rsid w:val="0093521F"/>
    <w:rsid w:val="00936B1D"/>
    <w:rsid w:val="00936D58"/>
    <w:rsid w:val="00937A65"/>
    <w:rsid w:val="0094049E"/>
    <w:rsid w:val="00940C3E"/>
    <w:rsid w:val="0094115F"/>
    <w:rsid w:val="00941B1A"/>
    <w:rsid w:val="00943023"/>
    <w:rsid w:val="00943042"/>
    <w:rsid w:val="009473C8"/>
    <w:rsid w:val="00947439"/>
    <w:rsid w:val="0095040A"/>
    <w:rsid w:val="00950D8A"/>
    <w:rsid w:val="00950E91"/>
    <w:rsid w:val="009537A0"/>
    <w:rsid w:val="0095380D"/>
    <w:rsid w:val="009538DF"/>
    <w:rsid w:val="00954A76"/>
    <w:rsid w:val="00954DC8"/>
    <w:rsid w:val="00955998"/>
    <w:rsid w:val="009573C9"/>
    <w:rsid w:val="00957A92"/>
    <w:rsid w:val="00957ADE"/>
    <w:rsid w:val="00957B66"/>
    <w:rsid w:val="00960658"/>
    <w:rsid w:val="0096091B"/>
    <w:rsid w:val="00961E80"/>
    <w:rsid w:val="009620DD"/>
    <w:rsid w:val="009635F9"/>
    <w:rsid w:val="009637B7"/>
    <w:rsid w:val="009640F0"/>
    <w:rsid w:val="00964FE6"/>
    <w:rsid w:val="009652FB"/>
    <w:rsid w:val="009668FD"/>
    <w:rsid w:val="00966F9F"/>
    <w:rsid w:val="00967230"/>
    <w:rsid w:val="009674BE"/>
    <w:rsid w:val="00967DA1"/>
    <w:rsid w:val="0097075F"/>
    <w:rsid w:val="009712CF"/>
    <w:rsid w:val="00971311"/>
    <w:rsid w:val="009713B0"/>
    <w:rsid w:val="0097175A"/>
    <w:rsid w:val="009731A2"/>
    <w:rsid w:val="00975835"/>
    <w:rsid w:val="00976084"/>
    <w:rsid w:val="0097726B"/>
    <w:rsid w:val="0098103E"/>
    <w:rsid w:val="0098187C"/>
    <w:rsid w:val="0098260E"/>
    <w:rsid w:val="00982F90"/>
    <w:rsid w:val="00983776"/>
    <w:rsid w:val="00983AE8"/>
    <w:rsid w:val="00983EBF"/>
    <w:rsid w:val="00983F39"/>
    <w:rsid w:val="009851D7"/>
    <w:rsid w:val="0098566E"/>
    <w:rsid w:val="0098623B"/>
    <w:rsid w:val="00986711"/>
    <w:rsid w:val="009868F0"/>
    <w:rsid w:val="00986BC1"/>
    <w:rsid w:val="00990289"/>
    <w:rsid w:val="0099086C"/>
    <w:rsid w:val="00990CF4"/>
    <w:rsid w:val="00990F7D"/>
    <w:rsid w:val="009910EB"/>
    <w:rsid w:val="00991A44"/>
    <w:rsid w:val="00992134"/>
    <w:rsid w:val="00992D66"/>
    <w:rsid w:val="00992D74"/>
    <w:rsid w:val="0099312B"/>
    <w:rsid w:val="0099402E"/>
    <w:rsid w:val="00994BD9"/>
    <w:rsid w:val="00995A15"/>
    <w:rsid w:val="00995B1D"/>
    <w:rsid w:val="00995B21"/>
    <w:rsid w:val="0099678F"/>
    <w:rsid w:val="009973E8"/>
    <w:rsid w:val="009976F7"/>
    <w:rsid w:val="00997FB7"/>
    <w:rsid w:val="009A05CF"/>
    <w:rsid w:val="009A073D"/>
    <w:rsid w:val="009A0F7C"/>
    <w:rsid w:val="009A0FB8"/>
    <w:rsid w:val="009A148B"/>
    <w:rsid w:val="009A2B36"/>
    <w:rsid w:val="009A3497"/>
    <w:rsid w:val="009A3C7F"/>
    <w:rsid w:val="009A4309"/>
    <w:rsid w:val="009A5F7E"/>
    <w:rsid w:val="009A615F"/>
    <w:rsid w:val="009A6EB9"/>
    <w:rsid w:val="009B0FEE"/>
    <w:rsid w:val="009B4349"/>
    <w:rsid w:val="009C0609"/>
    <w:rsid w:val="009C0CF6"/>
    <w:rsid w:val="009C1C4C"/>
    <w:rsid w:val="009C245B"/>
    <w:rsid w:val="009C28B9"/>
    <w:rsid w:val="009C336B"/>
    <w:rsid w:val="009C41E0"/>
    <w:rsid w:val="009C4FD8"/>
    <w:rsid w:val="009C5584"/>
    <w:rsid w:val="009C5639"/>
    <w:rsid w:val="009C581B"/>
    <w:rsid w:val="009C672D"/>
    <w:rsid w:val="009C6CC9"/>
    <w:rsid w:val="009C72A3"/>
    <w:rsid w:val="009D1275"/>
    <w:rsid w:val="009D12C4"/>
    <w:rsid w:val="009D148A"/>
    <w:rsid w:val="009D177E"/>
    <w:rsid w:val="009D1AE0"/>
    <w:rsid w:val="009D20D0"/>
    <w:rsid w:val="009D2B0D"/>
    <w:rsid w:val="009D33DA"/>
    <w:rsid w:val="009D4710"/>
    <w:rsid w:val="009D4B65"/>
    <w:rsid w:val="009D4DEE"/>
    <w:rsid w:val="009D534A"/>
    <w:rsid w:val="009D6777"/>
    <w:rsid w:val="009E14E1"/>
    <w:rsid w:val="009E219F"/>
    <w:rsid w:val="009E23D2"/>
    <w:rsid w:val="009E2652"/>
    <w:rsid w:val="009E36D9"/>
    <w:rsid w:val="009E4A83"/>
    <w:rsid w:val="009E5DDB"/>
    <w:rsid w:val="009E6138"/>
    <w:rsid w:val="009E7B19"/>
    <w:rsid w:val="009F06A3"/>
    <w:rsid w:val="009F0FD3"/>
    <w:rsid w:val="009F3166"/>
    <w:rsid w:val="009F3746"/>
    <w:rsid w:val="009F37B9"/>
    <w:rsid w:val="009F42CA"/>
    <w:rsid w:val="009F46BA"/>
    <w:rsid w:val="009F5EE7"/>
    <w:rsid w:val="009F6082"/>
    <w:rsid w:val="009F6978"/>
    <w:rsid w:val="009F7A67"/>
    <w:rsid w:val="00A00A1B"/>
    <w:rsid w:val="00A01FFB"/>
    <w:rsid w:val="00A02A1B"/>
    <w:rsid w:val="00A02B81"/>
    <w:rsid w:val="00A04DDC"/>
    <w:rsid w:val="00A0588F"/>
    <w:rsid w:val="00A05CF7"/>
    <w:rsid w:val="00A06487"/>
    <w:rsid w:val="00A11C59"/>
    <w:rsid w:val="00A12072"/>
    <w:rsid w:val="00A12A8D"/>
    <w:rsid w:val="00A13AF9"/>
    <w:rsid w:val="00A14AF3"/>
    <w:rsid w:val="00A14D2F"/>
    <w:rsid w:val="00A15AC8"/>
    <w:rsid w:val="00A15F46"/>
    <w:rsid w:val="00A170E3"/>
    <w:rsid w:val="00A17768"/>
    <w:rsid w:val="00A216BC"/>
    <w:rsid w:val="00A22F24"/>
    <w:rsid w:val="00A251BF"/>
    <w:rsid w:val="00A2532A"/>
    <w:rsid w:val="00A255DC"/>
    <w:rsid w:val="00A262EF"/>
    <w:rsid w:val="00A26517"/>
    <w:rsid w:val="00A267C8"/>
    <w:rsid w:val="00A3047A"/>
    <w:rsid w:val="00A31441"/>
    <w:rsid w:val="00A31D87"/>
    <w:rsid w:val="00A323F7"/>
    <w:rsid w:val="00A32AA9"/>
    <w:rsid w:val="00A33172"/>
    <w:rsid w:val="00A3356E"/>
    <w:rsid w:val="00A339DA"/>
    <w:rsid w:val="00A3484C"/>
    <w:rsid w:val="00A350BC"/>
    <w:rsid w:val="00A37DA2"/>
    <w:rsid w:val="00A40CC7"/>
    <w:rsid w:val="00A41464"/>
    <w:rsid w:val="00A41625"/>
    <w:rsid w:val="00A41CFF"/>
    <w:rsid w:val="00A42183"/>
    <w:rsid w:val="00A42982"/>
    <w:rsid w:val="00A42B07"/>
    <w:rsid w:val="00A43828"/>
    <w:rsid w:val="00A43DC3"/>
    <w:rsid w:val="00A44A38"/>
    <w:rsid w:val="00A454BB"/>
    <w:rsid w:val="00A51137"/>
    <w:rsid w:val="00A532B6"/>
    <w:rsid w:val="00A534BC"/>
    <w:rsid w:val="00A5384D"/>
    <w:rsid w:val="00A539F5"/>
    <w:rsid w:val="00A541FE"/>
    <w:rsid w:val="00A54D4A"/>
    <w:rsid w:val="00A54FAB"/>
    <w:rsid w:val="00A564D2"/>
    <w:rsid w:val="00A56F3F"/>
    <w:rsid w:val="00A61806"/>
    <w:rsid w:val="00A61F08"/>
    <w:rsid w:val="00A620E7"/>
    <w:rsid w:val="00A63DC7"/>
    <w:rsid w:val="00A63E05"/>
    <w:rsid w:val="00A65333"/>
    <w:rsid w:val="00A706A9"/>
    <w:rsid w:val="00A71B77"/>
    <w:rsid w:val="00A71BDE"/>
    <w:rsid w:val="00A729C2"/>
    <w:rsid w:val="00A73102"/>
    <w:rsid w:val="00A7552A"/>
    <w:rsid w:val="00A75F8E"/>
    <w:rsid w:val="00A771F8"/>
    <w:rsid w:val="00A77E36"/>
    <w:rsid w:val="00A8026C"/>
    <w:rsid w:val="00A83D67"/>
    <w:rsid w:val="00A84BCC"/>
    <w:rsid w:val="00A84CAD"/>
    <w:rsid w:val="00A865E7"/>
    <w:rsid w:val="00A87685"/>
    <w:rsid w:val="00A90AB7"/>
    <w:rsid w:val="00A90C9F"/>
    <w:rsid w:val="00A90CA6"/>
    <w:rsid w:val="00A90EC9"/>
    <w:rsid w:val="00A92811"/>
    <w:rsid w:val="00A935CC"/>
    <w:rsid w:val="00A940C6"/>
    <w:rsid w:val="00A956A9"/>
    <w:rsid w:val="00AA0136"/>
    <w:rsid w:val="00AA0A3F"/>
    <w:rsid w:val="00AA1139"/>
    <w:rsid w:val="00AA2012"/>
    <w:rsid w:val="00AA29CF"/>
    <w:rsid w:val="00AA3009"/>
    <w:rsid w:val="00AA3E7B"/>
    <w:rsid w:val="00AA45EB"/>
    <w:rsid w:val="00AA518F"/>
    <w:rsid w:val="00AA5ED0"/>
    <w:rsid w:val="00AA7D9C"/>
    <w:rsid w:val="00AB00CE"/>
    <w:rsid w:val="00AB09D9"/>
    <w:rsid w:val="00AB1C4D"/>
    <w:rsid w:val="00AB1F26"/>
    <w:rsid w:val="00AB27F4"/>
    <w:rsid w:val="00AB2989"/>
    <w:rsid w:val="00AB2BBD"/>
    <w:rsid w:val="00AB315C"/>
    <w:rsid w:val="00AB5223"/>
    <w:rsid w:val="00AB56C6"/>
    <w:rsid w:val="00AB6645"/>
    <w:rsid w:val="00AB6D8B"/>
    <w:rsid w:val="00AC1F81"/>
    <w:rsid w:val="00AC38B5"/>
    <w:rsid w:val="00AC3AFF"/>
    <w:rsid w:val="00AC4329"/>
    <w:rsid w:val="00AC50EF"/>
    <w:rsid w:val="00AC562F"/>
    <w:rsid w:val="00AC69EF"/>
    <w:rsid w:val="00AC7F7B"/>
    <w:rsid w:val="00AD01FC"/>
    <w:rsid w:val="00AD0D65"/>
    <w:rsid w:val="00AD126B"/>
    <w:rsid w:val="00AD1AED"/>
    <w:rsid w:val="00AD248B"/>
    <w:rsid w:val="00AD34CF"/>
    <w:rsid w:val="00AD3E7D"/>
    <w:rsid w:val="00AD4C2F"/>
    <w:rsid w:val="00AD4D75"/>
    <w:rsid w:val="00AD5DBF"/>
    <w:rsid w:val="00AD6056"/>
    <w:rsid w:val="00AD7F00"/>
    <w:rsid w:val="00AE09EA"/>
    <w:rsid w:val="00AE0C23"/>
    <w:rsid w:val="00AE0E95"/>
    <w:rsid w:val="00AE16F2"/>
    <w:rsid w:val="00AE2BF9"/>
    <w:rsid w:val="00AE3A01"/>
    <w:rsid w:val="00AE3E90"/>
    <w:rsid w:val="00AE5EB0"/>
    <w:rsid w:val="00AE646A"/>
    <w:rsid w:val="00AE686D"/>
    <w:rsid w:val="00AE6BD8"/>
    <w:rsid w:val="00AE6D2C"/>
    <w:rsid w:val="00AE7652"/>
    <w:rsid w:val="00AF144E"/>
    <w:rsid w:val="00AF14DF"/>
    <w:rsid w:val="00AF1746"/>
    <w:rsid w:val="00AF1F89"/>
    <w:rsid w:val="00AF25F4"/>
    <w:rsid w:val="00AF2D20"/>
    <w:rsid w:val="00AF3098"/>
    <w:rsid w:val="00AF5143"/>
    <w:rsid w:val="00AF6AA3"/>
    <w:rsid w:val="00AF6F02"/>
    <w:rsid w:val="00B012CC"/>
    <w:rsid w:val="00B014AB"/>
    <w:rsid w:val="00B049C4"/>
    <w:rsid w:val="00B05043"/>
    <w:rsid w:val="00B05472"/>
    <w:rsid w:val="00B05BDF"/>
    <w:rsid w:val="00B06B39"/>
    <w:rsid w:val="00B077FA"/>
    <w:rsid w:val="00B10B1A"/>
    <w:rsid w:val="00B12AD7"/>
    <w:rsid w:val="00B12AF4"/>
    <w:rsid w:val="00B13829"/>
    <w:rsid w:val="00B13CED"/>
    <w:rsid w:val="00B14408"/>
    <w:rsid w:val="00B146DF"/>
    <w:rsid w:val="00B14FEA"/>
    <w:rsid w:val="00B15763"/>
    <w:rsid w:val="00B162CC"/>
    <w:rsid w:val="00B16B2E"/>
    <w:rsid w:val="00B17647"/>
    <w:rsid w:val="00B17DC1"/>
    <w:rsid w:val="00B202B8"/>
    <w:rsid w:val="00B20DE4"/>
    <w:rsid w:val="00B212F7"/>
    <w:rsid w:val="00B21A23"/>
    <w:rsid w:val="00B21E64"/>
    <w:rsid w:val="00B21F9C"/>
    <w:rsid w:val="00B22D95"/>
    <w:rsid w:val="00B22FDC"/>
    <w:rsid w:val="00B23484"/>
    <w:rsid w:val="00B24668"/>
    <w:rsid w:val="00B2501B"/>
    <w:rsid w:val="00B25753"/>
    <w:rsid w:val="00B2649E"/>
    <w:rsid w:val="00B2667E"/>
    <w:rsid w:val="00B30716"/>
    <w:rsid w:val="00B30CC6"/>
    <w:rsid w:val="00B3175E"/>
    <w:rsid w:val="00B319EA"/>
    <w:rsid w:val="00B32040"/>
    <w:rsid w:val="00B320F4"/>
    <w:rsid w:val="00B32DAC"/>
    <w:rsid w:val="00B3359E"/>
    <w:rsid w:val="00B3362F"/>
    <w:rsid w:val="00B33719"/>
    <w:rsid w:val="00B338DF"/>
    <w:rsid w:val="00B33B5D"/>
    <w:rsid w:val="00B33F56"/>
    <w:rsid w:val="00B4006C"/>
    <w:rsid w:val="00B400B4"/>
    <w:rsid w:val="00B41501"/>
    <w:rsid w:val="00B4167C"/>
    <w:rsid w:val="00B41935"/>
    <w:rsid w:val="00B41F18"/>
    <w:rsid w:val="00B420D0"/>
    <w:rsid w:val="00B42502"/>
    <w:rsid w:val="00B4363E"/>
    <w:rsid w:val="00B43B84"/>
    <w:rsid w:val="00B45E21"/>
    <w:rsid w:val="00B45EF7"/>
    <w:rsid w:val="00B46DC7"/>
    <w:rsid w:val="00B475D0"/>
    <w:rsid w:val="00B47EE9"/>
    <w:rsid w:val="00B50BEB"/>
    <w:rsid w:val="00B50ED2"/>
    <w:rsid w:val="00B51B6F"/>
    <w:rsid w:val="00B52D37"/>
    <w:rsid w:val="00B53B66"/>
    <w:rsid w:val="00B53F35"/>
    <w:rsid w:val="00B5436D"/>
    <w:rsid w:val="00B54487"/>
    <w:rsid w:val="00B546F9"/>
    <w:rsid w:val="00B55647"/>
    <w:rsid w:val="00B5714E"/>
    <w:rsid w:val="00B57B91"/>
    <w:rsid w:val="00B60814"/>
    <w:rsid w:val="00B60838"/>
    <w:rsid w:val="00B61326"/>
    <w:rsid w:val="00B619EF"/>
    <w:rsid w:val="00B64939"/>
    <w:rsid w:val="00B67456"/>
    <w:rsid w:val="00B676BB"/>
    <w:rsid w:val="00B70BAE"/>
    <w:rsid w:val="00B73CDB"/>
    <w:rsid w:val="00B74B49"/>
    <w:rsid w:val="00B75436"/>
    <w:rsid w:val="00B77C9D"/>
    <w:rsid w:val="00B8081F"/>
    <w:rsid w:val="00B80833"/>
    <w:rsid w:val="00B80A46"/>
    <w:rsid w:val="00B80CD9"/>
    <w:rsid w:val="00B821F7"/>
    <w:rsid w:val="00B829C9"/>
    <w:rsid w:val="00B83540"/>
    <w:rsid w:val="00B85141"/>
    <w:rsid w:val="00B8561F"/>
    <w:rsid w:val="00B85A4D"/>
    <w:rsid w:val="00B85A97"/>
    <w:rsid w:val="00B85C7D"/>
    <w:rsid w:val="00B85E36"/>
    <w:rsid w:val="00B879EA"/>
    <w:rsid w:val="00B90119"/>
    <w:rsid w:val="00B9074C"/>
    <w:rsid w:val="00B90BFF"/>
    <w:rsid w:val="00B90D47"/>
    <w:rsid w:val="00B917EF"/>
    <w:rsid w:val="00B918DC"/>
    <w:rsid w:val="00B92CD6"/>
    <w:rsid w:val="00B93C0B"/>
    <w:rsid w:val="00B94423"/>
    <w:rsid w:val="00B951C1"/>
    <w:rsid w:val="00B958E6"/>
    <w:rsid w:val="00B95E37"/>
    <w:rsid w:val="00B95F6F"/>
    <w:rsid w:val="00B96204"/>
    <w:rsid w:val="00B97BFF"/>
    <w:rsid w:val="00BA09D7"/>
    <w:rsid w:val="00BA0CF7"/>
    <w:rsid w:val="00BA1233"/>
    <w:rsid w:val="00BA21F9"/>
    <w:rsid w:val="00BA2415"/>
    <w:rsid w:val="00BA587E"/>
    <w:rsid w:val="00BA5CE3"/>
    <w:rsid w:val="00BA5E37"/>
    <w:rsid w:val="00BA7126"/>
    <w:rsid w:val="00BB1AC0"/>
    <w:rsid w:val="00BB2088"/>
    <w:rsid w:val="00BB46F8"/>
    <w:rsid w:val="00BB49AC"/>
    <w:rsid w:val="00BB4C0B"/>
    <w:rsid w:val="00BB5C7B"/>
    <w:rsid w:val="00BB6693"/>
    <w:rsid w:val="00BB7B7A"/>
    <w:rsid w:val="00BB7C7F"/>
    <w:rsid w:val="00BB7CEB"/>
    <w:rsid w:val="00BB7EE8"/>
    <w:rsid w:val="00BC1F9A"/>
    <w:rsid w:val="00BC25FB"/>
    <w:rsid w:val="00BC2E49"/>
    <w:rsid w:val="00BC33BD"/>
    <w:rsid w:val="00BC497A"/>
    <w:rsid w:val="00BC49C5"/>
    <w:rsid w:val="00BC4E49"/>
    <w:rsid w:val="00BC5254"/>
    <w:rsid w:val="00BC5EEB"/>
    <w:rsid w:val="00BC61A6"/>
    <w:rsid w:val="00BC7130"/>
    <w:rsid w:val="00BC71EF"/>
    <w:rsid w:val="00BD04DD"/>
    <w:rsid w:val="00BD05FE"/>
    <w:rsid w:val="00BD0E00"/>
    <w:rsid w:val="00BD11B3"/>
    <w:rsid w:val="00BD126B"/>
    <w:rsid w:val="00BD12BE"/>
    <w:rsid w:val="00BD429B"/>
    <w:rsid w:val="00BD560A"/>
    <w:rsid w:val="00BD5C06"/>
    <w:rsid w:val="00BD5E73"/>
    <w:rsid w:val="00BD6285"/>
    <w:rsid w:val="00BD70BD"/>
    <w:rsid w:val="00BD73AE"/>
    <w:rsid w:val="00BD7E2B"/>
    <w:rsid w:val="00BD7FF6"/>
    <w:rsid w:val="00BE7D99"/>
    <w:rsid w:val="00BF03EA"/>
    <w:rsid w:val="00BF2612"/>
    <w:rsid w:val="00BF39B6"/>
    <w:rsid w:val="00BF4E99"/>
    <w:rsid w:val="00BF5411"/>
    <w:rsid w:val="00BF6218"/>
    <w:rsid w:val="00BF6E4C"/>
    <w:rsid w:val="00BF7111"/>
    <w:rsid w:val="00BF72CD"/>
    <w:rsid w:val="00BF75B3"/>
    <w:rsid w:val="00BF789E"/>
    <w:rsid w:val="00BF7F41"/>
    <w:rsid w:val="00C00528"/>
    <w:rsid w:val="00C0300D"/>
    <w:rsid w:val="00C03DC8"/>
    <w:rsid w:val="00C0486B"/>
    <w:rsid w:val="00C048D6"/>
    <w:rsid w:val="00C05126"/>
    <w:rsid w:val="00C07319"/>
    <w:rsid w:val="00C0742B"/>
    <w:rsid w:val="00C07694"/>
    <w:rsid w:val="00C12887"/>
    <w:rsid w:val="00C13004"/>
    <w:rsid w:val="00C145A4"/>
    <w:rsid w:val="00C14C9C"/>
    <w:rsid w:val="00C153F9"/>
    <w:rsid w:val="00C158EF"/>
    <w:rsid w:val="00C1683A"/>
    <w:rsid w:val="00C20905"/>
    <w:rsid w:val="00C20A15"/>
    <w:rsid w:val="00C20F55"/>
    <w:rsid w:val="00C210EA"/>
    <w:rsid w:val="00C213DC"/>
    <w:rsid w:val="00C214A6"/>
    <w:rsid w:val="00C21F82"/>
    <w:rsid w:val="00C22328"/>
    <w:rsid w:val="00C23A7F"/>
    <w:rsid w:val="00C244A6"/>
    <w:rsid w:val="00C244D6"/>
    <w:rsid w:val="00C25549"/>
    <w:rsid w:val="00C25808"/>
    <w:rsid w:val="00C26BB3"/>
    <w:rsid w:val="00C27885"/>
    <w:rsid w:val="00C278F5"/>
    <w:rsid w:val="00C3004E"/>
    <w:rsid w:val="00C3099D"/>
    <w:rsid w:val="00C310D7"/>
    <w:rsid w:val="00C32785"/>
    <w:rsid w:val="00C33126"/>
    <w:rsid w:val="00C34096"/>
    <w:rsid w:val="00C35B72"/>
    <w:rsid w:val="00C36DF6"/>
    <w:rsid w:val="00C374DA"/>
    <w:rsid w:val="00C375E2"/>
    <w:rsid w:val="00C37B2E"/>
    <w:rsid w:val="00C37CDD"/>
    <w:rsid w:val="00C41FC5"/>
    <w:rsid w:val="00C425BD"/>
    <w:rsid w:val="00C43427"/>
    <w:rsid w:val="00C4393E"/>
    <w:rsid w:val="00C44331"/>
    <w:rsid w:val="00C44F01"/>
    <w:rsid w:val="00C4508E"/>
    <w:rsid w:val="00C45421"/>
    <w:rsid w:val="00C45739"/>
    <w:rsid w:val="00C4573F"/>
    <w:rsid w:val="00C46692"/>
    <w:rsid w:val="00C46A91"/>
    <w:rsid w:val="00C470E8"/>
    <w:rsid w:val="00C473EF"/>
    <w:rsid w:val="00C47A38"/>
    <w:rsid w:val="00C47EA2"/>
    <w:rsid w:val="00C510B5"/>
    <w:rsid w:val="00C52DFE"/>
    <w:rsid w:val="00C53327"/>
    <w:rsid w:val="00C53FFF"/>
    <w:rsid w:val="00C5456E"/>
    <w:rsid w:val="00C54BBC"/>
    <w:rsid w:val="00C54EF2"/>
    <w:rsid w:val="00C55173"/>
    <w:rsid w:val="00C56CF5"/>
    <w:rsid w:val="00C57F64"/>
    <w:rsid w:val="00C603FC"/>
    <w:rsid w:val="00C60FF5"/>
    <w:rsid w:val="00C619DE"/>
    <w:rsid w:val="00C61EB0"/>
    <w:rsid w:val="00C6229E"/>
    <w:rsid w:val="00C642DD"/>
    <w:rsid w:val="00C655EF"/>
    <w:rsid w:val="00C667CC"/>
    <w:rsid w:val="00C66F2F"/>
    <w:rsid w:val="00C67C87"/>
    <w:rsid w:val="00C67FD7"/>
    <w:rsid w:val="00C71CA8"/>
    <w:rsid w:val="00C71F54"/>
    <w:rsid w:val="00C72D96"/>
    <w:rsid w:val="00C733C9"/>
    <w:rsid w:val="00C750E3"/>
    <w:rsid w:val="00C75867"/>
    <w:rsid w:val="00C7593C"/>
    <w:rsid w:val="00C7599B"/>
    <w:rsid w:val="00C75CB5"/>
    <w:rsid w:val="00C75F74"/>
    <w:rsid w:val="00C763A3"/>
    <w:rsid w:val="00C76E7B"/>
    <w:rsid w:val="00C7787F"/>
    <w:rsid w:val="00C80866"/>
    <w:rsid w:val="00C82923"/>
    <w:rsid w:val="00C82EC9"/>
    <w:rsid w:val="00C83021"/>
    <w:rsid w:val="00C8387F"/>
    <w:rsid w:val="00C838B2"/>
    <w:rsid w:val="00C84122"/>
    <w:rsid w:val="00C85496"/>
    <w:rsid w:val="00C8595D"/>
    <w:rsid w:val="00C85B56"/>
    <w:rsid w:val="00C867C2"/>
    <w:rsid w:val="00C87184"/>
    <w:rsid w:val="00C91D17"/>
    <w:rsid w:val="00C924B9"/>
    <w:rsid w:val="00C94127"/>
    <w:rsid w:val="00C94430"/>
    <w:rsid w:val="00C946B7"/>
    <w:rsid w:val="00C94B31"/>
    <w:rsid w:val="00C94BD2"/>
    <w:rsid w:val="00C9506E"/>
    <w:rsid w:val="00C95BCC"/>
    <w:rsid w:val="00C96BFC"/>
    <w:rsid w:val="00C96D4A"/>
    <w:rsid w:val="00C96FDC"/>
    <w:rsid w:val="00C97981"/>
    <w:rsid w:val="00CA0037"/>
    <w:rsid w:val="00CA066A"/>
    <w:rsid w:val="00CA0735"/>
    <w:rsid w:val="00CA0B86"/>
    <w:rsid w:val="00CA23BC"/>
    <w:rsid w:val="00CA23F9"/>
    <w:rsid w:val="00CA2690"/>
    <w:rsid w:val="00CA2BD2"/>
    <w:rsid w:val="00CA2CF1"/>
    <w:rsid w:val="00CA33AF"/>
    <w:rsid w:val="00CA38B5"/>
    <w:rsid w:val="00CA39C8"/>
    <w:rsid w:val="00CA46D4"/>
    <w:rsid w:val="00CA49E7"/>
    <w:rsid w:val="00CA52EC"/>
    <w:rsid w:val="00CA566A"/>
    <w:rsid w:val="00CA6654"/>
    <w:rsid w:val="00CA6C27"/>
    <w:rsid w:val="00CA6F8F"/>
    <w:rsid w:val="00CB0014"/>
    <w:rsid w:val="00CB053F"/>
    <w:rsid w:val="00CB08C7"/>
    <w:rsid w:val="00CB0A04"/>
    <w:rsid w:val="00CB0FC1"/>
    <w:rsid w:val="00CB1CD0"/>
    <w:rsid w:val="00CB27E6"/>
    <w:rsid w:val="00CB35D2"/>
    <w:rsid w:val="00CB453F"/>
    <w:rsid w:val="00CB4A21"/>
    <w:rsid w:val="00CB62A2"/>
    <w:rsid w:val="00CB6563"/>
    <w:rsid w:val="00CB70AB"/>
    <w:rsid w:val="00CC174E"/>
    <w:rsid w:val="00CC2EE5"/>
    <w:rsid w:val="00CC412C"/>
    <w:rsid w:val="00CC4707"/>
    <w:rsid w:val="00CC496B"/>
    <w:rsid w:val="00CC65E9"/>
    <w:rsid w:val="00CC6D5C"/>
    <w:rsid w:val="00CC6DAA"/>
    <w:rsid w:val="00CC7106"/>
    <w:rsid w:val="00CC7FC0"/>
    <w:rsid w:val="00CD04A3"/>
    <w:rsid w:val="00CD1F48"/>
    <w:rsid w:val="00CD264C"/>
    <w:rsid w:val="00CD3E91"/>
    <w:rsid w:val="00CD3F18"/>
    <w:rsid w:val="00CD4A9E"/>
    <w:rsid w:val="00CD5582"/>
    <w:rsid w:val="00CD66A6"/>
    <w:rsid w:val="00CD6EFD"/>
    <w:rsid w:val="00CD7AD8"/>
    <w:rsid w:val="00CD7E52"/>
    <w:rsid w:val="00CE07A7"/>
    <w:rsid w:val="00CE0843"/>
    <w:rsid w:val="00CE09F0"/>
    <w:rsid w:val="00CE0C9E"/>
    <w:rsid w:val="00CE136B"/>
    <w:rsid w:val="00CE1D6A"/>
    <w:rsid w:val="00CE257F"/>
    <w:rsid w:val="00CE2E88"/>
    <w:rsid w:val="00CE3CC5"/>
    <w:rsid w:val="00CE5125"/>
    <w:rsid w:val="00CE6EB4"/>
    <w:rsid w:val="00CE74AC"/>
    <w:rsid w:val="00CF07B9"/>
    <w:rsid w:val="00CF1E2A"/>
    <w:rsid w:val="00CF20E3"/>
    <w:rsid w:val="00CF21E9"/>
    <w:rsid w:val="00CF2B87"/>
    <w:rsid w:val="00CF33F3"/>
    <w:rsid w:val="00CF3478"/>
    <w:rsid w:val="00CF3B1D"/>
    <w:rsid w:val="00CF4008"/>
    <w:rsid w:val="00CF464E"/>
    <w:rsid w:val="00CF569F"/>
    <w:rsid w:val="00CF5712"/>
    <w:rsid w:val="00CF5FC1"/>
    <w:rsid w:val="00CF6674"/>
    <w:rsid w:val="00D003C7"/>
    <w:rsid w:val="00D00B18"/>
    <w:rsid w:val="00D030AF"/>
    <w:rsid w:val="00D039F2"/>
    <w:rsid w:val="00D03CD1"/>
    <w:rsid w:val="00D045AB"/>
    <w:rsid w:val="00D0465E"/>
    <w:rsid w:val="00D050E3"/>
    <w:rsid w:val="00D0548F"/>
    <w:rsid w:val="00D05B7D"/>
    <w:rsid w:val="00D077A0"/>
    <w:rsid w:val="00D07C75"/>
    <w:rsid w:val="00D110E9"/>
    <w:rsid w:val="00D11F0E"/>
    <w:rsid w:val="00D121A3"/>
    <w:rsid w:val="00D121DC"/>
    <w:rsid w:val="00D127CA"/>
    <w:rsid w:val="00D151BE"/>
    <w:rsid w:val="00D156A2"/>
    <w:rsid w:val="00D156BC"/>
    <w:rsid w:val="00D15AFA"/>
    <w:rsid w:val="00D15D1B"/>
    <w:rsid w:val="00D17A16"/>
    <w:rsid w:val="00D17EE1"/>
    <w:rsid w:val="00D17F01"/>
    <w:rsid w:val="00D212A9"/>
    <w:rsid w:val="00D22FBD"/>
    <w:rsid w:val="00D231D1"/>
    <w:rsid w:val="00D23458"/>
    <w:rsid w:val="00D2382F"/>
    <w:rsid w:val="00D25995"/>
    <w:rsid w:val="00D264AE"/>
    <w:rsid w:val="00D2713D"/>
    <w:rsid w:val="00D2773B"/>
    <w:rsid w:val="00D27B5F"/>
    <w:rsid w:val="00D3085F"/>
    <w:rsid w:val="00D30918"/>
    <w:rsid w:val="00D3113B"/>
    <w:rsid w:val="00D31B80"/>
    <w:rsid w:val="00D31C2B"/>
    <w:rsid w:val="00D32A31"/>
    <w:rsid w:val="00D32DFB"/>
    <w:rsid w:val="00D341ED"/>
    <w:rsid w:val="00D35971"/>
    <w:rsid w:val="00D36097"/>
    <w:rsid w:val="00D366B9"/>
    <w:rsid w:val="00D37081"/>
    <w:rsid w:val="00D37482"/>
    <w:rsid w:val="00D40137"/>
    <w:rsid w:val="00D4199B"/>
    <w:rsid w:val="00D41D61"/>
    <w:rsid w:val="00D41FED"/>
    <w:rsid w:val="00D433DE"/>
    <w:rsid w:val="00D44F5D"/>
    <w:rsid w:val="00D45DA1"/>
    <w:rsid w:val="00D46621"/>
    <w:rsid w:val="00D46659"/>
    <w:rsid w:val="00D47452"/>
    <w:rsid w:val="00D505D7"/>
    <w:rsid w:val="00D50757"/>
    <w:rsid w:val="00D50844"/>
    <w:rsid w:val="00D513AB"/>
    <w:rsid w:val="00D513FB"/>
    <w:rsid w:val="00D52D7E"/>
    <w:rsid w:val="00D52FA3"/>
    <w:rsid w:val="00D53181"/>
    <w:rsid w:val="00D532C3"/>
    <w:rsid w:val="00D53536"/>
    <w:rsid w:val="00D54496"/>
    <w:rsid w:val="00D546C6"/>
    <w:rsid w:val="00D55DAB"/>
    <w:rsid w:val="00D5643C"/>
    <w:rsid w:val="00D56825"/>
    <w:rsid w:val="00D579FC"/>
    <w:rsid w:val="00D60877"/>
    <w:rsid w:val="00D61912"/>
    <w:rsid w:val="00D62F51"/>
    <w:rsid w:val="00D6395A"/>
    <w:rsid w:val="00D64C08"/>
    <w:rsid w:val="00D65897"/>
    <w:rsid w:val="00D65CFA"/>
    <w:rsid w:val="00D666FB"/>
    <w:rsid w:val="00D66C49"/>
    <w:rsid w:val="00D6700A"/>
    <w:rsid w:val="00D672A0"/>
    <w:rsid w:val="00D71927"/>
    <w:rsid w:val="00D71EFB"/>
    <w:rsid w:val="00D72076"/>
    <w:rsid w:val="00D7306E"/>
    <w:rsid w:val="00D73FB8"/>
    <w:rsid w:val="00D744B8"/>
    <w:rsid w:val="00D758C1"/>
    <w:rsid w:val="00D75DEC"/>
    <w:rsid w:val="00D76025"/>
    <w:rsid w:val="00D81CD6"/>
    <w:rsid w:val="00D82898"/>
    <w:rsid w:val="00D8511C"/>
    <w:rsid w:val="00D85D06"/>
    <w:rsid w:val="00D864B4"/>
    <w:rsid w:val="00D8679E"/>
    <w:rsid w:val="00D86B24"/>
    <w:rsid w:val="00D86B6B"/>
    <w:rsid w:val="00D86E33"/>
    <w:rsid w:val="00D87070"/>
    <w:rsid w:val="00D87835"/>
    <w:rsid w:val="00D90AFD"/>
    <w:rsid w:val="00D9182A"/>
    <w:rsid w:val="00D91B41"/>
    <w:rsid w:val="00D92061"/>
    <w:rsid w:val="00D920A1"/>
    <w:rsid w:val="00D92228"/>
    <w:rsid w:val="00D928F5"/>
    <w:rsid w:val="00D92EC4"/>
    <w:rsid w:val="00D946BC"/>
    <w:rsid w:val="00D9599C"/>
    <w:rsid w:val="00D969B8"/>
    <w:rsid w:val="00D97CC8"/>
    <w:rsid w:val="00DA04AB"/>
    <w:rsid w:val="00DA0F06"/>
    <w:rsid w:val="00DA24E7"/>
    <w:rsid w:val="00DA29BC"/>
    <w:rsid w:val="00DA2C43"/>
    <w:rsid w:val="00DA2F97"/>
    <w:rsid w:val="00DA3B13"/>
    <w:rsid w:val="00DA3CA1"/>
    <w:rsid w:val="00DA4170"/>
    <w:rsid w:val="00DA5E55"/>
    <w:rsid w:val="00DB05C1"/>
    <w:rsid w:val="00DB072D"/>
    <w:rsid w:val="00DB07AE"/>
    <w:rsid w:val="00DB1B90"/>
    <w:rsid w:val="00DB22A3"/>
    <w:rsid w:val="00DB22E5"/>
    <w:rsid w:val="00DB288E"/>
    <w:rsid w:val="00DB31F2"/>
    <w:rsid w:val="00DB3A8F"/>
    <w:rsid w:val="00DB3CCA"/>
    <w:rsid w:val="00DB3FB3"/>
    <w:rsid w:val="00DB418F"/>
    <w:rsid w:val="00DB4A53"/>
    <w:rsid w:val="00DB54CB"/>
    <w:rsid w:val="00DB5AC9"/>
    <w:rsid w:val="00DB6552"/>
    <w:rsid w:val="00DB6DA5"/>
    <w:rsid w:val="00DB6ED5"/>
    <w:rsid w:val="00DC025A"/>
    <w:rsid w:val="00DC0680"/>
    <w:rsid w:val="00DC0AEF"/>
    <w:rsid w:val="00DC1D2D"/>
    <w:rsid w:val="00DC4093"/>
    <w:rsid w:val="00DC6E90"/>
    <w:rsid w:val="00DC745E"/>
    <w:rsid w:val="00DD0661"/>
    <w:rsid w:val="00DD20E7"/>
    <w:rsid w:val="00DD2940"/>
    <w:rsid w:val="00DD34D9"/>
    <w:rsid w:val="00DD47A2"/>
    <w:rsid w:val="00DD6421"/>
    <w:rsid w:val="00DD64EA"/>
    <w:rsid w:val="00DD68C1"/>
    <w:rsid w:val="00DD7C35"/>
    <w:rsid w:val="00DE1EB4"/>
    <w:rsid w:val="00DE3D55"/>
    <w:rsid w:val="00DE55A3"/>
    <w:rsid w:val="00DE5744"/>
    <w:rsid w:val="00DE5980"/>
    <w:rsid w:val="00DE61DC"/>
    <w:rsid w:val="00DE71CE"/>
    <w:rsid w:val="00DF0CC2"/>
    <w:rsid w:val="00DF0E83"/>
    <w:rsid w:val="00DF1836"/>
    <w:rsid w:val="00DF288E"/>
    <w:rsid w:val="00DF2A2D"/>
    <w:rsid w:val="00DF2AB8"/>
    <w:rsid w:val="00DF2B32"/>
    <w:rsid w:val="00DF3ABE"/>
    <w:rsid w:val="00DF4D36"/>
    <w:rsid w:val="00DF5E2D"/>
    <w:rsid w:val="00DF6D64"/>
    <w:rsid w:val="00DF6DBE"/>
    <w:rsid w:val="00DF72E2"/>
    <w:rsid w:val="00DF753D"/>
    <w:rsid w:val="00DF7C74"/>
    <w:rsid w:val="00E011AF"/>
    <w:rsid w:val="00E01ED3"/>
    <w:rsid w:val="00E02295"/>
    <w:rsid w:val="00E032D7"/>
    <w:rsid w:val="00E03AB0"/>
    <w:rsid w:val="00E04FDB"/>
    <w:rsid w:val="00E05520"/>
    <w:rsid w:val="00E0640D"/>
    <w:rsid w:val="00E10564"/>
    <w:rsid w:val="00E1066D"/>
    <w:rsid w:val="00E1074A"/>
    <w:rsid w:val="00E1095F"/>
    <w:rsid w:val="00E10D25"/>
    <w:rsid w:val="00E11077"/>
    <w:rsid w:val="00E11408"/>
    <w:rsid w:val="00E1238B"/>
    <w:rsid w:val="00E1378E"/>
    <w:rsid w:val="00E13B2F"/>
    <w:rsid w:val="00E14992"/>
    <w:rsid w:val="00E14B16"/>
    <w:rsid w:val="00E1631B"/>
    <w:rsid w:val="00E16B11"/>
    <w:rsid w:val="00E17BD5"/>
    <w:rsid w:val="00E17FBA"/>
    <w:rsid w:val="00E22677"/>
    <w:rsid w:val="00E23315"/>
    <w:rsid w:val="00E24491"/>
    <w:rsid w:val="00E24F7C"/>
    <w:rsid w:val="00E25D43"/>
    <w:rsid w:val="00E311D2"/>
    <w:rsid w:val="00E3162D"/>
    <w:rsid w:val="00E32E33"/>
    <w:rsid w:val="00E3329C"/>
    <w:rsid w:val="00E338B1"/>
    <w:rsid w:val="00E33F90"/>
    <w:rsid w:val="00E343F9"/>
    <w:rsid w:val="00E3582A"/>
    <w:rsid w:val="00E36178"/>
    <w:rsid w:val="00E362D4"/>
    <w:rsid w:val="00E366C4"/>
    <w:rsid w:val="00E36818"/>
    <w:rsid w:val="00E37759"/>
    <w:rsid w:val="00E37CFB"/>
    <w:rsid w:val="00E37FF9"/>
    <w:rsid w:val="00E40409"/>
    <w:rsid w:val="00E406E5"/>
    <w:rsid w:val="00E429F3"/>
    <w:rsid w:val="00E4309D"/>
    <w:rsid w:val="00E433FD"/>
    <w:rsid w:val="00E43BC0"/>
    <w:rsid w:val="00E43F39"/>
    <w:rsid w:val="00E44B9A"/>
    <w:rsid w:val="00E5191D"/>
    <w:rsid w:val="00E526FB"/>
    <w:rsid w:val="00E52F44"/>
    <w:rsid w:val="00E53D35"/>
    <w:rsid w:val="00E53DB7"/>
    <w:rsid w:val="00E5419B"/>
    <w:rsid w:val="00E541D5"/>
    <w:rsid w:val="00E54498"/>
    <w:rsid w:val="00E556AB"/>
    <w:rsid w:val="00E56513"/>
    <w:rsid w:val="00E57B80"/>
    <w:rsid w:val="00E607BE"/>
    <w:rsid w:val="00E6121F"/>
    <w:rsid w:val="00E6137E"/>
    <w:rsid w:val="00E613DB"/>
    <w:rsid w:val="00E6140C"/>
    <w:rsid w:val="00E615AF"/>
    <w:rsid w:val="00E62FE1"/>
    <w:rsid w:val="00E634A1"/>
    <w:rsid w:val="00E64789"/>
    <w:rsid w:val="00E64F35"/>
    <w:rsid w:val="00E65551"/>
    <w:rsid w:val="00E65C21"/>
    <w:rsid w:val="00E65CFB"/>
    <w:rsid w:val="00E66B7A"/>
    <w:rsid w:val="00E67EC9"/>
    <w:rsid w:val="00E7087B"/>
    <w:rsid w:val="00E70AFD"/>
    <w:rsid w:val="00E70C37"/>
    <w:rsid w:val="00E70DD6"/>
    <w:rsid w:val="00E73100"/>
    <w:rsid w:val="00E731D2"/>
    <w:rsid w:val="00E7422C"/>
    <w:rsid w:val="00E74392"/>
    <w:rsid w:val="00E74547"/>
    <w:rsid w:val="00E76E47"/>
    <w:rsid w:val="00E77503"/>
    <w:rsid w:val="00E779AF"/>
    <w:rsid w:val="00E80297"/>
    <w:rsid w:val="00E81738"/>
    <w:rsid w:val="00E82B1D"/>
    <w:rsid w:val="00E82E38"/>
    <w:rsid w:val="00E83BF0"/>
    <w:rsid w:val="00E83D1F"/>
    <w:rsid w:val="00E845C8"/>
    <w:rsid w:val="00E8474D"/>
    <w:rsid w:val="00E850C5"/>
    <w:rsid w:val="00E866E1"/>
    <w:rsid w:val="00E87646"/>
    <w:rsid w:val="00E87D4C"/>
    <w:rsid w:val="00E908EC"/>
    <w:rsid w:val="00E90AF7"/>
    <w:rsid w:val="00E928F5"/>
    <w:rsid w:val="00E929C9"/>
    <w:rsid w:val="00E93330"/>
    <w:rsid w:val="00E938DC"/>
    <w:rsid w:val="00E94B87"/>
    <w:rsid w:val="00E95AF2"/>
    <w:rsid w:val="00E96FA1"/>
    <w:rsid w:val="00E96FF2"/>
    <w:rsid w:val="00E972BA"/>
    <w:rsid w:val="00E97784"/>
    <w:rsid w:val="00EA0285"/>
    <w:rsid w:val="00EA0E52"/>
    <w:rsid w:val="00EA2069"/>
    <w:rsid w:val="00EA464E"/>
    <w:rsid w:val="00EA51F4"/>
    <w:rsid w:val="00EA5786"/>
    <w:rsid w:val="00EA6062"/>
    <w:rsid w:val="00EA686C"/>
    <w:rsid w:val="00EA709B"/>
    <w:rsid w:val="00EA76DC"/>
    <w:rsid w:val="00EA795B"/>
    <w:rsid w:val="00EB16D1"/>
    <w:rsid w:val="00EB2B77"/>
    <w:rsid w:val="00EB3042"/>
    <w:rsid w:val="00EB30A3"/>
    <w:rsid w:val="00EB3E80"/>
    <w:rsid w:val="00EB3FB5"/>
    <w:rsid w:val="00EB5758"/>
    <w:rsid w:val="00EB6AAA"/>
    <w:rsid w:val="00EB7291"/>
    <w:rsid w:val="00EC0752"/>
    <w:rsid w:val="00EC1449"/>
    <w:rsid w:val="00EC1FC7"/>
    <w:rsid w:val="00EC2DDA"/>
    <w:rsid w:val="00EC329C"/>
    <w:rsid w:val="00EC57BF"/>
    <w:rsid w:val="00EC7B35"/>
    <w:rsid w:val="00ED051B"/>
    <w:rsid w:val="00ED0B83"/>
    <w:rsid w:val="00ED3844"/>
    <w:rsid w:val="00ED4D64"/>
    <w:rsid w:val="00ED5B2D"/>
    <w:rsid w:val="00ED6F4A"/>
    <w:rsid w:val="00ED6FCA"/>
    <w:rsid w:val="00EE1EFF"/>
    <w:rsid w:val="00EE34A0"/>
    <w:rsid w:val="00EE43FB"/>
    <w:rsid w:val="00EE49D2"/>
    <w:rsid w:val="00EE4CEB"/>
    <w:rsid w:val="00EE5078"/>
    <w:rsid w:val="00EE5090"/>
    <w:rsid w:val="00EE5339"/>
    <w:rsid w:val="00EE535D"/>
    <w:rsid w:val="00EE567A"/>
    <w:rsid w:val="00EF0134"/>
    <w:rsid w:val="00EF08AA"/>
    <w:rsid w:val="00EF36CE"/>
    <w:rsid w:val="00EF3756"/>
    <w:rsid w:val="00EF407F"/>
    <w:rsid w:val="00EF4697"/>
    <w:rsid w:val="00EF4F97"/>
    <w:rsid w:val="00EF62EC"/>
    <w:rsid w:val="00F00141"/>
    <w:rsid w:val="00F00BB9"/>
    <w:rsid w:val="00F00C56"/>
    <w:rsid w:val="00F011F4"/>
    <w:rsid w:val="00F013C5"/>
    <w:rsid w:val="00F0304C"/>
    <w:rsid w:val="00F034E6"/>
    <w:rsid w:val="00F03C40"/>
    <w:rsid w:val="00F04866"/>
    <w:rsid w:val="00F05101"/>
    <w:rsid w:val="00F05302"/>
    <w:rsid w:val="00F06B15"/>
    <w:rsid w:val="00F108B0"/>
    <w:rsid w:val="00F1095D"/>
    <w:rsid w:val="00F10AB7"/>
    <w:rsid w:val="00F1157B"/>
    <w:rsid w:val="00F115FE"/>
    <w:rsid w:val="00F11D01"/>
    <w:rsid w:val="00F120DA"/>
    <w:rsid w:val="00F139D7"/>
    <w:rsid w:val="00F14995"/>
    <w:rsid w:val="00F1553D"/>
    <w:rsid w:val="00F15D2A"/>
    <w:rsid w:val="00F16CC9"/>
    <w:rsid w:val="00F16F5A"/>
    <w:rsid w:val="00F200AF"/>
    <w:rsid w:val="00F20A61"/>
    <w:rsid w:val="00F2265C"/>
    <w:rsid w:val="00F23CE8"/>
    <w:rsid w:val="00F24A5E"/>
    <w:rsid w:val="00F24FD5"/>
    <w:rsid w:val="00F2540F"/>
    <w:rsid w:val="00F261FC"/>
    <w:rsid w:val="00F271C1"/>
    <w:rsid w:val="00F273B9"/>
    <w:rsid w:val="00F2761E"/>
    <w:rsid w:val="00F2766B"/>
    <w:rsid w:val="00F277DD"/>
    <w:rsid w:val="00F27D37"/>
    <w:rsid w:val="00F27E59"/>
    <w:rsid w:val="00F3029F"/>
    <w:rsid w:val="00F31398"/>
    <w:rsid w:val="00F314F1"/>
    <w:rsid w:val="00F31BF0"/>
    <w:rsid w:val="00F31D25"/>
    <w:rsid w:val="00F337F5"/>
    <w:rsid w:val="00F3476D"/>
    <w:rsid w:val="00F34875"/>
    <w:rsid w:val="00F350D3"/>
    <w:rsid w:val="00F3560B"/>
    <w:rsid w:val="00F35987"/>
    <w:rsid w:val="00F368B3"/>
    <w:rsid w:val="00F36E59"/>
    <w:rsid w:val="00F41772"/>
    <w:rsid w:val="00F41D64"/>
    <w:rsid w:val="00F42117"/>
    <w:rsid w:val="00F459DA"/>
    <w:rsid w:val="00F46015"/>
    <w:rsid w:val="00F46E6E"/>
    <w:rsid w:val="00F50075"/>
    <w:rsid w:val="00F52482"/>
    <w:rsid w:val="00F527ED"/>
    <w:rsid w:val="00F52CC6"/>
    <w:rsid w:val="00F53500"/>
    <w:rsid w:val="00F53F21"/>
    <w:rsid w:val="00F54189"/>
    <w:rsid w:val="00F54435"/>
    <w:rsid w:val="00F56AA3"/>
    <w:rsid w:val="00F570AC"/>
    <w:rsid w:val="00F57C36"/>
    <w:rsid w:val="00F600B3"/>
    <w:rsid w:val="00F606B5"/>
    <w:rsid w:val="00F60A5F"/>
    <w:rsid w:val="00F6551A"/>
    <w:rsid w:val="00F65FF0"/>
    <w:rsid w:val="00F66840"/>
    <w:rsid w:val="00F66B86"/>
    <w:rsid w:val="00F66F3F"/>
    <w:rsid w:val="00F67FB0"/>
    <w:rsid w:val="00F705DE"/>
    <w:rsid w:val="00F705F4"/>
    <w:rsid w:val="00F70B13"/>
    <w:rsid w:val="00F71175"/>
    <w:rsid w:val="00F71528"/>
    <w:rsid w:val="00F71C32"/>
    <w:rsid w:val="00F71CE0"/>
    <w:rsid w:val="00F72591"/>
    <w:rsid w:val="00F73873"/>
    <w:rsid w:val="00F7464B"/>
    <w:rsid w:val="00F7544C"/>
    <w:rsid w:val="00F75B77"/>
    <w:rsid w:val="00F76828"/>
    <w:rsid w:val="00F76859"/>
    <w:rsid w:val="00F7784E"/>
    <w:rsid w:val="00F80907"/>
    <w:rsid w:val="00F82B06"/>
    <w:rsid w:val="00F82E71"/>
    <w:rsid w:val="00F8327E"/>
    <w:rsid w:val="00F833FA"/>
    <w:rsid w:val="00F83956"/>
    <w:rsid w:val="00F839F6"/>
    <w:rsid w:val="00F83A60"/>
    <w:rsid w:val="00F84241"/>
    <w:rsid w:val="00F848B4"/>
    <w:rsid w:val="00F8511D"/>
    <w:rsid w:val="00F86F24"/>
    <w:rsid w:val="00F905FB"/>
    <w:rsid w:val="00F918CA"/>
    <w:rsid w:val="00F91BBD"/>
    <w:rsid w:val="00F91BF3"/>
    <w:rsid w:val="00F91BFF"/>
    <w:rsid w:val="00F91FAF"/>
    <w:rsid w:val="00F93CB4"/>
    <w:rsid w:val="00F948BD"/>
    <w:rsid w:val="00F94D27"/>
    <w:rsid w:val="00F9506C"/>
    <w:rsid w:val="00F95E0E"/>
    <w:rsid w:val="00F96472"/>
    <w:rsid w:val="00F96B76"/>
    <w:rsid w:val="00F9714B"/>
    <w:rsid w:val="00F97309"/>
    <w:rsid w:val="00F9772D"/>
    <w:rsid w:val="00FA23BA"/>
    <w:rsid w:val="00FA2CA0"/>
    <w:rsid w:val="00FA33C8"/>
    <w:rsid w:val="00FA34E9"/>
    <w:rsid w:val="00FA3680"/>
    <w:rsid w:val="00FA43A0"/>
    <w:rsid w:val="00FA4B60"/>
    <w:rsid w:val="00FA4EB1"/>
    <w:rsid w:val="00FA5E81"/>
    <w:rsid w:val="00FA6245"/>
    <w:rsid w:val="00FA6381"/>
    <w:rsid w:val="00FA64B7"/>
    <w:rsid w:val="00FA6628"/>
    <w:rsid w:val="00FA6E9E"/>
    <w:rsid w:val="00FB0715"/>
    <w:rsid w:val="00FB0F37"/>
    <w:rsid w:val="00FB18EC"/>
    <w:rsid w:val="00FB2DED"/>
    <w:rsid w:val="00FB4DE7"/>
    <w:rsid w:val="00FB52AE"/>
    <w:rsid w:val="00FB52AF"/>
    <w:rsid w:val="00FB5AD2"/>
    <w:rsid w:val="00FB5D7F"/>
    <w:rsid w:val="00FC008E"/>
    <w:rsid w:val="00FC1081"/>
    <w:rsid w:val="00FC3081"/>
    <w:rsid w:val="00FC56CF"/>
    <w:rsid w:val="00FD1375"/>
    <w:rsid w:val="00FD1DD2"/>
    <w:rsid w:val="00FD2032"/>
    <w:rsid w:val="00FD2114"/>
    <w:rsid w:val="00FD2A04"/>
    <w:rsid w:val="00FD3226"/>
    <w:rsid w:val="00FD41A9"/>
    <w:rsid w:val="00FD50DF"/>
    <w:rsid w:val="00FD6340"/>
    <w:rsid w:val="00FD6FD3"/>
    <w:rsid w:val="00FE128D"/>
    <w:rsid w:val="00FE153D"/>
    <w:rsid w:val="00FE1F79"/>
    <w:rsid w:val="00FE23BC"/>
    <w:rsid w:val="00FE2CDE"/>
    <w:rsid w:val="00FE39D9"/>
    <w:rsid w:val="00FE461C"/>
    <w:rsid w:val="00FE4837"/>
    <w:rsid w:val="00FE5388"/>
    <w:rsid w:val="00FE782A"/>
    <w:rsid w:val="00FF0F1A"/>
    <w:rsid w:val="00FF1EAA"/>
    <w:rsid w:val="00FF26C3"/>
    <w:rsid w:val="00FF400A"/>
    <w:rsid w:val="00FF422A"/>
    <w:rsid w:val="00FF4389"/>
    <w:rsid w:val="00FF45AC"/>
    <w:rsid w:val="00FF4DB5"/>
    <w:rsid w:val="00FF580D"/>
    <w:rsid w:val="00FF6420"/>
    <w:rsid w:val="00FF66F6"/>
    <w:rsid w:val="00FF696B"/>
    <w:rsid w:val="00FF74EE"/>
    <w:rsid w:val="00FF7D80"/>
    <w:rsid w:val="036A36C1"/>
    <w:rsid w:val="09302DCC"/>
    <w:rsid w:val="0930330E"/>
    <w:rsid w:val="0CA2D681"/>
    <w:rsid w:val="203BCF72"/>
    <w:rsid w:val="5883C832"/>
    <w:rsid w:val="7E2B16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1E8ED98"/>
  <w14:defaultImageDpi w14:val="330"/>
  <w15:docId w15:val="{15966CBE-5B00-4ADE-AC5C-5386B24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54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32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D7067"/>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E50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C65E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C65E9"/>
    <w:rPr>
      <w:rFonts w:ascii="Lucida Grande" w:hAnsi="Lucida Grande" w:cs="Lucida Grande"/>
      <w:sz w:val="18"/>
      <w:szCs w:val="18"/>
    </w:rPr>
  </w:style>
  <w:style w:type="table" w:styleId="Lysskygge">
    <w:name w:val="Light Shading"/>
    <w:basedOn w:val="Tabel-Normal"/>
    <w:uiPriority w:val="60"/>
    <w:rsid w:val="00CC65E9"/>
    <w:rPr>
      <w:rFonts w:eastAsiaTheme="minorHAns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CC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3F60"/>
    <w:pPr>
      <w:widowControl w:val="0"/>
      <w:autoSpaceDE w:val="0"/>
      <w:autoSpaceDN w:val="0"/>
      <w:adjustRightInd w:val="0"/>
    </w:pPr>
    <w:rPr>
      <w:rFonts w:ascii="Times New Roman" w:hAnsi="Times New Roman" w:cs="Times New Roman"/>
      <w:color w:val="000000"/>
      <w:lang w:val="en-US"/>
    </w:rPr>
  </w:style>
  <w:style w:type="paragraph" w:styleId="Listeafsnit">
    <w:name w:val="List Paragraph"/>
    <w:basedOn w:val="Normal"/>
    <w:uiPriority w:val="34"/>
    <w:qFormat/>
    <w:rsid w:val="001F0876"/>
    <w:pPr>
      <w:ind w:left="720"/>
      <w:contextualSpacing/>
    </w:pPr>
  </w:style>
  <w:style w:type="character" w:styleId="Hyperlink">
    <w:name w:val="Hyperlink"/>
    <w:basedOn w:val="Standardskrifttypeiafsnit"/>
    <w:uiPriority w:val="99"/>
    <w:unhideWhenUsed/>
    <w:rsid w:val="0036329C"/>
    <w:rPr>
      <w:color w:val="0000FF" w:themeColor="hyperlink"/>
      <w:u w:val="single"/>
    </w:rPr>
  </w:style>
  <w:style w:type="character" w:customStyle="1" w:styleId="Overskrift2Tegn">
    <w:name w:val="Overskrift 2 Tegn"/>
    <w:basedOn w:val="Standardskrifttypeiafsnit"/>
    <w:link w:val="Overskrift2"/>
    <w:uiPriority w:val="9"/>
    <w:rsid w:val="0036329C"/>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2A7FA9"/>
    <w:rPr>
      <w:sz w:val="18"/>
      <w:szCs w:val="18"/>
    </w:rPr>
  </w:style>
  <w:style w:type="paragraph" w:styleId="Kommentartekst">
    <w:name w:val="annotation text"/>
    <w:basedOn w:val="Normal"/>
    <w:link w:val="KommentartekstTegn"/>
    <w:uiPriority w:val="99"/>
    <w:unhideWhenUsed/>
    <w:rsid w:val="002A7FA9"/>
  </w:style>
  <w:style w:type="character" w:customStyle="1" w:styleId="KommentartekstTegn">
    <w:name w:val="Kommentartekst Tegn"/>
    <w:basedOn w:val="Standardskrifttypeiafsnit"/>
    <w:link w:val="Kommentartekst"/>
    <w:uiPriority w:val="99"/>
    <w:rsid w:val="002A7FA9"/>
  </w:style>
  <w:style w:type="paragraph" w:styleId="Kommentaremne">
    <w:name w:val="annotation subject"/>
    <w:basedOn w:val="Kommentartekst"/>
    <w:next w:val="Kommentartekst"/>
    <w:link w:val="KommentaremneTegn"/>
    <w:uiPriority w:val="99"/>
    <w:semiHidden/>
    <w:unhideWhenUsed/>
    <w:rsid w:val="002A7FA9"/>
    <w:rPr>
      <w:b/>
      <w:bCs/>
      <w:sz w:val="20"/>
      <w:szCs w:val="20"/>
    </w:rPr>
  </w:style>
  <w:style w:type="character" w:customStyle="1" w:styleId="KommentaremneTegn">
    <w:name w:val="Kommentaremne Tegn"/>
    <w:basedOn w:val="KommentartekstTegn"/>
    <w:link w:val="Kommentaremne"/>
    <w:uiPriority w:val="99"/>
    <w:semiHidden/>
    <w:rsid w:val="002A7FA9"/>
    <w:rPr>
      <w:b/>
      <w:bCs/>
      <w:sz w:val="20"/>
      <w:szCs w:val="20"/>
    </w:rPr>
  </w:style>
  <w:style w:type="paragraph" w:styleId="Sidehoved">
    <w:name w:val="header"/>
    <w:basedOn w:val="Normal"/>
    <w:link w:val="SidehovedTegn"/>
    <w:uiPriority w:val="99"/>
    <w:unhideWhenUsed/>
    <w:rsid w:val="009F0FD3"/>
    <w:pPr>
      <w:tabs>
        <w:tab w:val="center" w:pos="4819"/>
        <w:tab w:val="right" w:pos="9638"/>
      </w:tabs>
    </w:pPr>
  </w:style>
  <w:style w:type="character" w:customStyle="1" w:styleId="SidehovedTegn">
    <w:name w:val="Sidehoved Tegn"/>
    <w:basedOn w:val="Standardskrifttypeiafsnit"/>
    <w:link w:val="Sidehoved"/>
    <w:uiPriority w:val="99"/>
    <w:rsid w:val="009F0FD3"/>
  </w:style>
  <w:style w:type="paragraph" w:styleId="Sidefod">
    <w:name w:val="footer"/>
    <w:basedOn w:val="Normal"/>
    <w:link w:val="SidefodTegn"/>
    <w:uiPriority w:val="99"/>
    <w:unhideWhenUsed/>
    <w:rsid w:val="009F0FD3"/>
    <w:pPr>
      <w:tabs>
        <w:tab w:val="center" w:pos="4819"/>
        <w:tab w:val="right" w:pos="9638"/>
      </w:tabs>
    </w:pPr>
  </w:style>
  <w:style w:type="character" w:customStyle="1" w:styleId="SidefodTegn">
    <w:name w:val="Sidefod Tegn"/>
    <w:basedOn w:val="Standardskrifttypeiafsnit"/>
    <w:link w:val="Sidefod"/>
    <w:uiPriority w:val="99"/>
    <w:rsid w:val="009F0FD3"/>
  </w:style>
  <w:style w:type="character" w:customStyle="1" w:styleId="Overskrift1Tegn">
    <w:name w:val="Overskrift 1 Tegn"/>
    <w:basedOn w:val="Standardskrifttypeiafsnit"/>
    <w:link w:val="Overskrift1"/>
    <w:uiPriority w:val="9"/>
    <w:rsid w:val="00F7544C"/>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F7544C"/>
    <w:pPr>
      <w:spacing w:line="276" w:lineRule="auto"/>
      <w:outlineLvl w:val="9"/>
    </w:pPr>
    <w:rPr>
      <w:lang w:val="en-US" w:eastAsia="ja-JP"/>
    </w:rPr>
  </w:style>
  <w:style w:type="character" w:customStyle="1" w:styleId="Overskrift3Tegn">
    <w:name w:val="Overskrift 3 Tegn"/>
    <w:basedOn w:val="Standardskrifttypeiafsnit"/>
    <w:link w:val="Overskrift3"/>
    <w:uiPriority w:val="9"/>
    <w:rsid w:val="005D7067"/>
    <w:rPr>
      <w:rFonts w:asciiTheme="majorHAnsi" w:eastAsiaTheme="majorEastAsia" w:hAnsiTheme="majorHAnsi" w:cstheme="majorBidi"/>
      <w:b/>
      <w:bCs/>
      <w:color w:val="4F81BD" w:themeColor="accent1"/>
    </w:rPr>
  </w:style>
  <w:style w:type="paragraph" w:styleId="Indholdsfortegnelse1">
    <w:name w:val="toc 1"/>
    <w:basedOn w:val="Normal"/>
    <w:next w:val="Normal"/>
    <w:autoRedefine/>
    <w:uiPriority w:val="39"/>
    <w:unhideWhenUsed/>
    <w:rsid w:val="00992D66"/>
    <w:pPr>
      <w:spacing w:after="100"/>
    </w:pPr>
  </w:style>
  <w:style w:type="paragraph" w:styleId="Indholdsfortegnelse2">
    <w:name w:val="toc 2"/>
    <w:basedOn w:val="Normal"/>
    <w:next w:val="Normal"/>
    <w:autoRedefine/>
    <w:uiPriority w:val="39"/>
    <w:unhideWhenUsed/>
    <w:rsid w:val="00992D66"/>
    <w:pPr>
      <w:spacing w:after="100"/>
      <w:ind w:left="240"/>
    </w:pPr>
  </w:style>
  <w:style w:type="paragraph" w:styleId="Indholdsfortegnelse3">
    <w:name w:val="toc 3"/>
    <w:basedOn w:val="Normal"/>
    <w:next w:val="Normal"/>
    <w:autoRedefine/>
    <w:uiPriority w:val="39"/>
    <w:unhideWhenUsed/>
    <w:rsid w:val="00992D66"/>
    <w:pPr>
      <w:spacing w:after="100"/>
      <w:ind w:left="480"/>
    </w:pPr>
  </w:style>
  <w:style w:type="character" w:customStyle="1" w:styleId="norm">
    <w:name w:val="norm"/>
    <w:basedOn w:val="Standardskrifttypeiafsnit"/>
    <w:rsid w:val="002E66DD"/>
  </w:style>
  <w:style w:type="paragraph" w:styleId="NormalWeb">
    <w:name w:val="Normal (Web)"/>
    <w:basedOn w:val="Normal"/>
    <w:uiPriority w:val="99"/>
    <w:semiHidden/>
    <w:unhideWhenUsed/>
    <w:rsid w:val="00611F7E"/>
    <w:pPr>
      <w:spacing w:before="100" w:beforeAutospacing="1" w:after="100" w:afterAutospacing="1"/>
    </w:pPr>
    <w:rPr>
      <w:rFonts w:ascii="Times New Roman" w:eastAsia="Times New Roman" w:hAnsi="Times New Roman" w:cs="Times New Roman"/>
      <w:lang w:val="en-US" w:eastAsia="en-US"/>
    </w:rPr>
  </w:style>
  <w:style w:type="character" w:customStyle="1" w:styleId="spelle">
    <w:name w:val="spelle"/>
    <w:basedOn w:val="Standardskrifttypeiafsnit"/>
    <w:rsid w:val="00C510B5"/>
  </w:style>
  <w:style w:type="character" w:styleId="BesgtLink">
    <w:name w:val="FollowedHyperlink"/>
    <w:basedOn w:val="Standardskrifttypeiafsnit"/>
    <w:uiPriority w:val="99"/>
    <w:semiHidden/>
    <w:unhideWhenUsed/>
    <w:rsid w:val="005B448A"/>
    <w:rPr>
      <w:color w:val="800080" w:themeColor="followedHyperlink"/>
      <w:u w:val="single"/>
    </w:rPr>
  </w:style>
  <w:style w:type="paragraph" w:styleId="Korrektur">
    <w:name w:val="Revision"/>
    <w:hidden/>
    <w:uiPriority w:val="99"/>
    <w:semiHidden/>
    <w:rsid w:val="00D61912"/>
  </w:style>
  <w:style w:type="character" w:customStyle="1" w:styleId="UnresolvedMention1">
    <w:name w:val="Unresolved Mention1"/>
    <w:basedOn w:val="Standardskrifttypeiafsnit"/>
    <w:uiPriority w:val="99"/>
    <w:semiHidden/>
    <w:unhideWhenUsed/>
    <w:rsid w:val="0030101E"/>
    <w:rPr>
      <w:color w:val="808080"/>
      <w:shd w:val="clear" w:color="auto" w:fill="E6E6E6"/>
    </w:rPr>
  </w:style>
  <w:style w:type="character" w:customStyle="1" w:styleId="Overskrift4Tegn">
    <w:name w:val="Overskrift 4 Tegn"/>
    <w:basedOn w:val="Standardskrifttypeiafsnit"/>
    <w:link w:val="Overskrift4"/>
    <w:uiPriority w:val="9"/>
    <w:rsid w:val="00EE5090"/>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Standardskrifttypeiafsnit"/>
    <w:uiPriority w:val="99"/>
    <w:semiHidden/>
    <w:unhideWhenUsed/>
    <w:rsid w:val="006B63CF"/>
    <w:rPr>
      <w:color w:val="605E5C"/>
      <w:shd w:val="clear" w:color="auto" w:fill="E1DFDD"/>
    </w:rPr>
  </w:style>
  <w:style w:type="paragraph" w:styleId="Ingenafstand">
    <w:name w:val="No Spacing"/>
    <w:uiPriority w:val="1"/>
    <w:qFormat/>
    <w:rsid w:val="00EA2069"/>
  </w:style>
  <w:style w:type="character" w:customStyle="1" w:styleId="UnresolvedMention3">
    <w:name w:val="Unresolved Mention3"/>
    <w:basedOn w:val="Standardskrifttypeiafsnit"/>
    <w:uiPriority w:val="99"/>
    <w:semiHidden/>
    <w:unhideWhenUsed/>
    <w:rsid w:val="007D3328"/>
    <w:rPr>
      <w:color w:val="605E5C"/>
      <w:shd w:val="clear" w:color="auto" w:fill="E1DFDD"/>
    </w:rPr>
  </w:style>
  <w:style w:type="character" w:styleId="Ulstomtale">
    <w:name w:val="Unresolved Mention"/>
    <w:basedOn w:val="Standardskrifttypeiafsnit"/>
    <w:uiPriority w:val="99"/>
    <w:semiHidden/>
    <w:unhideWhenUsed/>
    <w:rsid w:val="00266CE2"/>
    <w:rPr>
      <w:color w:val="605E5C"/>
      <w:shd w:val="clear" w:color="auto" w:fill="E1DFDD"/>
    </w:rPr>
  </w:style>
  <w:style w:type="paragraph" w:styleId="Fodnotetekst">
    <w:name w:val="footnote text"/>
    <w:basedOn w:val="Normal"/>
    <w:link w:val="FodnotetekstTegn"/>
    <w:uiPriority w:val="99"/>
    <w:semiHidden/>
    <w:unhideWhenUsed/>
    <w:rsid w:val="0065518C"/>
    <w:rPr>
      <w:sz w:val="20"/>
      <w:szCs w:val="20"/>
    </w:rPr>
  </w:style>
  <w:style w:type="character" w:customStyle="1" w:styleId="FodnotetekstTegn">
    <w:name w:val="Fodnotetekst Tegn"/>
    <w:basedOn w:val="Standardskrifttypeiafsnit"/>
    <w:link w:val="Fodnotetekst"/>
    <w:uiPriority w:val="99"/>
    <w:semiHidden/>
    <w:rsid w:val="0065518C"/>
    <w:rPr>
      <w:sz w:val="20"/>
      <w:szCs w:val="20"/>
    </w:rPr>
  </w:style>
  <w:style w:type="character" w:styleId="Fodnotehenvisning">
    <w:name w:val="footnote reference"/>
    <w:basedOn w:val="Standardskrifttypeiafsnit"/>
    <w:uiPriority w:val="99"/>
    <w:semiHidden/>
    <w:unhideWhenUsed/>
    <w:rsid w:val="0065518C"/>
    <w:rPr>
      <w:vertAlign w:val="superscript"/>
    </w:rPr>
  </w:style>
  <w:style w:type="character" w:customStyle="1" w:styleId="normaltextrun">
    <w:name w:val="normaltextrun"/>
    <w:basedOn w:val="Standardskrifttypeiafsnit"/>
    <w:rsid w:val="0065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1763">
      <w:bodyDiv w:val="1"/>
      <w:marLeft w:val="0"/>
      <w:marRight w:val="0"/>
      <w:marTop w:val="0"/>
      <w:marBottom w:val="0"/>
      <w:divBdr>
        <w:top w:val="none" w:sz="0" w:space="0" w:color="auto"/>
        <w:left w:val="none" w:sz="0" w:space="0" w:color="auto"/>
        <w:bottom w:val="none" w:sz="0" w:space="0" w:color="auto"/>
        <w:right w:val="none" w:sz="0" w:space="0" w:color="auto"/>
      </w:divBdr>
    </w:div>
    <w:div w:id="1241719510">
      <w:bodyDiv w:val="1"/>
      <w:marLeft w:val="0"/>
      <w:marRight w:val="0"/>
      <w:marTop w:val="0"/>
      <w:marBottom w:val="0"/>
      <w:divBdr>
        <w:top w:val="none" w:sz="0" w:space="0" w:color="auto"/>
        <w:left w:val="none" w:sz="0" w:space="0" w:color="auto"/>
        <w:bottom w:val="none" w:sz="0" w:space="0" w:color="auto"/>
        <w:right w:val="none" w:sz="0" w:space="0" w:color="auto"/>
      </w:divBdr>
      <w:divsChild>
        <w:div w:id="228620015">
          <w:marLeft w:val="0"/>
          <w:marRight w:val="0"/>
          <w:marTop w:val="0"/>
          <w:marBottom w:val="0"/>
          <w:divBdr>
            <w:top w:val="none" w:sz="0" w:space="0" w:color="auto"/>
            <w:left w:val="none" w:sz="0" w:space="0" w:color="auto"/>
            <w:bottom w:val="none" w:sz="0" w:space="0" w:color="auto"/>
            <w:right w:val="none" w:sz="0" w:space="0" w:color="auto"/>
          </w:divBdr>
          <w:divsChild>
            <w:div w:id="562715958">
              <w:marLeft w:val="0"/>
              <w:marRight w:val="0"/>
              <w:marTop w:val="0"/>
              <w:marBottom w:val="0"/>
              <w:divBdr>
                <w:top w:val="none" w:sz="0" w:space="0" w:color="auto"/>
                <w:left w:val="none" w:sz="0" w:space="0" w:color="auto"/>
                <w:bottom w:val="none" w:sz="0" w:space="0" w:color="auto"/>
                <w:right w:val="none" w:sz="0" w:space="0" w:color="auto"/>
              </w:divBdr>
              <w:divsChild>
                <w:div w:id="1529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6820">
      <w:bodyDiv w:val="1"/>
      <w:marLeft w:val="0"/>
      <w:marRight w:val="0"/>
      <w:marTop w:val="0"/>
      <w:marBottom w:val="0"/>
      <w:divBdr>
        <w:top w:val="none" w:sz="0" w:space="0" w:color="auto"/>
        <w:left w:val="none" w:sz="0" w:space="0" w:color="auto"/>
        <w:bottom w:val="none" w:sz="0" w:space="0" w:color="auto"/>
        <w:right w:val="none" w:sz="0" w:space="0" w:color="auto"/>
      </w:divBdr>
    </w:div>
    <w:div w:id="212330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du.dk/-/media/files/om_sdu/institutter/statskundskab/strategi/scholarly+qualification+matrix+dec2018.pdf?la=da&amp;hash=786DCD0D9D0A5F0CBABDE44BB2BFBDF5862EBD49" TargetMode="External"/><Relationship Id="rId26" Type="http://schemas.openxmlformats.org/officeDocument/2006/relationships/hyperlink" Target="https://syddanskuni.sharepoint.com/:b:/r/Sites/statskundskab/Pure/Quick%20Guide%20to%20Green%20Open%20Access.pdf?csf=1&amp;e=VOa7dY" TargetMode="External"/><Relationship Id="rId39" Type="http://schemas.openxmlformats.org/officeDocument/2006/relationships/hyperlink" Target="https://www.sdu.dk/en/om_sdu/fakulteterne/samfundsvidenskab/ledelse_og_administration/raad_naevn_og_udvalg/internationaliseringuddannelserne" TargetMode="External"/><Relationship Id="rId21" Type="http://schemas.openxmlformats.org/officeDocument/2006/relationships/hyperlink" Target="https://syddanskuni.sharepoint.com/:w:/r/Sites/statskundskab/Norms/Norm%20System%20Department%20of%20Political%20Science%20and%20Public%20Management%20Maj%202021.docx?d=w8b48afa940f44f7c9be29189f1c234d1&amp;csf=1&amp;web=1&amp;e=FWlRbz" TargetMode="External"/><Relationship Id="rId34" Type="http://schemas.openxmlformats.org/officeDocument/2006/relationships/hyperlink" Target="https://www.sdu.dk/en/om_sdu/institutter_centre/i_statskundskab/ledelse+og+administration/raad_naevn_udvalg/institutraad" TargetMode="External"/><Relationship Id="rId42" Type="http://schemas.openxmlformats.org/officeDocument/2006/relationships/hyperlink" Target="mailto:tja@sam.sdu.dk" TargetMode="External"/><Relationship Id="rId47" Type="http://schemas.openxmlformats.org/officeDocument/2006/relationships/hyperlink" Target="https://sdunet.dk/en/enheder/faellesomraade/sdu_it" TargetMode="External"/><Relationship Id="rId50" Type="http://schemas.openxmlformats.org/officeDocument/2006/relationships/hyperlink" Target="https://sdunet.dk/en/vaerktoejer/support/kommunikationsredskaber/sprog_og_oversaettelse/sprogpolitik" TargetMode="External"/><Relationship Id="rId55" Type="http://schemas.openxmlformats.org/officeDocument/2006/relationships/hyperlink" Target="http://cuu.sdu.dk/" TargetMode="External"/><Relationship Id="rId63" Type="http://schemas.openxmlformats.org/officeDocument/2006/relationships/diagramData" Target="diagrams/data1.xml"/><Relationship Id="rId68" Type="http://schemas.openxmlformats.org/officeDocument/2006/relationships/hyperlink" Target="http://sdunet.dk/Personale/Arbejdsmiljoe/ArbMiljOrg.asp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sdu.dk/en/information_til/international_staff" TargetMode="External"/><Relationship Id="rId2" Type="http://schemas.openxmlformats.org/officeDocument/2006/relationships/customXml" Target="../customXml/item2.xml"/><Relationship Id="rId16" Type="http://schemas.openxmlformats.org/officeDocument/2006/relationships/hyperlink" Target="https://syddanskuni.sharepoint.com/Sites/statskundskab/SitePages/Home.aspx" TargetMode="External"/><Relationship Id="rId29" Type="http://schemas.openxmlformats.org/officeDocument/2006/relationships/hyperlink" Target="https://syddanskuni.sharepoint.com/:b:/r/Sites/statskundskab/Pure/PURE_guide%20_teaching_portfolio.pdf?csf=1&amp;e=0ISwxh" TargetMode="External"/><Relationship Id="rId11" Type="http://schemas.openxmlformats.org/officeDocument/2006/relationships/image" Target="media/image1.jpg"/><Relationship Id="rId24" Type="http://schemas.openxmlformats.org/officeDocument/2006/relationships/hyperlink" Target="http://www.sdu.dk/pure" TargetMode="External"/><Relationship Id="rId32" Type="http://schemas.openxmlformats.org/officeDocument/2006/relationships/hyperlink" Target="https://sdunet.dk/da/enheder/fakulteter/samfundsvidenskab/mus%20paa%20samf" TargetMode="External"/><Relationship Id="rId37" Type="http://schemas.openxmlformats.org/officeDocument/2006/relationships/hyperlink" Target="https://www.sdu.dk/en/om_sdu/fakulteterne/samfundsvidenskab/ledelse_og_administration/raad_naevn_og_udvalg/arbejdsmiljoeudvalg" TargetMode="External"/><Relationship Id="rId40" Type="http://schemas.openxmlformats.org/officeDocument/2006/relationships/hyperlink" Target="http://sdunet.dk/Personale/Ansaettelsesforhold/Ferie_fridage/Ferie.aspx?contentlang=en" TargetMode="External"/><Relationship Id="rId45" Type="http://schemas.openxmlformats.org/officeDocument/2006/relationships/hyperlink" Target="http://www.sdunet.dk/Enheder/Fakulteter/Samfundsvidenskab/Om-ledelse/Institutledere/~/media/C0D597EF0A0543E8AFCCFD97818C6915.ashx" TargetMode="External"/><Relationship Id="rId53" Type="http://schemas.openxmlformats.org/officeDocument/2006/relationships/hyperlink" Target="https://sdunet.dk/en/enheder/fakulteter/samfundsvidenskab/mus%20paa%20samf?ticket=ST-523644-3pPqPWGwv74BzeYGf5APxRfwP3X8cNoT6uUeYcUfaz5c7U8BTb" TargetMode="External"/><Relationship Id="rId58" Type="http://schemas.openxmlformats.org/officeDocument/2006/relationships/hyperlink" Target="https://sdunet.dk/Vaerktoejer/love_regler_aftaler/Personaleforhold/~/media/Intranet/Public/Upload/Vaerktoejer/Love_regler_aftaler/Staff%20Policy%20Guidelines_red_feb16.ashx" TargetMode="External"/><Relationship Id="rId66" Type="http://schemas.openxmlformats.org/officeDocument/2006/relationships/diagramColors" Target="diagrams/colors1.xm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yddanskuni.sharepoint.com/Sites/statskundskab/SitePages/Home.aspx" TargetMode="External"/><Relationship Id="rId23" Type="http://schemas.openxmlformats.org/officeDocument/2006/relationships/hyperlink" Target="http://sdunet.dk/Vaerktoejer/Vejledninger/IT/~/media/Intranet/Public/Upload/Vaerktoejer/Vejledninger/ITsystemer/PDS/PersonDataSystem_engl1.pdf.ashx" TargetMode="External"/><Relationship Id="rId28" Type="http://schemas.openxmlformats.org/officeDocument/2006/relationships/hyperlink" Target="https://syddanskuni.sharepoint.com/:b:/r/Sites/statskundskab/Pure/PURE_Guide_CV.pdf?csf=1&amp;e=dDaXBf" TargetMode="External"/><Relationship Id="rId36" Type="http://schemas.openxmlformats.org/officeDocument/2006/relationships/hyperlink" Target="https://www.sdu.dk/en/om_sdu/fakulteterne/samfundsvidenskab/ledelse_og_administration/raad_naevn_og_udvalg/ligestillingsudvalget" TargetMode="External"/><Relationship Id="rId49" Type="http://schemas.openxmlformats.org/officeDocument/2006/relationships/hyperlink" Target="https://syddanskuni.sharepoint.com/Sites/statskundskab/SitePages/Home.aspx" TargetMode="External"/><Relationship Id="rId57" Type="http://schemas.openxmlformats.org/officeDocument/2006/relationships/hyperlink" Target="http://www.aeu.dk/aktiviteter/2019/seminarer/seminar-for-administrative-medarbejdere" TargetMode="External"/><Relationship Id="rId61" Type="http://schemas.openxmlformats.org/officeDocument/2006/relationships/hyperlink" Target="https://at.dk/regler/at-vejledninger/kraenkende-handlinger-4-3-1/" TargetMode="External"/><Relationship Id="rId10" Type="http://schemas.openxmlformats.org/officeDocument/2006/relationships/endnotes" Target="endnotes.xml"/><Relationship Id="rId19" Type="http://schemas.openxmlformats.org/officeDocument/2006/relationships/hyperlink" Target="https://syddanskuni.sharepoint.com/:w:/r/Sites/statskundskab/PhD/Welcoming%20pamphlet%20to%20new%20PhD%20students%20-%20January%202019.docx?d=w5070debab13347138bf2f636a6235772&amp;csf=1&amp;e=PMwdy4" TargetMode="External"/><Relationship Id="rId31" Type="http://schemas.openxmlformats.org/officeDocument/2006/relationships/hyperlink" Target="mailto:puresupport@bib.sdu.dk" TargetMode="External"/><Relationship Id="rId44" Type="http://schemas.openxmlformats.org/officeDocument/2006/relationships/hyperlink" Target="https://sdunet.dk/-/media/intranet/public/upload/vaerktoejer/love_regler_aftaler/staff+policy+guidelines_red_feb16.pdf?la=en&amp;hash=F5B024A2934386DEB56B3102270F69DD0646C343" TargetMode="External"/><Relationship Id="rId52" Type="http://schemas.openxmlformats.org/officeDocument/2006/relationships/hyperlink" Target="https://syddanskuni.sharepoint.com/:w:/r/Sites/statskundskab/_layouts/15/Doc.aspx?sourcedoc=%7BAFB57D56-094B-4005-A08C-02986C20EFF3%7D&amp;file=Scholarly%20Qualification%20Matrix%20dec2018%20CEP.docx&amp;action=default&amp;mobileredirect=true" TargetMode="External"/><Relationship Id="rId60" Type="http://schemas.openxmlformats.org/officeDocument/2006/relationships/hyperlink" Target="https://at.dk/regler/at-vejledninger/kraenkende-handlinger-4-3-1/" TargetMode="External"/><Relationship Id="rId65" Type="http://schemas.openxmlformats.org/officeDocument/2006/relationships/diagramQuickStyle" Target="diagrams/quickStyle1.xm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unet.dk/en/vaerktoejer/love_regler_aftaler/personaleforhold/personalepolitiske+retningslinjer" TargetMode="External"/><Relationship Id="rId22" Type="http://schemas.openxmlformats.org/officeDocument/2006/relationships/hyperlink" Target="https://syddanskuni.sharepoint.com/:b:/r/Sites/statskundskab/Policies/Open%20Science%20Policy%20-%20IfS.pdf?csf=1&amp;e=KeZQfl" TargetMode="External"/><Relationship Id="rId27" Type="http://schemas.openxmlformats.org/officeDocument/2006/relationships/hyperlink" Target="https://www.sdu.dk/en/forskning/forskningspublicering/orcid" TargetMode="External"/><Relationship Id="rId30" Type="http://schemas.openxmlformats.org/officeDocument/2006/relationships/hyperlink" Target="https://www.sdu.dk/en/forskning/forskningspublicering/pure" TargetMode="External"/><Relationship Id="rId35" Type="http://schemas.openxmlformats.org/officeDocument/2006/relationships/hyperlink" Target="https://www.sdu.dk/en/om_sdu/fakulteterne/samfundsvidenskab/ledelse_og_administration/raad_naevn_og_udvalg/akademisk_raad" TargetMode="External"/><Relationship Id="rId43" Type="http://schemas.openxmlformats.org/officeDocument/2006/relationships/hyperlink" Target="https://sdunet.dk/-/media/intranet/public/upload/vaerktoejer/love_regler_aftaler/folder+barsel+vip2.pdf?la=da&amp;hash=6DA6CDA65E16255AE73A3B6D7AC7AFE0AF17F9C5" TargetMode="External"/><Relationship Id="rId48" Type="http://schemas.openxmlformats.org/officeDocument/2006/relationships/hyperlink" Target="https://syddanskuni.sharepoint.com/Sites/statskundskab/Secretariel%20Assistance/Forms/AllItems.aspx" TargetMode="External"/><Relationship Id="rId56" Type="http://schemas.openxmlformats.org/officeDocument/2006/relationships/hyperlink" Target="http://www.sdu.dk/en/om_sdu/institutter_centre/c_unipaedagogik" TargetMode="External"/><Relationship Id="rId64" Type="http://schemas.openxmlformats.org/officeDocument/2006/relationships/diagramLayout" Target="diagrams/layout1.xml"/><Relationship Id="rId69" Type="http://schemas.openxmlformats.org/officeDocument/2006/relationships/hyperlink" Target="https://sdunet.dk/en/vaerktoejer/love_regler_aftaler/personaleforhold/personalepolitiske+retningslinjer" TargetMode="External"/><Relationship Id="rId8" Type="http://schemas.openxmlformats.org/officeDocument/2006/relationships/webSettings" Target="webSettings.xml"/><Relationship Id="rId51" Type="http://schemas.openxmlformats.org/officeDocument/2006/relationships/hyperlink" Target="https://syddanskuni.sharepoint.com/:w:/r/Sites/statskundskab/Norms/Norm%20System%20Department%20of%20Political%20Science%20and%20Public%20Management%20Maj%202021.docx?d=w8b48afa940f44f7c9be29189f1c234d1&amp;csf=1&amp;web=1&amp;e=FWlRbz" TargetMode="External"/><Relationship Id="rId72" Type="http://schemas.openxmlformats.org/officeDocument/2006/relationships/hyperlink" Target="https://sdunet.dk/da/personale/personalegoder_og+tilbud/personaleforeningen/rabatordninge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yddanskuni.sharepoint.com/:b:/r/Sites/statskundskab/Policies/Recruitment%20proces.pdf?csf=1&amp;e=xv0hvR" TargetMode="External"/><Relationship Id="rId25" Type="http://schemas.openxmlformats.org/officeDocument/2006/relationships/hyperlink" Target="https://syddanskuni.sharepoint.com/:w:/r/Sites/statskundskab/Pure/What%20should%20be%20registered%20in%20PURE.docx?d=wf4238f5ed9d242559c5a9d94d2f4651e&amp;csf=1&amp;e=P3OX0V" TargetMode="External"/><Relationship Id="rId33" Type="http://schemas.openxmlformats.org/officeDocument/2006/relationships/hyperlink" Target="https://syddanskuni.sharepoint.com/:w:/r/Sites/statskundskab/_layouts/15/doc2.aspx?sourcedoc=%7B2A59287A-16E4-4CDD-8DBE-759D421431BD%7D&amp;file=Organizational%20Structure%202019.docx&amp;action=default&amp;mobileredirect=true&amp;cid=c3525079-1fa1-41bf-a324-652c254ba13e" TargetMode="External"/><Relationship Id="rId38" Type="http://schemas.openxmlformats.org/officeDocument/2006/relationships/hyperlink" Target="https://www.sdu.dk/en/om_sdu/fakulteterne/samfundsvidenskab/ledelse_og_administration/raad_naevn_og_udvalg/samarbejdudv" TargetMode="External"/><Relationship Id="rId46" Type="http://schemas.openxmlformats.org/officeDocument/2006/relationships/hyperlink" Target="https://sdunet.dk/en/personale/ansaettelsesforhold/loen/loenforhandlinger" TargetMode="External"/><Relationship Id="rId59" Type="http://schemas.openxmlformats.org/officeDocument/2006/relationships/hyperlink" Target="https://mitsdu.dk/-/media/sdunet/filer/personale/arbejdsmiljoe/arbmiljoe/arbejdsmiljoe_forside/guide_to_prevention_unwarnted_sexualattention.pdf" TargetMode="External"/><Relationship Id="rId67" Type="http://schemas.microsoft.com/office/2007/relationships/diagramDrawing" Target="diagrams/drawing1.xml"/><Relationship Id="rId20" Type="http://schemas.openxmlformats.org/officeDocument/2006/relationships/hyperlink" Target="https://sdunet.dk/en/vaerktoejer/love_regler_aftaler/ansaettelse/bibeskaeftigelse.aspx" TargetMode="External"/><Relationship Id="rId41" Type="http://schemas.openxmlformats.org/officeDocument/2006/relationships/hyperlink" Target="http://www.sdu.dk/minferie" TargetMode="External"/><Relationship Id="rId54" Type="http://schemas.openxmlformats.org/officeDocument/2006/relationships/hyperlink" Target="https://syddanskuni.sharepoint.com/:w:/r/Sites/statskundskab/EDDMUS%20and%20professional%20development/The%20Competence%20Fund%20at%20the%20Department%20of%20Political%20Science%20and%20Public%20ManagementRev2018.docx?d=w183f3a7aa3be48618ef8f800600566d2&amp;csf=1&amp;e=lVkH5gpx" TargetMode="External"/><Relationship Id="rId62" Type="http://schemas.openxmlformats.org/officeDocument/2006/relationships/hyperlink" Target="https://sdunet.dk/en/personale/whistleblower" TargetMode="External"/><Relationship Id="rId70" Type="http://schemas.openxmlformats.org/officeDocument/2006/relationships/hyperlink" Target="http://www.sdunet.dk/Enheder/Institutter/is/Personaleforening.aspx?contentlang=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593ADF-1BA8-442A-8751-F9CC8CE4CAF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da-DK"/>
        </a:p>
      </dgm:t>
    </dgm:pt>
    <dgm:pt modelId="{95375DDF-13F9-4A73-881F-FB73D79F14C7}">
      <dgm:prSet phldrT="[Text]"/>
      <dgm:spPr/>
      <dgm:t>
        <a:bodyPr/>
        <a:lstStyle/>
        <a:p>
          <a:r>
            <a:rPr lang="da-DK"/>
            <a:t>Prevention</a:t>
          </a:r>
        </a:p>
      </dgm:t>
    </dgm:pt>
    <dgm:pt modelId="{127DCF62-A3D9-4C98-96DF-10FDED681EEF}" type="parTrans" cxnId="{26881DA2-A515-480C-A786-1A1A0089BC85}">
      <dgm:prSet/>
      <dgm:spPr/>
      <dgm:t>
        <a:bodyPr/>
        <a:lstStyle/>
        <a:p>
          <a:endParaRPr lang="da-DK"/>
        </a:p>
      </dgm:t>
    </dgm:pt>
    <dgm:pt modelId="{5C63A880-58C5-48F8-9158-AE7FACE6C0A6}" type="sibTrans" cxnId="{26881DA2-A515-480C-A786-1A1A0089BC85}">
      <dgm:prSet/>
      <dgm:spPr/>
      <dgm:t>
        <a:bodyPr/>
        <a:lstStyle/>
        <a:p>
          <a:endParaRPr lang="da-DK"/>
        </a:p>
      </dgm:t>
    </dgm:pt>
    <dgm:pt modelId="{87763D9D-6D95-4F42-A3C3-5F649F0C1EC0}">
      <dgm:prSet phldrT="[Text]" custT="1"/>
      <dgm:spPr/>
      <dgm:t>
        <a:bodyPr/>
        <a:lstStyle/>
        <a:p>
          <a:r>
            <a:rPr lang="da-DK" sz="1100"/>
            <a:t>Articulating work-related stress in the organization</a:t>
          </a:r>
        </a:p>
      </dgm:t>
    </dgm:pt>
    <dgm:pt modelId="{574EE106-8970-471A-B73C-F1FD156D10EE}" type="parTrans" cxnId="{8738C670-D69C-4E23-BE69-CE824940B09B}">
      <dgm:prSet/>
      <dgm:spPr/>
      <dgm:t>
        <a:bodyPr/>
        <a:lstStyle/>
        <a:p>
          <a:endParaRPr lang="da-DK"/>
        </a:p>
      </dgm:t>
    </dgm:pt>
    <dgm:pt modelId="{91752696-8417-41A6-B601-B6D416ADE592}" type="sibTrans" cxnId="{8738C670-D69C-4E23-BE69-CE824940B09B}">
      <dgm:prSet/>
      <dgm:spPr/>
      <dgm:t>
        <a:bodyPr/>
        <a:lstStyle/>
        <a:p>
          <a:endParaRPr lang="da-DK"/>
        </a:p>
      </dgm:t>
    </dgm:pt>
    <dgm:pt modelId="{CD74DC0E-44DA-4ACC-91A5-20AD75E309E4}">
      <dgm:prSet phldrT="[Text]" custT="1"/>
      <dgm:spPr/>
      <dgm:t>
        <a:bodyPr/>
        <a:lstStyle/>
        <a:p>
          <a:r>
            <a:rPr lang="da-DK" sz="1100"/>
            <a:t>Continuous dialogue with management </a:t>
          </a:r>
        </a:p>
      </dgm:t>
    </dgm:pt>
    <dgm:pt modelId="{6651A747-FF16-46B4-B1E9-D42148DDDACB}" type="parTrans" cxnId="{B7E3C617-BD61-4257-91B7-509791E9A79B}">
      <dgm:prSet/>
      <dgm:spPr/>
      <dgm:t>
        <a:bodyPr/>
        <a:lstStyle/>
        <a:p>
          <a:endParaRPr lang="da-DK"/>
        </a:p>
      </dgm:t>
    </dgm:pt>
    <dgm:pt modelId="{218B70B0-AD4D-479A-A1D3-47B51554EDC1}" type="sibTrans" cxnId="{B7E3C617-BD61-4257-91B7-509791E9A79B}">
      <dgm:prSet/>
      <dgm:spPr/>
      <dgm:t>
        <a:bodyPr/>
        <a:lstStyle/>
        <a:p>
          <a:endParaRPr lang="da-DK"/>
        </a:p>
      </dgm:t>
    </dgm:pt>
    <dgm:pt modelId="{964FB6E2-A235-4C20-8EFD-48CB3CF46551}">
      <dgm:prSet phldrT="[Text]"/>
      <dgm:spPr/>
      <dgm:t>
        <a:bodyPr/>
        <a:lstStyle/>
        <a:p>
          <a:r>
            <a:rPr lang="da-DK"/>
            <a:t>(Signs of a) Stress reaction</a:t>
          </a:r>
        </a:p>
      </dgm:t>
    </dgm:pt>
    <dgm:pt modelId="{9C9379AA-A599-4C42-A8E1-ECF9C300CB99}" type="parTrans" cxnId="{87CF3E15-4D44-4CBE-9C7B-D17E57333326}">
      <dgm:prSet/>
      <dgm:spPr/>
      <dgm:t>
        <a:bodyPr/>
        <a:lstStyle/>
        <a:p>
          <a:endParaRPr lang="da-DK"/>
        </a:p>
      </dgm:t>
    </dgm:pt>
    <dgm:pt modelId="{1EBC6225-9B13-4037-9C12-6B531B6C5879}" type="sibTrans" cxnId="{87CF3E15-4D44-4CBE-9C7B-D17E57333326}">
      <dgm:prSet/>
      <dgm:spPr/>
      <dgm:t>
        <a:bodyPr/>
        <a:lstStyle/>
        <a:p>
          <a:endParaRPr lang="da-DK"/>
        </a:p>
      </dgm:t>
    </dgm:pt>
    <dgm:pt modelId="{4A542742-F83B-405B-B978-C88B4DA55AB2}">
      <dgm:prSet phldrT="[Text]" custT="1"/>
      <dgm:spPr/>
      <dgm:t>
        <a:bodyPr/>
        <a:lstStyle/>
        <a:p>
          <a:r>
            <a:rPr lang="da-DK" sz="1100"/>
            <a:t>If necessary, cooperation with professionals (own doctor, HR etc.)</a:t>
          </a:r>
        </a:p>
      </dgm:t>
    </dgm:pt>
    <dgm:pt modelId="{D186D5B1-6CD6-4735-B24C-3EE5B896A67C}" type="parTrans" cxnId="{4FC3FA21-E6F7-4E7C-B171-DEF29C66C6F1}">
      <dgm:prSet/>
      <dgm:spPr/>
      <dgm:t>
        <a:bodyPr/>
        <a:lstStyle/>
        <a:p>
          <a:endParaRPr lang="da-DK"/>
        </a:p>
      </dgm:t>
    </dgm:pt>
    <dgm:pt modelId="{14A103DE-71BB-4120-9B12-50947D42BA56}" type="sibTrans" cxnId="{4FC3FA21-E6F7-4E7C-B171-DEF29C66C6F1}">
      <dgm:prSet/>
      <dgm:spPr/>
      <dgm:t>
        <a:bodyPr/>
        <a:lstStyle/>
        <a:p>
          <a:endParaRPr lang="da-DK"/>
        </a:p>
      </dgm:t>
    </dgm:pt>
    <dgm:pt modelId="{E1C5E020-17E9-4F0A-BE85-049F03252F97}">
      <dgm:prSet phldrT="[Text]"/>
      <dgm:spPr/>
      <dgm:t>
        <a:bodyPr/>
        <a:lstStyle/>
        <a:p>
          <a:r>
            <a:rPr lang="da-DK"/>
            <a:t>Returning to work</a:t>
          </a:r>
        </a:p>
      </dgm:t>
    </dgm:pt>
    <dgm:pt modelId="{5D06D6CA-A869-4038-B888-CBC17D8F86B4}" type="parTrans" cxnId="{67C1B004-1E20-43F7-89A5-89995242DC5B}">
      <dgm:prSet/>
      <dgm:spPr/>
      <dgm:t>
        <a:bodyPr/>
        <a:lstStyle/>
        <a:p>
          <a:endParaRPr lang="da-DK"/>
        </a:p>
      </dgm:t>
    </dgm:pt>
    <dgm:pt modelId="{F38249BA-0965-4D13-A0B0-544A385E101B}" type="sibTrans" cxnId="{67C1B004-1E20-43F7-89A5-89995242DC5B}">
      <dgm:prSet/>
      <dgm:spPr/>
      <dgm:t>
        <a:bodyPr/>
        <a:lstStyle/>
        <a:p>
          <a:endParaRPr lang="da-DK"/>
        </a:p>
      </dgm:t>
    </dgm:pt>
    <dgm:pt modelId="{CD3824E6-551A-45FB-AAA4-6A8D0AF8AE10}">
      <dgm:prSet phldrT="[Text]" custT="1"/>
      <dgm:spPr/>
      <dgm:t>
        <a:bodyPr/>
        <a:lstStyle/>
        <a:p>
          <a:r>
            <a:rPr lang="da-DK" sz="1100"/>
            <a:t>Developing/improving skills</a:t>
          </a:r>
        </a:p>
      </dgm:t>
    </dgm:pt>
    <dgm:pt modelId="{2D72F79D-2B6A-4579-B5FD-71466B600B2A}" type="parTrans" cxnId="{BF97D228-1D1F-4EE4-894F-6E10E03355D8}">
      <dgm:prSet/>
      <dgm:spPr/>
      <dgm:t>
        <a:bodyPr/>
        <a:lstStyle/>
        <a:p>
          <a:endParaRPr lang="da-DK"/>
        </a:p>
      </dgm:t>
    </dgm:pt>
    <dgm:pt modelId="{A21AF37E-3251-49A5-93D7-000D388F7EB9}" type="sibTrans" cxnId="{BF97D228-1D1F-4EE4-894F-6E10E03355D8}">
      <dgm:prSet/>
      <dgm:spPr/>
      <dgm:t>
        <a:bodyPr/>
        <a:lstStyle/>
        <a:p>
          <a:endParaRPr lang="da-DK"/>
        </a:p>
      </dgm:t>
    </dgm:pt>
    <dgm:pt modelId="{7FD8B9FE-4EE0-4616-B418-6609666742EA}">
      <dgm:prSet phldrT="[Text]" custT="1"/>
      <dgm:spPr/>
      <dgm:t>
        <a:bodyPr/>
        <a:lstStyle/>
        <a:p>
          <a:r>
            <a:rPr lang="da-DK" sz="1100"/>
            <a:t>Planing the return with the immidiate manager</a:t>
          </a:r>
        </a:p>
      </dgm:t>
    </dgm:pt>
    <dgm:pt modelId="{0BE97141-BE10-4FB7-81CD-A2BA4580356D}" type="parTrans" cxnId="{5A1508C2-5E17-4FF4-9D83-5D221884050A}">
      <dgm:prSet/>
      <dgm:spPr/>
      <dgm:t>
        <a:bodyPr/>
        <a:lstStyle/>
        <a:p>
          <a:endParaRPr lang="da-DK"/>
        </a:p>
      </dgm:t>
    </dgm:pt>
    <dgm:pt modelId="{59FC7356-017F-4C94-B2DC-D63213AEAA60}" type="sibTrans" cxnId="{5A1508C2-5E17-4FF4-9D83-5D221884050A}">
      <dgm:prSet/>
      <dgm:spPr/>
      <dgm:t>
        <a:bodyPr/>
        <a:lstStyle/>
        <a:p>
          <a:endParaRPr lang="da-DK"/>
        </a:p>
      </dgm:t>
    </dgm:pt>
    <dgm:pt modelId="{99513B6B-8C93-48F9-9DAF-64C1ABC066E3}">
      <dgm:prSet phldrT="[Text]" custT="1"/>
      <dgm:spPr/>
      <dgm:t>
        <a:bodyPr/>
        <a:lstStyle/>
        <a:p>
          <a:r>
            <a:rPr lang="da-DK" sz="1100"/>
            <a:t>Continuous revision of the plan for return</a:t>
          </a:r>
        </a:p>
      </dgm:t>
    </dgm:pt>
    <dgm:pt modelId="{28330C10-9784-4DFA-A031-EE69132BA77A}" type="parTrans" cxnId="{49542150-3AC7-4EE8-AB92-6AF3DFF3ED87}">
      <dgm:prSet/>
      <dgm:spPr/>
      <dgm:t>
        <a:bodyPr/>
        <a:lstStyle/>
        <a:p>
          <a:endParaRPr lang="da-DK"/>
        </a:p>
      </dgm:t>
    </dgm:pt>
    <dgm:pt modelId="{6564E7C8-4C81-49BD-90E4-BC171EE0880D}" type="sibTrans" cxnId="{49542150-3AC7-4EE8-AB92-6AF3DFF3ED87}">
      <dgm:prSet/>
      <dgm:spPr/>
      <dgm:t>
        <a:bodyPr/>
        <a:lstStyle/>
        <a:p>
          <a:endParaRPr lang="da-DK"/>
        </a:p>
      </dgm:t>
    </dgm:pt>
    <dgm:pt modelId="{5C636936-047C-49FA-852C-CA1671A22F9C}">
      <dgm:prSet phldrT="[Text]" custT="1"/>
      <dgm:spPr/>
      <dgm:t>
        <a:bodyPr/>
        <a:lstStyle/>
        <a:p>
          <a:r>
            <a:rPr lang="da-DK" sz="1100"/>
            <a:t>Addresing norms, assignments and roles</a:t>
          </a:r>
        </a:p>
      </dgm:t>
    </dgm:pt>
    <dgm:pt modelId="{200C272B-F1C3-411A-AF66-470FF482B921}" type="parTrans" cxnId="{B0199F6C-6380-4926-B12D-EC304E6E4D1B}">
      <dgm:prSet/>
      <dgm:spPr/>
      <dgm:t>
        <a:bodyPr/>
        <a:lstStyle/>
        <a:p>
          <a:endParaRPr lang="da-DK"/>
        </a:p>
      </dgm:t>
    </dgm:pt>
    <dgm:pt modelId="{EC0E5A78-F8B9-48E9-9D2C-EE4B4C5571FC}" type="sibTrans" cxnId="{B0199F6C-6380-4926-B12D-EC304E6E4D1B}">
      <dgm:prSet/>
      <dgm:spPr/>
      <dgm:t>
        <a:bodyPr/>
        <a:lstStyle/>
        <a:p>
          <a:endParaRPr lang="da-DK"/>
        </a:p>
      </dgm:t>
    </dgm:pt>
    <dgm:pt modelId="{9CDC980B-08FC-4F2A-8054-73EA6124DAB8}">
      <dgm:prSet phldrT="[Text]" custT="1"/>
      <dgm:spPr/>
      <dgm:t>
        <a:bodyPr/>
        <a:lstStyle/>
        <a:p>
          <a:r>
            <a:rPr lang="da-DK" sz="1100"/>
            <a:t>Reducing/adjusting assignments</a:t>
          </a:r>
        </a:p>
      </dgm:t>
    </dgm:pt>
    <dgm:pt modelId="{D7A7C793-8C39-400F-A406-338A0B76531F}" type="parTrans" cxnId="{58E7467E-E730-4625-AA8A-4A88E73C3E69}">
      <dgm:prSet/>
      <dgm:spPr/>
      <dgm:t>
        <a:bodyPr/>
        <a:lstStyle/>
        <a:p>
          <a:endParaRPr lang="da-DK"/>
        </a:p>
      </dgm:t>
    </dgm:pt>
    <dgm:pt modelId="{8447A595-7113-4FAD-BF76-175819456B05}" type="sibTrans" cxnId="{58E7467E-E730-4625-AA8A-4A88E73C3E69}">
      <dgm:prSet/>
      <dgm:spPr/>
      <dgm:t>
        <a:bodyPr/>
        <a:lstStyle/>
        <a:p>
          <a:endParaRPr lang="da-DK"/>
        </a:p>
      </dgm:t>
    </dgm:pt>
    <dgm:pt modelId="{38EB7B0E-6D8B-4ACA-924F-CDEF97A658B4}">
      <dgm:prSet phldrT="[Text]" custT="1"/>
      <dgm:spPr/>
      <dgm:t>
        <a:bodyPr/>
        <a:lstStyle/>
        <a:p>
          <a:r>
            <a:rPr lang="da-DK" sz="1100"/>
            <a:t>Possible sick leave (perhaps part-time) </a:t>
          </a:r>
        </a:p>
      </dgm:t>
    </dgm:pt>
    <dgm:pt modelId="{1124747D-70DF-4978-952F-B518490E8F60}" type="parTrans" cxnId="{E9E91073-9BC6-416C-B644-87B1C461F47D}">
      <dgm:prSet/>
      <dgm:spPr/>
      <dgm:t>
        <a:bodyPr/>
        <a:lstStyle/>
        <a:p>
          <a:endParaRPr lang="da-DK"/>
        </a:p>
      </dgm:t>
    </dgm:pt>
    <dgm:pt modelId="{713FE27B-65FE-45E3-972E-F263600525F4}" type="sibTrans" cxnId="{E9E91073-9BC6-416C-B644-87B1C461F47D}">
      <dgm:prSet/>
      <dgm:spPr/>
      <dgm:t>
        <a:bodyPr/>
        <a:lstStyle/>
        <a:p>
          <a:endParaRPr lang="da-DK"/>
        </a:p>
      </dgm:t>
    </dgm:pt>
    <dgm:pt modelId="{06BE1EB7-1986-4ACE-B55E-0179D2C7DE62}">
      <dgm:prSet phldrT="[Text]" custT="1"/>
      <dgm:spPr/>
      <dgm:t>
        <a:bodyPr/>
        <a:lstStyle/>
        <a:p>
          <a:r>
            <a:rPr lang="da-DK" sz="1100"/>
            <a:t>Cooperation with professionals (own doctor, HR etc.)</a:t>
          </a:r>
        </a:p>
      </dgm:t>
    </dgm:pt>
    <dgm:pt modelId="{278F0D33-8A7F-4BE9-8A8F-D0ABD269C35B}" type="parTrans" cxnId="{03AD81EF-63A9-462A-A78C-D5DAEFD854D9}">
      <dgm:prSet/>
      <dgm:spPr/>
      <dgm:t>
        <a:bodyPr/>
        <a:lstStyle/>
        <a:p>
          <a:endParaRPr lang="da-DK"/>
        </a:p>
      </dgm:t>
    </dgm:pt>
    <dgm:pt modelId="{05EA2CB3-DB04-447D-8F5E-553B06B3EEA4}" type="sibTrans" cxnId="{03AD81EF-63A9-462A-A78C-D5DAEFD854D9}">
      <dgm:prSet/>
      <dgm:spPr/>
      <dgm:t>
        <a:bodyPr/>
        <a:lstStyle/>
        <a:p>
          <a:endParaRPr lang="da-DK"/>
        </a:p>
      </dgm:t>
    </dgm:pt>
    <dgm:pt modelId="{49F13819-F0D8-45DA-8944-A345C04F7102}">
      <dgm:prSet phldrT="[Text]" custT="1"/>
      <dgm:spPr/>
      <dgm:t>
        <a:bodyPr/>
        <a:lstStyle/>
        <a:p>
          <a:r>
            <a:rPr lang="da-DK" sz="1100"/>
            <a:t>Making an individual plan </a:t>
          </a:r>
        </a:p>
      </dgm:t>
    </dgm:pt>
    <dgm:pt modelId="{8DE8C7A7-F799-4F51-A93B-A80E599B6258}" type="parTrans" cxnId="{B4645901-E178-4B2F-9970-6D45428B49E5}">
      <dgm:prSet/>
      <dgm:spPr/>
      <dgm:t>
        <a:bodyPr/>
        <a:lstStyle/>
        <a:p>
          <a:endParaRPr lang="da-DK"/>
        </a:p>
      </dgm:t>
    </dgm:pt>
    <dgm:pt modelId="{F47DCABA-D6B1-4ABD-9E4A-0FAA7CC8AAC8}" type="sibTrans" cxnId="{B4645901-E178-4B2F-9970-6D45428B49E5}">
      <dgm:prSet/>
      <dgm:spPr/>
      <dgm:t>
        <a:bodyPr/>
        <a:lstStyle/>
        <a:p>
          <a:endParaRPr lang="da-DK"/>
        </a:p>
      </dgm:t>
    </dgm:pt>
    <dgm:pt modelId="{649C4F62-3472-409C-8DDC-118550308892}">
      <dgm:prSet phldrT="[Text]" custT="1"/>
      <dgm:spPr/>
      <dgm:t>
        <a:bodyPr/>
        <a:lstStyle/>
        <a:p>
          <a:r>
            <a:rPr lang="da-DK" sz="1100"/>
            <a:t>Raising the issue (employee or manager)</a:t>
          </a:r>
        </a:p>
      </dgm:t>
    </dgm:pt>
    <dgm:pt modelId="{CD100A3B-453C-4E17-8044-5A23DBE8A700}" type="parTrans" cxnId="{F33A185E-CC0E-41D5-A95C-5D5321A1F116}">
      <dgm:prSet/>
      <dgm:spPr/>
      <dgm:t>
        <a:bodyPr/>
        <a:lstStyle/>
        <a:p>
          <a:endParaRPr lang="da-DK"/>
        </a:p>
      </dgm:t>
    </dgm:pt>
    <dgm:pt modelId="{684D8A25-C3E9-4C49-ADB5-C393F9A603C0}" type="sibTrans" cxnId="{F33A185E-CC0E-41D5-A95C-5D5321A1F116}">
      <dgm:prSet/>
      <dgm:spPr/>
      <dgm:t>
        <a:bodyPr/>
        <a:lstStyle/>
        <a:p>
          <a:endParaRPr lang="da-DK"/>
        </a:p>
      </dgm:t>
    </dgm:pt>
    <dgm:pt modelId="{9012048C-2BD6-4C82-9E8F-DF0A7B70B8CC}">
      <dgm:prSet phldrT="[Text]" custT="1"/>
      <dgm:spPr/>
      <dgm:t>
        <a:bodyPr/>
        <a:lstStyle/>
        <a:p>
          <a:r>
            <a:rPr lang="da-DK" sz="1100"/>
            <a:t>Individual dialogue with immidiate manager</a:t>
          </a:r>
        </a:p>
      </dgm:t>
    </dgm:pt>
    <dgm:pt modelId="{FC9CF7FB-B871-493A-9034-2001D45B8047}" type="parTrans" cxnId="{7917EF68-BC5A-4952-9339-C5F5EEB7E525}">
      <dgm:prSet/>
      <dgm:spPr/>
      <dgm:t>
        <a:bodyPr/>
        <a:lstStyle/>
        <a:p>
          <a:endParaRPr lang="da-DK"/>
        </a:p>
      </dgm:t>
    </dgm:pt>
    <dgm:pt modelId="{4767D848-6FD2-4D3B-8CEE-BC2218072DD3}" type="sibTrans" cxnId="{7917EF68-BC5A-4952-9339-C5F5EEB7E525}">
      <dgm:prSet/>
      <dgm:spPr/>
      <dgm:t>
        <a:bodyPr/>
        <a:lstStyle/>
        <a:p>
          <a:endParaRPr lang="da-DK"/>
        </a:p>
      </dgm:t>
    </dgm:pt>
    <dgm:pt modelId="{EB10F940-D0AF-4483-89B1-52CF59D72FB6}">
      <dgm:prSet phldrT="[Text]" custT="1"/>
      <dgm:spPr/>
      <dgm:t>
        <a:bodyPr/>
        <a:lstStyle/>
        <a:p>
          <a:endParaRPr lang="da-DK" sz="1100"/>
        </a:p>
      </dgm:t>
    </dgm:pt>
    <dgm:pt modelId="{4B639489-56BC-4BD3-ABCB-F1DE1E041A50}" type="parTrans" cxnId="{B0A57D27-6AC5-45E3-B3AD-B461959F8625}">
      <dgm:prSet/>
      <dgm:spPr/>
      <dgm:t>
        <a:bodyPr/>
        <a:lstStyle/>
        <a:p>
          <a:endParaRPr lang="da-DK"/>
        </a:p>
      </dgm:t>
    </dgm:pt>
    <dgm:pt modelId="{E7DEDBA3-9C81-4646-BCD6-27E5D5335DCF}" type="sibTrans" cxnId="{B0A57D27-6AC5-45E3-B3AD-B461959F8625}">
      <dgm:prSet/>
      <dgm:spPr/>
      <dgm:t>
        <a:bodyPr/>
        <a:lstStyle/>
        <a:p>
          <a:endParaRPr lang="da-DK"/>
        </a:p>
      </dgm:t>
    </dgm:pt>
    <dgm:pt modelId="{960C3206-D441-4CFB-AD16-1365902EEA21}">
      <dgm:prSet phldrT="[Text]" custT="1"/>
      <dgm:spPr/>
      <dgm:t>
        <a:bodyPr/>
        <a:lstStyle/>
        <a:p>
          <a:r>
            <a:rPr lang="da-DK" sz="1100"/>
            <a:t>Within two weeks of sick leave, the Head of Department will contact the employee to ensure the most appropiate process for the individual</a:t>
          </a:r>
        </a:p>
      </dgm:t>
    </dgm:pt>
    <dgm:pt modelId="{0C1EECF0-0ECA-48C7-8BBA-50CCD62CD9D6}" type="parTrans" cxnId="{4038F0A4-559E-4299-A708-F3C75D19115D}">
      <dgm:prSet/>
      <dgm:spPr/>
      <dgm:t>
        <a:bodyPr/>
        <a:lstStyle/>
        <a:p>
          <a:endParaRPr lang="da-DK"/>
        </a:p>
      </dgm:t>
    </dgm:pt>
    <dgm:pt modelId="{FC2A1308-9F15-4ECB-9369-27B1E3793A5C}" type="sibTrans" cxnId="{4038F0A4-559E-4299-A708-F3C75D19115D}">
      <dgm:prSet/>
      <dgm:spPr/>
      <dgm:t>
        <a:bodyPr/>
        <a:lstStyle/>
        <a:p>
          <a:endParaRPr lang="da-DK"/>
        </a:p>
      </dgm:t>
    </dgm:pt>
    <dgm:pt modelId="{E2E12E7D-1100-49CA-8F4B-866FCFD2E9C7}">
      <dgm:prSet phldrT="[Text]" custT="1"/>
      <dgm:spPr/>
      <dgm:t>
        <a:bodyPr/>
        <a:lstStyle/>
        <a:p>
          <a:r>
            <a:rPr lang="da-DK" sz="1100"/>
            <a:t>Review of assignments</a:t>
          </a:r>
        </a:p>
      </dgm:t>
    </dgm:pt>
    <dgm:pt modelId="{437614A0-2104-41F9-BAD9-D0868F354572}" type="parTrans" cxnId="{42A2FD63-4338-42CA-A694-7AD9BD801927}">
      <dgm:prSet/>
      <dgm:spPr/>
      <dgm:t>
        <a:bodyPr/>
        <a:lstStyle/>
        <a:p>
          <a:endParaRPr lang="da-DK"/>
        </a:p>
      </dgm:t>
    </dgm:pt>
    <dgm:pt modelId="{3CBC2A54-A172-4ED0-A48B-103C711D33C6}" type="sibTrans" cxnId="{42A2FD63-4338-42CA-A694-7AD9BD801927}">
      <dgm:prSet/>
      <dgm:spPr/>
      <dgm:t>
        <a:bodyPr/>
        <a:lstStyle/>
        <a:p>
          <a:endParaRPr lang="da-DK"/>
        </a:p>
      </dgm:t>
    </dgm:pt>
    <dgm:pt modelId="{C050E05F-DC89-4597-9BCF-5DA7D1BB385C}">
      <dgm:prSet phldrT="[Text]" custT="1"/>
      <dgm:spPr/>
      <dgm:t>
        <a:bodyPr/>
        <a:lstStyle/>
        <a:p>
          <a:r>
            <a:rPr lang="da-DK" sz="1100"/>
            <a:t>Individual dialogue with the immidiate manager</a:t>
          </a:r>
        </a:p>
      </dgm:t>
    </dgm:pt>
    <dgm:pt modelId="{12A21D55-B90E-43E3-B859-77668D0BF468}" type="parTrans" cxnId="{1B75EE0F-2C04-445C-9B15-21F9CDF6281A}">
      <dgm:prSet/>
      <dgm:spPr/>
      <dgm:t>
        <a:bodyPr/>
        <a:lstStyle/>
        <a:p>
          <a:endParaRPr lang="da-DK"/>
        </a:p>
      </dgm:t>
    </dgm:pt>
    <dgm:pt modelId="{FCC9D2F4-6385-4E33-A267-839AFEBA43B2}" type="sibTrans" cxnId="{1B75EE0F-2C04-445C-9B15-21F9CDF6281A}">
      <dgm:prSet/>
      <dgm:spPr/>
      <dgm:t>
        <a:bodyPr/>
        <a:lstStyle/>
        <a:p>
          <a:endParaRPr lang="da-DK"/>
        </a:p>
      </dgm:t>
    </dgm:pt>
    <dgm:pt modelId="{A85C969F-26EB-4246-8B35-FE81A80D0D18}" type="pres">
      <dgm:prSet presAssocID="{31593ADF-1BA8-442A-8751-F9CC8CE4CAFE}" presName="Name0" presStyleCnt="0">
        <dgm:presLayoutVars>
          <dgm:dir/>
          <dgm:animLvl val="lvl"/>
          <dgm:resizeHandles/>
        </dgm:presLayoutVars>
      </dgm:prSet>
      <dgm:spPr/>
    </dgm:pt>
    <dgm:pt modelId="{D4681436-88EA-4CD2-9AF4-78EFBF9A0277}" type="pres">
      <dgm:prSet presAssocID="{95375DDF-13F9-4A73-881F-FB73D79F14C7}" presName="linNode" presStyleCnt="0"/>
      <dgm:spPr/>
    </dgm:pt>
    <dgm:pt modelId="{A1CD7095-78EF-4A7E-9F8E-6DC5152403FB}" type="pres">
      <dgm:prSet presAssocID="{95375DDF-13F9-4A73-881F-FB73D79F14C7}" presName="parentShp" presStyleLbl="node1" presStyleIdx="0" presStyleCnt="3" custScaleX="61519" custScaleY="146631" custLinFactNeighborX="-7491" custLinFactNeighborY="1905">
        <dgm:presLayoutVars>
          <dgm:bulletEnabled val="1"/>
        </dgm:presLayoutVars>
      </dgm:prSet>
      <dgm:spPr/>
    </dgm:pt>
    <dgm:pt modelId="{21EEF14C-9A0B-4410-B4CF-4ABA54422323}" type="pres">
      <dgm:prSet presAssocID="{95375DDF-13F9-4A73-881F-FB73D79F14C7}" presName="childShp" presStyleLbl="bgAccFollowNode1" presStyleIdx="0" presStyleCnt="3" custScaleX="124180" custScaleY="75729">
        <dgm:presLayoutVars>
          <dgm:bulletEnabled val="1"/>
        </dgm:presLayoutVars>
      </dgm:prSet>
      <dgm:spPr/>
    </dgm:pt>
    <dgm:pt modelId="{2F4FFFBA-CB63-44BB-BF6B-019E0220C55D}" type="pres">
      <dgm:prSet presAssocID="{5C63A880-58C5-48F8-9158-AE7FACE6C0A6}" presName="spacing" presStyleCnt="0"/>
      <dgm:spPr/>
    </dgm:pt>
    <dgm:pt modelId="{EF66B1E3-10F2-45DF-B867-99AC04117DFC}" type="pres">
      <dgm:prSet presAssocID="{964FB6E2-A235-4C20-8EFD-48CB3CF46551}" presName="linNode" presStyleCnt="0"/>
      <dgm:spPr/>
    </dgm:pt>
    <dgm:pt modelId="{A319BAC3-DBFD-4FDA-A513-AAC43DAA8266}" type="pres">
      <dgm:prSet presAssocID="{964FB6E2-A235-4C20-8EFD-48CB3CF46551}" presName="parentShp" presStyleLbl="node1" presStyleIdx="1" presStyleCnt="3" custScaleX="61728" custScaleY="162042" custLinFactNeighborX="-7190" custLinFactNeighborY="-2857">
        <dgm:presLayoutVars>
          <dgm:bulletEnabled val="1"/>
        </dgm:presLayoutVars>
      </dgm:prSet>
      <dgm:spPr/>
    </dgm:pt>
    <dgm:pt modelId="{8273837F-BEAF-46D5-9B5E-4399169EB406}" type="pres">
      <dgm:prSet presAssocID="{964FB6E2-A235-4C20-8EFD-48CB3CF46551}" presName="childShp" presStyleLbl="bgAccFollowNode1" presStyleIdx="1" presStyleCnt="3" custScaleX="124982" custScaleY="206438">
        <dgm:presLayoutVars>
          <dgm:bulletEnabled val="1"/>
        </dgm:presLayoutVars>
      </dgm:prSet>
      <dgm:spPr/>
    </dgm:pt>
    <dgm:pt modelId="{07F02AD3-113F-4C50-AB77-563D971E5A90}" type="pres">
      <dgm:prSet presAssocID="{1EBC6225-9B13-4037-9C12-6B531B6C5879}" presName="spacing" presStyleCnt="0"/>
      <dgm:spPr/>
    </dgm:pt>
    <dgm:pt modelId="{EA1F2840-404A-4F36-8990-995D1541DB3B}" type="pres">
      <dgm:prSet presAssocID="{E1C5E020-17E9-4F0A-BE85-049F03252F97}" presName="linNode" presStyleCnt="0"/>
      <dgm:spPr/>
    </dgm:pt>
    <dgm:pt modelId="{FA556812-D2D7-4BE8-A05A-667C9BBC2633}" type="pres">
      <dgm:prSet presAssocID="{E1C5E020-17E9-4F0A-BE85-049F03252F97}" presName="parentShp" presStyleLbl="node1" presStyleIdx="2" presStyleCnt="3" custScaleX="61728" custScaleY="146667" custLinFactNeighborX="-6866">
        <dgm:presLayoutVars>
          <dgm:bulletEnabled val="1"/>
        </dgm:presLayoutVars>
      </dgm:prSet>
      <dgm:spPr/>
    </dgm:pt>
    <dgm:pt modelId="{5A560ECE-1386-4E53-870D-AC415122E8DC}" type="pres">
      <dgm:prSet presAssocID="{E1C5E020-17E9-4F0A-BE85-049F03252F97}" presName="childShp" presStyleLbl="bgAccFollowNode1" presStyleIdx="2" presStyleCnt="3" custScaleX="124982" custScaleY="119096">
        <dgm:presLayoutVars>
          <dgm:bulletEnabled val="1"/>
        </dgm:presLayoutVars>
      </dgm:prSet>
      <dgm:spPr/>
    </dgm:pt>
  </dgm:ptLst>
  <dgm:cxnLst>
    <dgm:cxn modelId="{B4645901-E178-4B2F-9970-6D45428B49E5}" srcId="{964FB6E2-A235-4C20-8EFD-48CB3CF46551}" destId="{49F13819-F0D8-45DA-8944-A345C04F7102}" srcOrd="3" destOrd="0" parTransId="{8DE8C7A7-F799-4F51-A93B-A80E599B6258}" sibTransId="{F47DCABA-D6B1-4ABD-9E4A-0FAA7CC8AAC8}"/>
    <dgm:cxn modelId="{67C1B004-1E20-43F7-89A5-89995242DC5B}" srcId="{31593ADF-1BA8-442A-8751-F9CC8CE4CAFE}" destId="{E1C5E020-17E9-4F0A-BE85-049F03252F97}" srcOrd="2" destOrd="0" parTransId="{5D06D6CA-A869-4038-B888-CBC17D8F86B4}" sibTransId="{F38249BA-0965-4D13-A0B0-544A385E101B}"/>
    <dgm:cxn modelId="{EF28BB06-1C14-4D42-80B4-31EC45412A1D}" type="presOf" srcId="{960C3206-D441-4CFB-AD16-1365902EEA21}" destId="{8273837F-BEAF-46D5-9B5E-4399169EB406}" srcOrd="0" destOrd="6" presId="urn:microsoft.com/office/officeart/2005/8/layout/vList6"/>
    <dgm:cxn modelId="{1B75EE0F-2C04-445C-9B15-21F9CDF6281A}" srcId="{E1C5E020-17E9-4F0A-BE85-049F03252F97}" destId="{C050E05F-DC89-4597-9BCF-5DA7D1BB385C}" srcOrd="1" destOrd="0" parTransId="{12A21D55-B90E-43E3-B859-77668D0BF468}" sibTransId="{FCC9D2F4-6385-4E33-A267-839AFEBA43B2}"/>
    <dgm:cxn modelId="{87CF3E15-4D44-4CBE-9C7B-D17E57333326}" srcId="{31593ADF-1BA8-442A-8751-F9CC8CE4CAFE}" destId="{964FB6E2-A235-4C20-8EFD-48CB3CF46551}" srcOrd="1" destOrd="0" parTransId="{9C9379AA-A599-4C42-A8E1-ECF9C300CB99}" sibTransId="{1EBC6225-9B13-4037-9C12-6B531B6C5879}"/>
    <dgm:cxn modelId="{B7E3C617-BD61-4257-91B7-509791E9A79B}" srcId="{95375DDF-13F9-4A73-881F-FB73D79F14C7}" destId="{CD74DC0E-44DA-4ACC-91A5-20AD75E309E4}" srcOrd="2" destOrd="0" parTransId="{6651A747-FF16-46B4-B1E9-D42148DDDACB}" sibTransId="{218B70B0-AD4D-479A-A1D3-47B51554EDC1}"/>
    <dgm:cxn modelId="{9F95F61D-5AF1-411E-837B-352802BDB373}" type="presOf" srcId="{EB10F940-D0AF-4483-89B1-52CF59D72FB6}" destId="{8273837F-BEAF-46D5-9B5E-4399169EB406}" srcOrd="0" destOrd="7" presId="urn:microsoft.com/office/officeart/2005/8/layout/vList6"/>
    <dgm:cxn modelId="{1262241F-EA44-4B57-B9AD-53C067A1F919}" type="presOf" srcId="{E2E12E7D-1100-49CA-8F4B-866FCFD2E9C7}" destId="{5A560ECE-1386-4E53-870D-AC415122E8DC}" srcOrd="0" destOrd="3" presId="urn:microsoft.com/office/officeart/2005/8/layout/vList6"/>
    <dgm:cxn modelId="{4FC3FA21-E6F7-4E7C-B171-DEF29C66C6F1}" srcId="{964FB6E2-A235-4C20-8EFD-48CB3CF46551}" destId="{4A542742-F83B-405B-B978-C88B4DA55AB2}" srcOrd="2" destOrd="0" parTransId="{D186D5B1-6CD6-4735-B24C-3EE5B896A67C}" sibTransId="{14A103DE-71BB-4120-9B12-50947D42BA56}"/>
    <dgm:cxn modelId="{9C860525-E137-4A9C-BF33-8B313A93A504}" type="presOf" srcId="{87763D9D-6D95-4F42-A3C3-5F649F0C1EC0}" destId="{21EEF14C-9A0B-4410-B4CF-4ABA54422323}" srcOrd="0" destOrd="1" presId="urn:microsoft.com/office/officeart/2005/8/layout/vList6"/>
    <dgm:cxn modelId="{B0A57D27-6AC5-45E3-B3AD-B461959F8625}" srcId="{964FB6E2-A235-4C20-8EFD-48CB3CF46551}" destId="{EB10F940-D0AF-4483-89B1-52CF59D72FB6}" srcOrd="7" destOrd="0" parTransId="{4B639489-56BC-4BD3-ABCB-F1DE1E041A50}" sibTransId="{E7DEDBA3-9C81-4646-BCD6-27E5D5335DCF}"/>
    <dgm:cxn modelId="{BF97D228-1D1F-4EE4-894F-6E10E03355D8}" srcId="{95375DDF-13F9-4A73-881F-FB73D79F14C7}" destId="{CD3824E6-551A-45FB-AAA4-6A8D0AF8AE10}" srcOrd="3" destOrd="0" parTransId="{2D72F79D-2B6A-4579-B5FD-71466B600B2A}" sibTransId="{A21AF37E-3251-49A5-93D7-000D388F7EB9}"/>
    <dgm:cxn modelId="{38226E35-B99A-4BEA-9A80-C8A159433166}" type="presOf" srcId="{9CDC980B-08FC-4F2A-8054-73EA6124DAB8}" destId="{8273837F-BEAF-46D5-9B5E-4399169EB406}" srcOrd="0" destOrd="4" presId="urn:microsoft.com/office/officeart/2005/8/layout/vList6"/>
    <dgm:cxn modelId="{E456BB36-5D96-4699-985A-9F67106BF22E}" type="presOf" srcId="{C050E05F-DC89-4597-9BCF-5DA7D1BB385C}" destId="{5A560ECE-1386-4E53-870D-AC415122E8DC}" srcOrd="0" destOrd="1" presId="urn:microsoft.com/office/officeart/2005/8/layout/vList6"/>
    <dgm:cxn modelId="{F33A185E-CC0E-41D5-A95C-5D5321A1F116}" srcId="{964FB6E2-A235-4C20-8EFD-48CB3CF46551}" destId="{649C4F62-3472-409C-8DDC-118550308892}" srcOrd="0" destOrd="0" parTransId="{CD100A3B-453C-4E17-8044-5A23DBE8A700}" sibTransId="{684D8A25-C3E9-4C49-ADB5-C393F9A603C0}"/>
    <dgm:cxn modelId="{94391861-9736-49F0-BB6E-0BABE23EA86C}" type="presOf" srcId="{CD3824E6-551A-45FB-AAA4-6A8D0AF8AE10}" destId="{21EEF14C-9A0B-4410-B4CF-4ABA54422323}" srcOrd="0" destOrd="3" presId="urn:microsoft.com/office/officeart/2005/8/layout/vList6"/>
    <dgm:cxn modelId="{C75DC341-18E3-407C-9A34-18BE2EDE3442}" type="presOf" srcId="{06BE1EB7-1986-4ACE-B55E-0179D2C7DE62}" destId="{5A560ECE-1386-4E53-870D-AC415122E8DC}" srcOrd="0" destOrd="0" presId="urn:microsoft.com/office/officeart/2005/8/layout/vList6"/>
    <dgm:cxn modelId="{42A2FD63-4338-42CA-A694-7AD9BD801927}" srcId="{E1C5E020-17E9-4F0A-BE85-049F03252F97}" destId="{E2E12E7D-1100-49CA-8F4B-866FCFD2E9C7}" srcOrd="3" destOrd="0" parTransId="{437614A0-2104-41F9-BAD9-D0868F354572}" sibTransId="{3CBC2A54-A172-4ED0-A48B-103C711D33C6}"/>
    <dgm:cxn modelId="{7917EF68-BC5A-4952-9339-C5F5EEB7E525}" srcId="{964FB6E2-A235-4C20-8EFD-48CB3CF46551}" destId="{9012048C-2BD6-4C82-9E8F-DF0A7B70B8CC}" srcOrd="1" destOrd="0" parTransId="{FC9CF7FB-B871-493A-9034-2001D45B8047}" sibTransId="{4767D848-6FD2-4D3B-8CEE-BC2218072DD3}"/>
    <dgm:cxn modelId="{B0199F6C-6380-4926-B12D-EC304E6E4D1B}" srcId="{95375DDF-13F9-4A73-881F-FB73D79F14C7}" destId="{5C636936-047C-49FA-852C-CA1671A22F9C}" srcOrd="0" destOrd="0" parTransId="{200C272B-F1C3-411A-AF66-470FF482B921}" sibTransId="{EC0E5A78-F8B9-48E9-9D2C-EE4B4C5571FC}"/>
    <dgm:cxn modelId="{6937FA6F-56B2-4417-895D-7872DB719128}" type="presOf" srcId="{49F13819-F0D8-45DA-8944-A345C04F7102}" destId="{8273837F-BEAF-46D5-9B5E-4399169EB406}" srcOrd="0" destOrd="3" presId="urn:microsoft.com/office/officeart/2005/8/layout/vList6"/>
    <dgm:cxn modelId="{49542150-3AC7-4EE8-AB92-6AF3DFF3ED87}" srcId="{E1C5E020-17E9-4F0A-BE85-049F03252F97}" destId="{99513B6B-8C93-48F9-9DAF-64C1ABC066E3}" srcOrd="4" destOrd="0" parTransId="{28330C10-9784-4DFA-A031-EE69132BA77A}" sibTransId="{6564E7C8-4C81-49BD-90E4-BC171EE0880D}"/>
    <dgm:cxn modelId="{8738C670-D69C-4E23-BE69-CE824940B09B}" srcId="{95375DDF-13F9-4A73-881F-FB73D79F14C7}" destId="{87763D9D-6D95-4F42-A3C3-5F649F0C1EC0}" srcOrd="1" destOrd="0" parTransId="{574EE106-8970-471A-B73C-F1FD156D10EE}" sibTransId="{91752696-8417-41A6-B601-B6D416ADE592}"/>
    <dgm:cxn modelId="{E9E91073-9BC6-416C-B644-87B1C461F47D}" srcId="{964FB6E2-A235-4C20-8EFD-48CB3CF46551}" destId="{38EB7B0E-6D8B-4ACA-924F-CDEF97A658B4}" srcOrd="5" destOrd="0" parTransId="{1124747D-70DF-4978-952F-B518490E8F60}" sibTransId="{713FE27B-65FE-45E3-972E-F263600525F4}"/>
    <dgm:cxn modelId="{58E7467E-E730-4625-AA8A-4A88E73C3E69}" srcId="{964FB6E2-A235-4C20-8EFD-48CB3CF46551}" destId="{9CDC980B-08FC-4F2A-8054-73EA6124DAB8}" srcOrd="4" destOrd="0" parTransId="{D7A7C793-8C39-400F-A406-338A0B76531F}" sibTransId="{8447A595-7113-4FAD-BF76-175819456B05}"/>
    <dgm:cxn modelId="{AA467894-D61D-4851-B6A8-0CBDF12BACE3}" type="presOf" srcId="{964FB6E2-A235-4C20-8EFD-48CB3CF46551}" destId="{A319BAC3-DBFD-4FDA-A513-AAC43DAA8266}" srcOrd="0" destOrd="0" presId="urn:microsoft.com/office/officeart/2005/8/layout/vList6"/>
    <dgm:cxn modelId="{70300DA0-919A-46AD-90C6-D66116D352A7}" type="presOf" srcId="{7FD8B9FE-4EE0-4616-B418-6609666742EA}" destId="{5A560ECE-1386-4E53-870D-AC415122E8DC}" srcOrd="0" destOrd="2" presId="urn:microsoft.com/office/officeart/2005/8/layout/vList6"/>
    <dgm:cxn modelId="{AE0F1DA0-96D1-48EC-859A-24DDC5E5A37E}" type="presOf" srcId="{95375DDF-13F9-4A73-881F-FB73D79F14C7}" destId="{A1CD7095-78EF-4A7E-9F8E-6DC5152403FB}" srcOrd="0" destOrd="0" presId="urn:microsoft.com/office/officeart/2005/8/layout/vList6"/>
    <dgm:cxn modelId="{26881DA2-A515-480C-A786-1A1A0089BC85}" srcId="{31593ADF-1BA8-442A-8751-F9CC8CE4CAFE}" destId="{95375DDF-13F9-4A73-881F-FB73D79F14C7}" srcOrd="0" destOrd="0" parTransId="{127DCF62-A3D9-4C98-96DF-10FDED681EEF}" sibTransId="{5C63A880-58C5-48F8-9158-AE7FACE6C0A6}"/>
    <dgm:cxn modelId="{4038F0A4-559E-4299-A708-F3C75D19115D}" srcId="{964FB6E2-A235-4C20-8EFD-48CB3CF46551}" destId="{960C3206-D441-4CFB-AD16-1365902EEA21}" srcOrd="6" destOrd="0" parTransId="{0C1EECF0-0ECA-48C7-8BBA-50CCD62CD9D6}" sibTransId="{FC2A1308-9F15-4ECB-9369-27B1E3793A5C}"/>
    <dgm:cxn modelId="{D09786A9-0DC0-4F0C-9AB1-4A06A7735328}" type="presOf" srcId="{99513B6B-8C93-48F9-9DAF-64C1ABC066E3}" destId="{5A560ECE-1386-4E53-870D-AC415122E8DC}" srcOrd="0" destOrd="4" presId="urn:microsoft.com/office/officeart/2005/8/layout/vList6"/>
    <dgm:cxn modelId="{EC4CECB0-02CF-4D7A-ABBE-2902CF38A087}" type="presOf" srcId="{649C4F62-3472-409C-8DDC-118550308892}" destId="{8273837F-BEAF-46D5-9B5E-4399169EB406}" srcOrd="0" destOrd="0" presId="urn:microsoft.com/office/officeart/2005/8/layout/vList6"/>
    <dgm:cxn modelId="{639082B7-1BF0-41EA-BEF8-10DAC4704667}" type="presOf" srcId="{4A542742-F83B-405B-B978-C88B4DA55AB2}" destId="{8273837F-BEAF-46D5-9B5E-4399169EB406}" srcOrd="0" destOrd="2" presId="urn:microsoft.com/office/officeart/2005/8/layout/vList6"/>
    <dgm:cxn modelId="{5A1508C2-5E17-4FF4-9D83-5D221884050A}" srcId="{E1C5E020-17E9-4F0A-BE85-049F03252F97}" destId="{7FD8B9FE-4EE0-4616-B418-6609666742EA}" srcOrd="2" destOrd="0" parTransId="{0BE97141-BE10-4FB7-81CD-A2BA4580356D}" sibTransId="{59FC7356-017F-4C94-B2DC-D63213AEAA60}"/>
    <dgm:cxn modelId="{0F1ADCD3-52EE-4E08-B14B-BBCEB024F0BB}" type="presOf" srcId="{31593ADF-1BA8-442A-8751-F9CC8CE4CAFE}" destId="{A85C969F-26EB-4246-8B35-FE81A80D0D18}" srcOrd="0" destOrd="0" presId="urn:microsoft.com/office/officeart/2005/8/layout/vList6"/>
    <dgm:cxn modelId="{C4087EDC-E4B2-403A-B5DA-C3836E359695}" type="presOf" srcId="{38EB7B0E-6D8B-4ACA-924F-CDEF97A658B4}" destId="{8273837F-BEAF-46D5-9B5E-4399169EB406}" srcOrd="0" destOrd="5" presId="urn:microsoft.com/office/officeart/2005/8/layout/vList6"/>
    <dgm:cxn modelId="{03AD81EF-63A9-462A-A78C-D5DAEFD854D9}" srcId="{E1C5E020-17E9-4F0A-BE85-049F03252F97}" destId="{06BE1EB7-1986-4ACE-B55E-0179D2C7DE62}" srcOrd="0" destOrd="0" parTransId="{278F0D33-8A7F-4BE9-8A8F-D0ABD269C35B}" sibTransId="{05EA2CB3-DB04-447D-8F5E-553B06B3EEA4}"/>
    <dgm:cxn modelId="{EB9710F0-02A0-40D4-9DA8-E4AB7D6F5B77}" type="presOf" srcId="{CD74DC0E-44DA-4ACC-91A5-20AD75E309E4}" destId="{21EEF14C-9A0B-4410-B4CF-4ABA54422323}" srcOrd="0" destOrd="2" presId="urn:microsoft.com/office/officeart/2005/8/layout/vList6"/>
    <dgm:cxn modelId="{50ABBFF7-41E9-4E65-8173-A4842D85D9F3}" type="presOf" srcId="{5C636936-047C-49FA-852C-CA1671A22F9C}" destId="{21EEF14C-9A0B-4410-B4CF-4ABA54422323}" srcOrd="0" destOrd="0" presId="urn:microsoft.com/office/officeart/2005/8/layout/vList6"/>
    <dgm:cxn modelId="{D3233DF8-6943-4A84-BB85-6CC9D0F7607C}" type="presOf" srcId="{9012048C-2BD6-4C82-9E8F-DF0A7B70B8CC}" destId="{8273837F-BEAF-46D5-9B5E-4399169EB406}" srcOrd="0" destOrd="1" presId="urn:microsoft.com/office/officeart/2005/8/layout/vList6"/>
    <dgm:cxn modelId="{25E489FD-CA82-4BE6-A6F4-74202160A7ED}" type="presOf" srcId="{E1C5E020-17E9-4F0A-BE85-049F03252F97}" destId="{FA556812-D2D7-4BE8-A05A-667C9BBC2633}" srcOrd="0" destOrd="0" presId="urn:microsoft.com/office/officeart/2005/8/layout/vList6"/>
    <dgm:cxn modelId="{3E4D8755-2F1E-43C9-8BF0-75120993D860}" type="presParOf" srcId="{A85C969F-26EB-4246-8B35-FE81A80D0D18}" destId="{D4681436-88EA-4CD2-9AF4-78EFBF9A0277}" srcOrd="0" destOrd="0" presId="urn:microsoft.com/office/officeart/2005/8/layout/vList6"/>
    <dgm:cxn modelId="{471C3588-68FA-488D-8B49-58239A8FE107}" type="presParOf" srcId="{D4681436-88EA-4CD2-9AF4-78EFBF9A0277}" destId="{A1CD7095-78EF-4A7E-9F8E-6DC5152403FB}" srcOrd="0" destOrd="0" presId="urn:microsoft.com/office/officeart/2005/8/layout/vList6"/>
    <dgm:cxn modelId="{9637BD73-50C8-440C-AE8F-E281B9DE3801}" type="presParOf" srcId="{D4681436-88EA-4CD2-9AF4-78EFBF9A0277}" destId="{21EEF14C-9A0B-4410-B4CF-4ABA54422323}" srcOrd="1" destOrd="0" presId="urn:microsoft.com/office/officeart/2005/8/layout/vList6"/>
    <dgm:cxn modelId="{209DECB1-9283-4EF1-AB7F-F11FED2CA834}" type="presParOf" srcId="{A85C969F-26EB-4246-8B35-FE81A80D0D18}" destId="{2F4FFFBA-CB63-44BB-BF6B-019E0220C55D}" srcOrd="1" destOrd="0" presId="urn:microsoft.com/office/officeart/2005/8/layout/vList6"/>
    <dgm:cxn modelId="{827C9ADF-9CDC-4740-BFE3-D8955F3B033D}" type="presParOf" srcId="{A85C969F-26EB-4246-8B35-FE81A80D0D18}" destId="{EF66B1E3-10F2-45DF-B867-99AC04117DFC}" srcOrd="2" destOrd="0" presId="urn:microsoft.com/office/officeart/2005/8/layout/vList6"/>
    <dgm:cxn modelId="{A7BCB516-36CF-4D22-A845-6C0038A8A73C}" type="presParOf" srcId="{EF66B1E3-10F2-45DF-B867-99AC04117DFC}" destId="{A319BAC3-DBFD-4FDA-A513-AAC43DAA8266}" srcOrd="0" destOrd="0" presId="urn:microsoft.com/office/officeart/2005/8/layout/vList6"/>
    <dgm:cxn modelId="{B6F33DC9-A96A-426F-8594-F5CF228C1F8B}" type="presParOf" srcId="{EF66B1E3-10F2-45DF-B867-99AC04117DFC}" destId="{8273837F-BEAF-46D5-9B5E-4399169EB406}" srcOrd="1" destOrd="0" presId="urn:microsoft.com/office/officeart/2005/8/layout/vList6"/>
    <dgm:cxn modelId="{E11CCA41-33C6-4F92-B9EE-300FD13A8D4F}" type="presParOf" srcId="{A85C969F-26EB-4246-8B35-FE81A80D0D18}" destId="{07F02AD3-113F-4C50-AB77-563D971E5A90}" srcOrd="3" destOrd="0" presId="urn:microsoft.com/office/officeart/2005/8/layout/vList6"/>
    <dgm:cxn modelId="{F914E5B2-6115-4B8B-9D6C-FCCF22E9B802}" type="presParOf" srcId="{A85C969F-26EB-4246-8B35-FE81A80D0D18}" destId="{EA1F2840-404A-4F36-8990-995D1541DB3B}" srcOrd="4" destOrd="0" presId="urn:microsoft.com/office/officeart/2005/8/layout/vList6"/>
    <dgm:cxn modelId="{BB9D0C98-7574-4AC0-BF98-AD84CDD2AD23}" type="presParOf" srcId="{EA1F2840-404A-4F36-8990-995D1541DB3B}" destId="{FA556812-D2D7-4BE8-A05A-667C9BBC2633}" srcOrd="0" destOrd="0" presId="urn:microsoft.com/office/officeart/2005/8/layout/vList6"/>
    <dgm:cxn modelId="{54E698DC-9DE2-4D30-8BB3-1CC8C41A7F1D}" type="presParOf" srcId="{EA1F2840-404A-4F36-8990-995D1541DB3B}" destId="{5A560ECE-1386-4E53-870D-AC415122E8DC}" srcOrd="1" destOrd="0" presId="urn:microsoft.com/office/officeart/2005/8/layout/vList6"/>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EF14C-9A0B-4410-B4CF-4ABA54422323}">
      <dsp:nvSpPr>
        <dsp:cNvPr id="0" name=""/>
        <dsp:cNvSpPr/>
      </dsp:nvSpPr>
      <dsp:spPr>
        <a:xfrm>
          <a:off x="1206098" y="399209"/>
          <a:ext cx="3580428" cy="85204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da-DK" sz="1100" kern="1200"/>
            <a:t>Addresing norms, assignments and roles</a:t>
          </a:r>
        </a:p>
        <a:p>
          <a:pPr marL="57150" lvl="1" indent="-57150" algn="l" defTabSz="488950">
            <a:lnSpc>
              <a:spcPct val="90000"/>
            </a:lnSpc>
            <a:spcBef>
              <a:spcPct val="0"/>
            </a:spcBef>
            <a:spcAft>
              <a:spcPct val="15000"/>
            </a:spcAft>
            <a:buChar char="•"/>
          </a:pPr>
          <a:r>
            <a:rPr lang="da-DK" sz="1100" kern="1200"/>
            <a:t>Articulating work-related stress in the organization</a:t>
          </a:r>
        </a:p>
        <a:p>
          <a:pPr marL="57150" lvl="1" indent="-57150" algn="l" defTabSz="488950">
            <a:lnSpc>
              <a:spcPct val="90000"/>
            </a:lnSpc>
            <a:spcBef>
              <a:spcPct val="0"/>
            </a:spcBef>
            <a:spcAft>
              <a:spcPct val="15000"/>
            </a:spcAft>
            <a:buChar char="•"/>
          </a:pPr>
          <a:r>
            <a:rPr lang="da-DK" sz="1100" kern="1200"/>
            <a:t>Continuous dialogue with management </a:t>
          </a:r>
        </a:p>
        <a:p>
          <a:pPr marL="57150" lvl="1" indent="-57150" algn="l" defTabSz="488950">
            <a:lnSpc>
              <a:spcPct val="90000"/>
            </a:lnSpc>
            <a:spcBef>
              <a:spcPct val="0"/>
            </a:spcBef>
            <a:spcAft>
              <a:spcPct val="15000"/>
            </a:spcAft>
            <a:buChar char="•"/>
          </a:pPr>
          <a:r>
            <a:rPr lang="da-DK" sz="1100" kern="1200"/>
            <a:t>Developing/improving skills</a:t>
          </a:r>
        </a:p>
      </dsp:txBody>
      <dsp:txXfrm>
        <a:off x="1206098" y="505714"/>
        <a:ext cx="3260912" cy="639033"/>
      </dsp:txXfrm>
    </dsp:sp>
    <dsp:sp modelId="{A1CD7095-78EF-4A7E-9F8E-6DC5152403FB}">
      <dsp:nvSpPr>
        <dsp:cNvPr id="0" name=""/>
        <dsp:cNvSpPr/>
      </dsp:nvSpPr>
      <dsp:spPr>
        <a:xfrm>
          <a:off x="0" y="21776"/>
          <a:ext cx="1182500" cy="164977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da-DK" sz="1500" kern="1200"/>
            <a:t>Prevention</a:t>
          </a:r>
        </a:p>
      </dsp:txBody>
      <dsp:txXfrm>
        <a:off x="57725" y="79501"/>
        <a:ext cx="1067050" cy="1534327"/>
      </dsp:txXfrm>
    </dsp:sp>
    <dsp:sp modelId="{8273837F-BEAF-46D5-9B5E-4399169EB406}">
      <dsp:nvSpPr>
        <dsp:cNvPr id="0" name=""/>
        <dsp:cNvSpPr/>
      </dsp:nvSpPr>
      <dsp:spPr>
        <a:xfrm>
          <a:off x="1196545" y="1762632"/>
          <a:ext cx="3603551" cy="232267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da-DK" sz="1100" kern="1200"/>
            <a:t>Raising the issue (employee or manager)</a:t>
          </a:r>
        </a:p>
        <a:p>
          <a:pPr marL="57150" lvl="1" indent="-57150" algn="l" defTabSz="488950">
            <a:lnSpc>
              <a:spcPct val="90000"/>
            </a:lnSpc>
            <a:spcBef>
              <a:spcPct val="0"/>
            </a:spcBef>
            <a:spcAft>
              <a:spcPct val="15000"/>
            </a:spcAft>
            <a:buChar char="•"/>
          </a:pPr>
          <a:r>
            <a:rPr lang="da-DK" sz="1100" kern="1200"/>
            <a:t>Individual dialogue with immidiate manager</a:t>
          </a:r>
        </a:p>
        <a:p>
          <a:pPr marL="57150" lvl="1" indent="-57150" algn="l" defTabSz="488950">
            <a:lnSpc>
              <a:spcPct val="90000"/>
            </a:lnSpc>
            <a:spcBef>
              <a:spcPct val="0"/>
            </a:spcBef>
            <a:spcAft>
              <a:spcPct val="15000"/>
            </a:spcAft>
            <a:buChar char="•"/>
          </a:pPr>
          <a:r>
            <a:rPr lang="da-DK" sz="1100" kern="1200"/>
            <a:t>If necessary, cooperation with professionals (own doctor, HR etc.)</a:t>
          </a:r>
        </a:p>
        <a:p>
          <a:pPr marL="57150" lvl="1" indent="-57150" algn="l" defTabSz="488950">
            <a:lnSpc>
              <a:spcPct val="90000"/>
            </a:lnSpc>
            <a:spcBef>
              <a:spcPct val="0"/>
            </a:spcBef>
            <a:spcAft>
              <a:spcPct val="15000"/>
            </a:spcAft>
            <a:buChar char="•"/>
          </a:pPr>
          <a:r>
            <a:rPr lang="da-DK" sz="1100" kern="1200"/>
            <a:t>Making an individual plan </a:t>
          </a:r>
        </a:p>
        <a:p>
          <a:pPr marL="57150" lvl="1" indent="-57150" algn="l" defTabSz="488950">
            <a:lnSpc>
              <a:spcPct val="90000"/>
            </a:lnSpc>
            <a:spcBef>
              <a:spcPct val="0"/>
            </a:spcBef>
            <a:spcAft>
              <a:spcPct val="15000"/>
            </a:spcAft>
            <a:buChar char="•"/>
          </a:pPr>
          <a:r>
            <a:rPr lang="da-DK" sz="1100" kern="1200"/>
            <a:t>Reducing/adjusting assignments</a:t>
          </a:r>
        </a:p>
        <a:p>
          <a:pPr marL="57150" lvl="1" indent="-57150" algn="l" defTabSz="488950">
            <a:lnSpc>
              <a:spcPct val="90000"/>
            </a:lnSpc>
            <a:spcBef>
              <a:spcPct val="0"/>
            </a:spcBef>
            <a:spcAft>
              <a:spcPct val="15000"/>
            </a:spcAft>
            <a:buChar char="•"/>
          </a:pPr>
          <a:r>
            <a:rPr lang="da-DK" sz="1100" kern="1200"/>
            <a:t>Possible sick leave (perhaps part-time) </a:t>
          </a:r>
        </a:p>
        <a:p>
          <a:pPr marL="57150" lvl="1" indent="-57150" algn="l" defTabSz="488950">
            <a:lnSpc>
              <a:spcPct val="90000"/>
            </a:lnSpc>
            <a:spcBef>
              <a:spcPct val="0"/>
            </a:spcBef>
            <a:spcAft>
              <a:spcPct val="15000"/>
            </a:spcAft>
            <a:buChar char="•"/>
          </a:pPr>
          <a:r>
            <a:rPr lang="da-DK" sz="1100" kern="1200"/>
            <a:t>Within two weeks of sick leave, the Head of Department will contact the employee to ensure the most appropiate process for the individual</a:t>
          </a:r>
        </a:p>
        <a:p>
          <a:pPr marL="57150" lvl="1" indent="-57150" algn="l" defTabSz="488950">
            <a:lnSpc>
              <a:spcPct val="90000"/>
            </a:lnSpc>
            <a:spcBef>
              <a:spcPct val="0"/>
            </a:spcBef>
            <a:spcAft>
              <a:spcPct val="15000"/>
            </a:spcAft>
            <a:buChar char="•"/>
          </a:pPr>
          <a:endParaRPr lang="da-DK" sz="1100" kern="1200"/>
        </a:p>
      </dsp:txBody>
      <dsp:txXfrm>
        <a:off x="1196545" y="2052967"/>
        <a:ext cx="2732546" cy="1742009"/>
      </dsp:txXfrm>
    </dsp:sp>
    <dsp:sp modelId="{A319BAC3-DBFD-4FDA-A513-AAC43DAA8266}">
      <dsp:nvSpPr>
        <dsp:cNvPr id="0" name=""/>
        <dsp:cNvSpPr/>
      </dsp:nvSpPr>
      <dsp:spPr>
        <a:xfrm>
          <a:off x="0" y="1980242"/>
          <a:ext cx="1186517" cy="18231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da-DK" sz="1500" kern="1200"/>
            <a:t>(Signs of a) Stress reaction</a:t>
          </a:r>
        </a:p>
      </dsp:txBody>
      <dsp:txXfrm>
        <a:off x="57921" y="2038163"/>
        <a:ext cx="1070675" cy="1707328"/>
      </dsp:txXfrm>
    </dsp:sp>
    <dsp:sp modelId="{5A560ECE-1386-4E53-870D-AC415122E8DC}">
      <dsp:nvSpPr>
        <dsp:cNvPr id="0" name=""/>
        <dsp:cNvSpPr/>
      </dsp:nvSpPr>
      <dsp:spPr>
        <a:xfrm>
          <a:off x="1196545" y="4352928"/>
          <a:ext cx="3603551" cy="1339975"/>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da-DK" sz="1100" kern="1200"/>
            <a:t>Cooperation with professionals (own doctor, HR etc.)</a:t>
          </a:r>
        </a:p>
        <a:p>
          <a:pPr marL="57150" lvl="1" indent="-57150" algn="l" defTabSz="488950">
            <a:lnSpc>
              <a:spcPct val="90000"/>
            </a:lnSpc>
            <a:spcBef>
              <a:spcPct val="0"/>
            </a:spcBef>
            <a:spcAft>
              <a:spcPct val="15000"/>
            </a:spcAft>
            <a:buChar char="•"/>
          </a:pPr>
          <a:r>
            <a:rPr lang="da-DK" sz="1100" kern="1200"/>
            <a:t>Individual dialogue with the immidiate manager</a:t>
          </a:r>
        </a:p>
        <a:p>
          <a:pPr marL="57150" lvl="1" indent="-57150" algn="l" defTabSz="488950">
            <a:lnSpc>
              <a:spcPct val="90000"/>
            </a:lnSpc>
            <a:spcBef>
              <a:spcPct val="0"/>
            </a:spcBef>
            <a:spcAft>
              <a:spcPct val="15000"/>
            </a:spcAft>
            <a:buChar char="•"/>
          </a:pPr>
          <a:r>
            <a:rPr lang="da-DK" sz="1100" kern="1200"/>
            <a:t>Planing the return with the immidiate manager</a:t>
          </a:r>
        </a:p>
        <a:p>
          <a:pPr marL="57150" lvl="1" indent="-57150" algn="l" defTabSz="488950">
            <a:lnSpc>
              <a:spcPct val="90000"/>
            </a:lnSpc>
            <a:spcBef>
              <a:spcPct val="0"/>
            </a:spcBef>
            <a:spcAft>
              <a:spcPct val="15000"/>
            </a:spcAft>
            <a:buChar char="•"/>
          </a:pPr>
          <a:r>
            <a:rPr lang="da-DK" sz="1100" kern="1200"/>
            <a:t>Review of assignments</a:t>
          </a:r>
        </a:p>
        <a:p>
          <a:pPr marL="57150" lvl="1" indent="-57150" algn="l" defTabSz="488950">
            <a:lnSpc>
              <a:spcPct val="90000"/>
            </a:lnSpc>
            <a:spcBef>
              <a:spcPct val="0"/>
            </a:spcBef>
            <a:spcAft>
              <a:spcPct val="15000"/>
            </a:spcAft>
            <a:buChar char="•"/>
          </a:pPr>
          <a:r>
            <a:rPr lang="da-DK" sz="1100" kern="1200"/>
            <a:t>Continuous revision of the plan for return</a:t>
          </a:r>
        </a:p>
      </dsp:txBody>
      <dsp:txXfrm>
        <a:off x="1196545" y="4520425"/>
        <a:ext cx="3101060" cy="1004981"/>
      </dsp:txXfrm>
    </dsp:sp>
    <dsp:sp modelId="{FA556812-D2D7-4BE8-A05A-667C9BBC2633}">
      <dsp:nvSpPr>
        <dsp:cNvPr id="0" name=""/>
        <dsp:cNvSpPr/>
      </dsp:nvSpPr>
      <dsp:spPr>
        <a:xfrm>
          <a:off x="0" y="4197824"/>
          <a:ext cx="1186517" cy="165018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da-DK" sz="1500" kern="1200"/>
            <a:t>Returning to work</a:t>
          </a:r>
        </a:p>
      </dsp:txBody>
      <dsp:txXfrm>
        <a:off x="57921" y="4255745"/>
        <a:ext cx="1070675" cy="153434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6AF36EF34F4A49B84A36F801012266" ma:contentTypeVersion="4" ma:contentTypeDescription="Create a new document." ma:contentTypeScope="" ma:versionID="3d2e4a18bfa59a12bf7935c7dede8020">
  <xsd:schema xmlns:xsd="http://www.w3.org/2001/XMLSchema" xmlns:xs="http://www.w3.org/2001/XMLSchema" xmlns:p="http://schemas.microsoft.com/office/2006/metadata/properties" xmlns:ns2="be7c15c4-52d0-4ceb-b2de-16ffca104160" targetNamespace="http://schemas.microsoft.com/office/2006/metadata/properties" ma:root="true" ma:fieldsID="2b1a832f62b82db04b1a665b6959f4df" ns2:_="">
    <xsd:import namespace="be7c15c4-52d0-4ceb-b2de-16ffca104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c15c4-52d0-4ceb-b2de-16ffca104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9094C-B392-47CE-A701-58ECCA92F30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e7c15c4-52d0-4ceb-b2de-16ffca104160"/>
    <ds:schemaRef ds:uri="http://www.w3.org/XML/1998/namespace"/>
  </ds:schemaRefs>
</ds:datastoreItem>
</file>

<file path=customXml/itemProps2.xml><?xml version="1.0" encoding="utf-8"?>
<ds:datastoreItem xmlns:ds="http://schemas.openxmlformats.org/officeDocument/2006/customXml" ds:itemID="{848C2531-DC94-4096-86E8-04F73C1691A0}">
  <ds:schemaRefs>
    <ds:schemaRef ds:uri="http://schemas.openxmlformats.org/officeDocument/2006/bibliography"/>
  </ds:schemaRefs>
</ds:datastoreItem>
</file>

<file path=customXml/itemProps3.xml><?xml version="1.0" encoding="utf-8"?>
<ds:datastoreItem xmlns:ds="http://schemas.openxmlformats.org/officeDocument/2006/customXml" ds:itemID="{4DB52698-6635-42E1-A95A-0B5CDEE03CAA}">
  <ds:schemaRefs>
    <ds:schemaRef ds:uri="http://schemas.microsoft.com/sharepoint/v3/contenttype/forms"/>
  </ds:schemaRefs>
</ds:datastoreItem>
</file>

<file path=customXml/itemProps4.xml><?xml version="1.0" encoding="utf-8"?>
<ds:datastoreItem xmlns:ds="http://schemas.openxmlformats.org/officeDocument/2006/customXml" ds:itemID="{C9AB3119-91C5-4698-A7DC-68AA24A8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c15c4-52d0-4ceb-b2de-16ffca104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8281</Words>
  <Characters>50519</Characters>
  <Application>Microsoft Office Word</Application>
  <DocSecurity>0</DocSecurity>
  <Lines>420</Lines>
  <Paragraphs>117</Paragraphs>
  <ScaleCrop>false</ScaleCrop>
  <Company>Syddansk Universitet - Samfundsvidenskab</Company>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Skov Dahl</dc:creator>
  <cp:lastModifiedBy>Johan Aagaard</cp:lastModifiedBy>
  <cp:revision>4</cp:revision>
  <cp:lastPrinted>2021-12-23T11:30:00Z</cp:lastPrinted>
  <dcterms:created xsi:type="dcterms:W3CDTF">2021-12-23T11:26:00Z</dcterms:created>
  <dcterms:modified xsi:type="dcterms:W3CDTF">2021-12-23T11:30:00Z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9</vt:lpwstr>
  </property>
  <property fmtid="{D5CDD505-2E9C-101B-9397-08002B2CF9AE}" pid="3" name="ContentTypeId">
    <vt:lpwstr>0x010100976AF36EF34F4A49B84A36F801012266</vt:lpwstr>
  </property>
</Properties>
</file>