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tblpY="2629"/>
        <w:tblW w:w="7938"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6378"/>
      </w:tblGrid>
      <w:tr w:rsidR="00AA6E94" w14:paraId="460DB740" w14:textId="77777777" w:rsidTr="00A90454">
        <w:trPr>
          <w:trHeight w:val="410"/>
        </w:trPr>
        <w:tc>
          <w:tcPr>
            <w:tcW w:w="7938" w:type="dxa"/>
            <w:gridSpan w:val="2"/>
          </w:tcPr>
          <w:p w14:paraId="244A00CE" w14:textId="77777777" w:rsidR="00AA6E94" w:rsidRDefault="00BF29EE" w:rsidP="00A90454">
            <w:pPr>
              <w:pStyle w:val="DocumentHeading"/>
            </w:pPr>
            <w:bookmarkStart w:id="0" w:name="_GoBack"/>
            <w:bookmarkEnd w:id="0"/>
            <w:r>
              <w:t xml:space="preserve">Memo </w:t>
            </w:r>
          </w:p>
        </w:tc>
      </w:tr>
      <w:tr w:rsidR="00AA6E94" w14:paraId="00A60B21" w14:textId="77777777" w:rsidTr="00A90454">
        <w:trPr>
          <w:trHeight w:val="454"/>
        </w:trPr>
        <w:tc>
          <w:tcPr>
            <w:tcW w:w="1560" w:type="dxa"/>
          </w:tcPr>
          <w:p w14:paraId="173BF8FB" w14:textId="77777777" w:rsidR="00AA6E94" w:rsidRPr="007D0C3B" w:rsidRDefault="00AA6E94" w:rsidP="00A90454">
            <w:pPr>
              <w:pStyle w:val="DocumentHeading"/>
              <w:spacing w:after="100" w:afterAutospacing="1"/>
              <w:rPr>
                <w:sz w:val="19"/>
              </w:rPr>
            </w:pPr>
            <w:r>
              <w:rPr>
                <w:sz w:val="19"/>
              </w:rPr>
              <w:t>Title</w:t>
            </w:r>
          </w:p>
        </w:tc>
        <w:tc>
          <w:tcPr>
            <w:tcW w:w="6378" w:type="dxa"/>
          </w:tcPr>
          <w:p w14:paraId="72CB69C8" w14:textId="77777777" w:rsidR="00AA6E94" w:rsidRPr="00AA6E94" w:rsidRDefault="00434ED7" w:rsidP="00A90454">
            <w:pPr>
              <w:pStyle w:val="DocumentHeading"/>
              <w:spacing w:after="100" w:afterAutospacing="1"/>
              <w:rPr>
                <w:b w:val="0"/>
                <w:sz w:val="19"/>
              </w:rPr>
            </w:pPr>
            <w:r>
              <w:rPr>
                <w:b w:val="0"/>
                <w:sz w:val="19"/>
              </w:rPr>
              <w:t>Teaching portfolio for the Faculty of Business and Social Sciences</w:t>
            </w:r>
          </w:p>
        </w:tc>
      </w:tr>
      <w:tr w:rsidR="00AA6E94" w14:paraId="42D3D3A3" w14:textId="77777777" w:rsidTr="00A90454">
        <w:trPr>
          <w:trHeight w:val="454"/>
        </w:trPr>
        <w:tc>
          <w:tcPr>
            <w:tcW w:w="1560" w:type="dxa"/>
          </w:tcPr>
          <w:p w14:paraId="7D05B2FF" w14:textId="77777777" w:rsidR="00AA6E94" w:rsidRPr="007D0C3B" w:rsidRDefault="00AA6E94" w:rsidP="00A90454">
            <w:pPr>
              <w:pStyle w:val="DocumentHeading"/>
              <w:spacing w:after="100" w:afterAutospacing="1"/>
              <w:rPr>
                <w:sz w:val="19"/>
              </w:rPr>
            </w:pPr>
            <w:r>
              <w:rPr>
                <w:sz w:val="19"/>
              </w:rPr>
              <w:t>Reference:</w:t>
            </w:r>
          </w:p>
        </w:tc>
        <w:tc>
          <w:tcPr>
            <w:tcW w:w="6378" w:type="dxa"/>
          </w:tcPr>
          <w:p w14:paraId="5EB0E1D0" w14:textId="77777777" w:rsidR="00AA6E94" w:rsidRPr="00AA6E94" w:rsidRDefault="00434ED7" w:rsidP="00A90454">
            <w:pPr>
              <w:pStyle w:val="DocumentHeading"/>
              <w:spacing w:after="100" w:afterAutospacing="1"/>
              <w:rPr>
                <w:b w:val="0"/>
                <w:sz w:val="19"/>
              </w:rPr>
            </w:pPr>
            <w:r>
              <w:rPr>
                <w:b w:val="0"/>
                <w:sz w:val="19"/>
              </w:rPr>
              <w:t>Ole Friis</w:t>
            </w:r>
          </w:p>
        </w:tc>
      </w:tr>
      <w:tr w:rsidR="00AA6E94" w14:paraId="19A58E40" w14:textId="77777777" w:rsidTr="00A90454">
        <w:trPr>
          <w:trHeight w:val="454"/>
        </w:trPr>
        <w:tc>
          <w:tcPr>
            <w:tcW w:w="1560" w:type="dxa"/>
          </w:tcPr>
          <w:p w14:paraId="536ADD58" w14:textId="77777777" w:rsidR="00AA6E94" w:rsidRPr="007D0C3B" w:rsidRDefault="00BF29EE" w:rsidP="00A90454">
            <w:pPr>
              <w:pStyle w:val="DocumentHeading"/>
              <w:spacing w:after="100" w:afterAutospacing="1"/>
              <w:rPr>
                <w:sz w:val="19"/>
              </w:rPr>
            </w:pPr>
            <w:r>
              <w:rPr>
                <w:sz w:val="19"/>
              </w:rPr>
              <w:t>Memo sent to:</w:t>
            </w:r>
          </w:p>
        </w:tc>
        <w:tc>
          <w:tcPr>
            <w:tcW w:w="6378" w:type="dxa"/>
          </w:tcPr>
          <w:p w14:paraId="45BA5D99" w14:textId="77777777" w:rsidR="00AA6E94" w:rsidRPr="00AA6E94" w:rsidRDefault="00434ED7" w:rsidP="00A90454">
            <w:pPr>
              <w:pStyle w:val="DocumentHeading"/>
              <w:spacing w:after="100" w:afterAutospacing="1"/>
              <w:rPr>
                <w:b w:val="0"/>
                <w:sz w:val="19"/>
              </w:rPr>
            </w:pPr>
            <w:r>
              <w:rPr>
                <w:b w:val="0"/>
                <w:sz w:val="19"/>
              </w:rPr>
              <w:t>VILU</w:t>
            </w:r>
          </w:p>
        </w:tc>
      </w:tr>
      <w:tr w:rsidR="00AA6E94" w14:paraId="689C57D4" w14:textId="77777777" w:rsidTr="00A90454">
        <w:trPr>
          <w:trHeight w:val="454"/>
        </w:trPr>
        <w:tc>
          <w:tcPr>
            <w:tcW w:w="1560" w:type="dxa"/>
          </w:tcPr>
          <w:p w14:paraId="7F4EF4A7" w14:textId="77777777" w:rsidR="00AA6E94" w:rsidRPr="007D0C3B" w:rsidRDefault="00BF29EE" w:rsidP="00A90454">
            <w:pPr>
              <w:pStyle w:val="DocumentHeading"/>
              <w:spacing w:after="100" w:afterAutospacing="1" w:line="240" w:lineRule="auto"/>
              <w:rPr>
                <w:sz w:val="19"/>
              </w:rPr>
            </w:pPr>
            <w:r>
              <w:rPr>
                <w:sz w:val="19"/>
              </w:rPr>
              <w:t>Memo sent for orientation to:</w:t>
            </w:r>
          </w:p>
        </w:tc>
        <w:tc>
          <w:tcPr>
            <w:tcW w:w="6378" w:type="dxa"/>
          </w:tcPr>
          <w:p w14:paraId="130CAED8" w14:textId="4819C540" w:rsidR="00AA6E94" w:rsidRPr="00AA6E94" w:rsidRDefault="00AA6E94" w:rsidP="00A90454">
            <w:pPr>
              <w:pStyle w:val="DocumentHeading"/>
              <w:spacing w:after="100" w:afterAutospacing="1"/>
              <w:rPr>
                <w:b w:val="0"/>
                <w:sz w:val="19"/>
              </w:rPr>
            </w:pPr>
          </w:p>
        </w:tc>
      </w:tr>
      <w:tr w:rsidR="007D0C3B" w14:paraId="0D4FC380" w14:textId="77777777" w:rsidTr="00A90454">
        <w:trPr>
          <w:trHeight w:val="454"/>
        </w:trPr>
        <w:tc>
          <w:tcPr>
            <w:tcW w:w="1560" w:type="dxa"/>
          </w:tcPr>
          <w:p w14:paraId="50E2452B" w14:textId="77777777" w:rsidR="007D0C3B" w:rsidRPr="007D0C3B" w:rsidRDefault="007D0C3B" w:rsidP="00A90454">
            <w:pPr>
              <w:pStyle w:val="DocumentHeading"/>
              <w:spacing w:after="100" w:afterAutospacing="1"/>
              <w:rPr>
                <w:sz w:val="19"/>
              </w:rPr>
            </w:pPr>
            <w:r>
              <w:rPr>
                <w:sz w:val="19"/>
              </w:rPr>
              <w:t>Status:</w:t>
            </w:r>
          </w:p>
        </w:tc>
        <w:tc>
          <w:tcPr>
            <w:tcW w:w="6378" w:type="dxa"/>
          </w:tcPr>
          <w:p w14:paraId="138464B5" w14:textId="15C8E6AE" w:rsidR="007D0C3B" w:rsidRDefault="00684181" w:rsidP="00A90454">
            <w:pPr>
              <w:pStyle w:val="DocumentHeading"/>
              <w:spacing w:after="100" w:afterAutospacing="1"/>
              <w:rPr>
                <w:b w:val="0"/>
                <w:sz w:val="19"/>
              </w:rPr>
            </w:pPr>
            <w:r>
              <w:rPr>
                <w:b w:val="0"/>
                <w:sz w:val="19"/>
              </w:rPr>
              <w:t>Internal use</w:t>
            </w:r>
          </w:p>
          <w:p w14:paraId="59181E50" w14:textId="77777777" w:rsidR="007D0C3B" w:rsidRPr="00AA6E94" w:rsidRDefault="007D0C3B" w:rsidP="00A90454">
            <w:pPr>
              <w:pStyle w:val="DocumentHeading"/>
              <w:spacing w:after="100" w:afterAutospacing="1"/>
              <w:rPr>
                <w:b w:val="0"/>
                <w:sz w:val="19"/>
              </w:rPr>
            </w:pPr>
          </w:p>
        </w:tc>
      </w:tr>
    </w:tbl>
    <w:p w14:paraId="480BB035" w14:textId="77777777" w:rsidR="00AA6E94" w:rsidRDefault="00AA6E94" w:rsidP="00655B49">
      <w:pPr>
        <w:rPr>
          <w:sz w:val="20"/>
          <w:szCs w:val="20"/>
        </w:rPr>
      </w:pPr>
    </w:p>
    <w:p w14:paraId="0373CFA1" w14:textId="77777777" w:rsidR="00AC45B7" w:rsidRDefault="00AC45B7" w:rsidP="00655B49">
      <w:pPr>
        <w:rPr>
          <w:sz w:val="20"/>
          <w:szCs w:val="20"/>
        </w:rPr>
      </w:pPr>
    </w:p>
    <w:p w14:paraId="131880C3" w14:textId="77777777" w:rsidR="00434ED7" w:rsidRPr="00434ED7" w:rsidRDefault="00434ED7" w:rsidP="00FF58CB">
      <w:pPr>
        <w:pStyle w:val="Heading2"/>
      </w:pPr>
      <w:r>
        <w:t xml:space="preserve">Introduction </w:t>
      </w:r>
    </w:p>
    <w:p w14:paraId="4DB951BD" w14:textId="0834694D" w:rsidR="002A0E4E" w:rsidRDefault="002A0E4E" w:rsidP="00B36924">
      <w:pPr>
        <w:rPr>
          <w:i/>
          <w:iCs/>
        </w:rPr>
      </w:pPr>
      <w:r>
        <w:t xml:space="preserve">SDU’s </w:t>
      </w:r>
      <w:hyperlink r:id="rId11" w:history="1">
        <w:r>
          <w:rPr>
            <w:rStyle w:val="Hyperlink"/>
          </w:rPr>
          <w:t>policy on university pedagogy and pedagogical skills acquisition</w:t>
        </w:r>
      </w:hyperlink>
      <w:r>
        <w:t xml:space="preserve"> demand that ’</w:t>
      </w:r>
      <w:r>
        <w:rPr>
          <w:i/>
          <w:iCs/>
        </w:rPr>
        <w:t>All university teachers have a teaching portfolio documenting their teaching competencies, pedagogical and didactic competencies as well as how they were developed.’</w:t>
      </w:r>
    </w:p>
    <w:p w14:paraId="5DB869DD" w14:textId="77777777" w:rsidR="002A0E4E" w:rsidRPr="00B36924" w:rsidRDefault="002A0E4E" w:rsidP="00B36924">
      <w:pPr>
        <w:rPr>
          <w:i/>
          <w:iCs/>
        </w:rPr>
      </w:pPr>
    </w:p>
    <w:p w14:paraId="4A0910E2" w14:textId="712C6DBB" w:rsidR="002A0E4E" w:rsidRDefault="002A0E4E" w:rsidP="002A0E4E">
      <w:pPr>
        <w:rPr>
          <w:iCs/>
        </w:rPr>
      </w:pPr>
      <w:r>
        <w:t xml:space="preserve">The teaching portfolio supports the pedagogical skills acquisition of the </w:t>
      </w:r>
      <w:r w:rsidR="00EE4BF2">
        <w:t>departments</w:t>
      </w:r>
      <w:r>
        <w:t xml:space="preserve">, including quality in teaching, and it is a tool to secure that all university teachers live up to the pedagogical and didactic competences required for the position that they occupy. Thereby the teaching portfolio supports the students’ learning and the research-based teaching by the university. </w:t>
      </w:r>
    </w:p>
    <w:p w14:paraId="0ECFA5C9" w14:textId="77777777" w:rsidR="002A0E4E" w:rsidRDefault="002A0E4E" w:rsidP="00434ED7">
      <w:pPr>
        <w:rPr>
          <w:iCs/>
        </w:rPr>
      </w:pPr>
    </w:p>
    <w:p w14:paraId="54E8135D" w14:textId="0EDEE5B4" w:rsidR="00434ED7" w:rsidRPr="00434ED7" w:rsidRDefault="00FF58CB" w:rsidP="00FF58CB">
      <w:pPr>
        <w:pStyle w:val="Heading2"/>
      </w:pPr>
      <w:r>
        <w:t>Comprehensive framework</w:t>
      </w:r>
    </w:p>
    <w:p w14:paraId="2DA1BC8C" w14:textId="599359D6" w:rsidR="002A0E4E" w:rsidRDefault="002A0E4E" w:rsidP="00434ED7">
      <w:r>
        <w:t>A teaching portfolio from the Faculty of Business and Social Sciences consists of two parts</w:t>
      </w:r>
    </w:p>
    <w:p w14:paraId="0E2D1B9D" w14:textId="26E7ECD5" w:rsidR="002A0E4E" w:rsidRDefault="00434ED7" w:rsidP="002A0E4E">
      <w:pPr>
        <w:pStyle w:val="ListBullet"/>
      </w:pPr>
      <w:r>
        <w:t xml:space="preserve">A </w:t>
      </w:r>
      <w:r>
        <w:rPr>
          <w:u w:val="single"/>
        </w:rPr>
        <w:t>basic portfolio</w:t>
      </w:r>
      <w:r>
        <w:t xml:space="preserve"> that is mandatory for all tenure track university teachers </w:t>
      </w:r>
    </w:p>
    <w:p w14:paraId="663BAEC0" w14:textId="09791495" w:rsidR="00434ED7" w:rsidRPr="00434ED7" w:rsidRDefault="002A0E4E" w:rsidP="002A0E4E">
      <w:pPr>
        <w:pStyle w:val="ListBullet"/>
      </w:pPr>
      <w:r>
        <w:t xml:space="preserve">An extended </w:t>
      </w:r>
      <w:r>
        <w:rPr>
          <w:u w:val="single"/>
        </w:rPr>
        <w:t>portfolio</w:t>
      </w:r>
      <w:r>
        <w:t xml:space="preserve"> that is voluntary</w:t>
      </w:r>
    </w:p>
    <w:p w14:paraId="1AABDF08" w14:textId="77777777" w:rsidR="00434ED7" w:rsidRPr="00434ED7" w:rsidRDefault="00434ED7" w:rsidP="00434ED7"/>
    <w:p w14:paraId="6FFF5119" w14:textId="20D26159" w:rsidR="00FF58CB" w:rsidRPr="00FF58CB" w:rsidRDefault="00BA3490" w:rsidP="00FF58CB">
      <w:r>
        <w:t>All tenure track employees</w:t>
      </w:r>
      <w:r w:rsidR="00434ED7">
        <w:t xml:space="preserve"> with teaching obligations (assistant professors, associate professors, and professors) must have created a basic portfolio. This memo provides the framework for this teaching portfolio.</w:t>
      </w:r>
    </w:p>
    <w:p w14:paraId="73177077" w14:textId="77777777" w:rsidR="00434ED7" w:rsidRPr="00434ED7" w:rsidRDefault="00434ED7" w:rsidP="00434ED7">
      <w:pPr>
        <w:rPr>
          <w:u w:val="single"/>
        </w:rPr>
      </w:pPr>
    </w:p>
    <w:p w14:paraId="65428402" w14:textId="77777777" w:rsidR="00434ED7" w:rsidRPr="00434ED7" w:rsidRDefault="00434ED7" w:rsidP="00FF58CB">
      <w:pPr>
        <w:pStyle w:val="Heading3"/>
      </w:pPr>
      <w:r>
        <w:t>Basic portfolio (mandatory)</w:t>
      </w:r>
    </w:p>
    <w:p w14:paraId="028227C9" w14:textId="421C4B71" w:rsidR="00FF58CB" w:rsidRPr="00434ED7" w:rsidRDefault="00FF58CB" w:rsidP="00434ED7">
      <w:r>
        <w:t>This mandatory part of the teaching portfolio is a sort of a brief status description of typically 1-2 pages A4.</w:t>
      </w:r>
    </w:p>
    <w:p w14:paraId="563CF567" w14:textId="77777777" w:rsidR="00FF58CB" w:rsidRPr="00434ED7" w:rsidRDefault="00FF58CB" w:rsidP="00434ED7"/>
    <w:p w14:paraId="48EADB12" w14:textId="46478774" w:rsidR="00FF58CB" w:rsidRDefault="00FF58CB" w:rsidP="00434ED7">
      <w:r>
        <w:t xml:space="preserve">The basic portfolio consists of four sections: </w:t>
      </w:r>
    </w:p>
    <w:p w14:paraId="27421462" w14:textId="6AF66618" w:rsidR="00FF58CB" w:rsidRPr="00434ED7" w:rsidRDefault="00FF58CB" w:rsidP="00FF58CB">
      <w:pPr>
        <w:pStyle w:val="ListNumber"/>
      </w:pPr>
      <w:r>
        <w:t xml:space="preserve">Pedagogical idea/basic view </w:t>
      </w:r>
    </w:p>
    <w:p w14:paraId="2D14ACD9" w14:textId="7C60D1E8" w:rsidR="00FF58CB" w:rsidRPr="00434ED7" w:rsidRDefault="00FF58CB" w:rsidP="00FF58CB">
      <w:pPr>
        <w:pStyle w:val="ListNumber"/>
      </w:pPr>
      <w:r>
        <w:t>Teaching experience</w:t>
      </w:r>
    </w:p>
    <w:p w14:paraId="317F5929" w14:textId="1D51241B" w:rsidR="00FF58CB" w:rsidRPr="00434ED7" w:rsidRDefault="00FF58CB" w:rsidP="00FF58CB">
      <w:pPr>
        <w:pStyle w:val="ListNumber"/>
      </w:pPr>
      <w:r>
        <w:t>Pedagogical competence</w:t>
      </w:r>
    </w:p>
    <w:p w14:paraId="7D8C3E9A" w14:textId="7A9D8C93" w:rsidR="00FF58CB" w:rsidRPr="00434ED7" w:rsidRDefault="00FF58CB" w:rsidP="00FF58CB">
      <w:pPr>
        <w:pStyle w:val="ListNumber"/>
      </w:pPr>
      <w:r>
        <w:t>Pedagogical skills acquisition plan (NB: voluntary)</w:t>
      </w:r>
    </w:p>
    <w:p w14:paraId="2E23670B" w14:textId="77777777" w:rsidR="00434ED7" w:rsidRPr="00434ED7" w:rsidRDefault="00434ED7" w:rsidP="00434ED7">
      <w:pPr>
        <w:rPr>
          <w:u w:val="single"/>
        </w:rPr>
      </w:pPr>
    </w:p>
    <w:p w14:paraId="1F34DB41" w14:textId="21612A0C" w:rsidR="00434ED7" w:rsidRPr="00434ED7" w:rsidRDefault="00434ED7" w:rsidP="00434ED7">
      <w:pPr>
        <w:rPr>
          <w:i/>
        </w:rPr>
      </w:pPr>
      <w:r>
        <w:rPr>
          <w:i/>
        </w:rPr>
        <w:t>1. Pedagogical idea/basic view</w:t>
      </w:r>
    </w:p>
    <w:p w14:paraId="320DD79B" w14:textId="110E85E6" w:rsidR="00434ED7" w:rsidRPr="00434ED7" w:rsidRDefault="00FF58CB" w:rsidP="00434ED7">
      <w:r>
        <w:t>This section will present personal reflections about problems related to university teaching, e.g.,</w:t>
      </w:r>
    </w:p>
    <w:p w14:paraId="3E2C2895" w14:textId="77777777" w:rsidR="00434ED7" w:rsidRPr="00434ED7" w:rsidRDefault="00434ED7" w:rsidP="00434ED7">
      <w:pPr>
        <w:numPr>
          <w:ilvl w:val="0"/>
          <w:numId w:val="17"/>
        </w:numPr>
      </w:pPr>
      <w:r>
        <w:t>The guiding pedagogical thread of your practice (incl. your teaching beliefs)</w:t>
      </w:r>
    </w:p>
    <w:p w14:paraId="3F1DB704" w14:textId="77777777" w:rsidR="00434ED7" w:rsidRPr="00434ED7" w:rsidRDefault="00434ED7" w:rsidP="00434ED7">
      <w:pPr>
        <w:numPr>
          <w:ilvl w:val="0"/>
          <w:numId w:val="17"/>
        </w:numPr>
      </w:pPr>
      <w:r>
        <w:lastRenderedPageBreak/>
        <w:t>An explanation of the relationship between your pedagogical practice and the aims and competency goals of the relevant educations.</w:t>
      </w:r>
    </w:p>
    <w:p w14:paraId="7202FAF4" w14:textId="7FF7EDDA" w:rsidR="00434ED7" w:rsidRPr="00434ED7" w:rsidRDefault="00BA3490" w:rsidP="00434ED7">
      <w:pPr>
        <w:numPr>
          <w:ilvl w:val="0"/>
          <w:numId w:val="17"/>
        </w:numPr>
      </w:pPr>
      <w:r>
        <w:t>The pedagogical considerations that govern</w:t>
      </w:r>
      <w:r w:rsidR="00434ED7">
        <w:t xml:space="preserve"> your choices</w:t>
      </w:r>
    </w:p>
    <w:p w14:paraId="77624F0F" w14:textId="77777777" w:rsidR="00434ED7" w:rsidRPr="00434ED7" w:rsidRDefault="00434ED7" w:rsidP="00434ED7">
      <w:pPr>
        <w:numPr>
          <w:ilvl w:val="0"/>
          <w:numId w:val="17"/>
        </w:numPr>
      </w:pPr>
      <w:r>
        <w:t>Your view of your own role as a university teacher</w:t>
      </w:r>
    </w:p>
    <w:p w14:paraId="117FEC5C" w14:textId="77777777" w:rsidR="00434ED7" w:rsidRPr="00434ED7" w:rsidRDefault="00434ED7" w:rsidP="00434ED7">
      <w:pPr>
        <w:numPr>
          <w:ilvl w:val="0"/>
          <w:numId w:val="17"/>
        </w:numPr>
      </w:pPr>
      <w:r>
        <w:t>Your expectations of your students</w:t>
      </w:r>
    </w:p>
    <w:p w14:paraId="739B4D46" w14:textId="77777777" w:rsidR="00434ED7" w:rsidRPr="00434ED7" w:rsidRDefault="00434ED7" w:rsidP="00434ED7">
      <w:pPr>
        <w:numPr>
          <w:ilvl w:val="0"/>
          <w:numId w:val="17"/>
        </w:numPr>
      </w:pPr>
      <w:r>
        <w:t xml:space="preserve">How you view the pedagogical perspective of your institution </w:t>
      </w:r>
    </w:p>
    <w:p w14:paraId="27F07E0D" w14:textId="77777777" w:rsidR="00434ED7" w:rsidRPr="00434ED7" w:rsidRDefault="00434ED7" w:rsidP="00434ED7">
      <w:pPr>
        <w:numPr>
          <w:ilvl w:val="0"/>
          <w:numId w:val="17"/>
        </w:numPr>
      </w:pPr>
      <w:r>
        <w:t>Anything else relevant</w:t>
      </w:r>
    </w:p>
    <w:p w14:paraId="0B55FEFD" w14:textId="274F0DAD" w:rsidR="00434ED7" w:rsidRPr="00434ED7" w:rsidRDefault="00434ED7" w:rsidP="00434ED7">
      <w:pPr>
        <w:rPr>
          <w:i/>
        </w:rPr>
      </w:pPr>
    </w:p>
    <w:p w14:paraId="7D23F49E" w14:textId="53D46F1E" w:rsidR="00434ED7" w:rsidRPr="00434ED7" w:rsidRDefault="00FF58CB" w:rsidP="00434ED7">
      <w:pPr>
        <w:rPr>
          <w:i/>
        </w:rPr>
      </w:pPr>
      <w:r>
        <w:rPr>
          <w:i/>
        </w:rPr>
        <w:t>2. Teaching experience</w:t>
      </w:r>
    </w:p>
    <w:p w14:paraId="157F4665" w14:textId="73A83F96" w:rsidR="00434ED7" w:rsidRPr="00434ED7" w:rsidRDefault="00FF58CB" w:rsidP="00434ED7">
      <w:r>
        <w:t>This section will present a summary of previous and current significant teaching tasks. You may supplement the section with experiences in educational development and planning.</w:t>
      </w:r>
    </w:p>
    <w:p w14:paraId="4EBC4823" w14:textId="77777777" w:rsidR="00434ED7" w:rsidRPr="00434ED7" w:rsidRDefault="00434ED7" w:rsidP="00434ED7">
      <w:pPr>
        <w:numPr>
          <w:ilvl w:val="0"/>
          <w:numId w:val="17"/>
        </w:numPr>
      </w:pPr>
      <w:r>
        <w:t>Participation in and responsibility for development and planning of new programmes or revision of existing programmes.</w:t>
      </w:r>
    </w:p>
    <w:p w14:paraId="28285071" w14:textId="77777777" w:rsidR="00434ED7" w:rsidRPr="00434ED7" w:rsidRDefault="00434ED7" w:rsidP="00434ED7">
      <w:pPr>
        <w:numPr>
          <w:ilvl w:val="0"/>
          <w:numId w:val="17"/>
        </w:numPr>
      </w:pPr>
      <w:r>
        <w:t>Anything else relevant</w:t>
      </w:r>
    </w:p>
    <w:p w14:paraId="5759C32F" w14:textId="391087A0" w:rsidR="00434ED7" w:rsidRPr="00434ED7" w:rsidRDefault="00434ED7" w:rsidP="00434ED7">
      <w:pPr>
        <w:rPr>
          <w:i/>
        </w:rPr>
      </w:pPr>
    </w:p>
    <w:p w14:paraId="29A1D95D" w14:textId="77777777" w:rsidR="00434ED7" w:rsidRPr="00434ED7" w:rsidRDefault="00434ED7" w:rsidP="00434ED7">
      <w:pPr>
        <w:rPr>
          <w:i/>
        </w:rPr>
      </w:pPr>
      <w:r>
        <w:rPr>
          <w:i/>
        </w:rPr>
        <w:t xml:space="preserve">3. Pedagogical competence: </w:t>
      </w:r>
    </w:p>
    <w:p w14:paraId="7D3B68A1" w14:textId="39B14EAD" w:rsidR="00434ED7" w:rsidRPr="00434ED7" w:rsidRDefault="00FF58CB" w:rsidP="00434ED7">
      <w:r>
        <w:t>This section describes a typical assistant professor education programme or another qualifying pedagogical education</w:t>
      </w:r>
    </w:p>
    <w:p w14:paraId="6B29D6DB" w14:textId="77777777" w:rsidR="00434ED7" w:rsidRPr="00434ED7" w:rsidRDefault="00434ED7" w:rsidP="00434ED7"/>
    <w:p w14:paraId="3F247ED4" w14:textId="6B795A86" w:rsidR="00434ED7" w:rsidRPr="00434ED7" w:rsidRDefault="00FF58CB" w:rsidP="00434ED7">
      <w:r>
        <w:t>You may supplement the section with other pedagogical competence and how you obtained it:</w:t>
      </w:r>
    </w:p>
    <w:p w14:paraId="76225AD0" w14:textId="77777777" w:rsidR="00434ED7" w:rsidRPr="00434ED7" w:rsidRDefault="00434ED7" w:rsidP="00434ED7">
      <w:pPr>
        <w:numPr>
          <w:ilvl w:val="0"/>
          <w:numId w:val="17"/>
        </w:numPr>
      </w:pPr>
      <w:r>
        <w:t>Pedagogical job functions</w:t>
      </w:r>
    </w:p>
    <w:p w14:paraId="1F02C890" w14:textId="77777777" w:rsidR="00434ED7" w:rsidRPr="00434ED7" w:rsidRDefault="00434ED7" w:rsidP="00434ED7">
      <w:pPr>
        <w:numPr>
          <w:ilvl w:val="0"/>
          <w:numId w:val="17"/>
        </w:numPr>
      </w:pPr>
      <w:r>
        <w:t>Brief courses in pedagogy</w:t>
      </w:r>
    </w:p>
    <w:p w14:paraId="48D4FE79" w14:textId="77777777" w:rsidR="00434ED7" w:rsidRPr="00434ED7" w:rsidRDefault="00434ED7" w:rsidP="00434ED7">
      <w:pPr>
        <w:numPr>
          <w:ilvl w:val="0"/>
          <w:numId w:val="17"/>
        </w:numPr>
      </w:pPr>
      <w:r>
        <w:t>Conferences (with and without a paper)</w:t>
      </w:r>
    </w:p>
    <w:p w14:paraId="2E3350B5" w14:textId="77777777" w:rsidR="00434ED7" w:rsidRPr="00434ED7" w:rsidRDefault="00434ED7" w:rsidP="00434ED7">
      <w:pPr>
        <w:numPr>
          <w:ilvl w:val="0"/>
          <w:numId w:val="17"/>
        </w:numPr>
      </w:pPr>
      <w:r>
        <w:t>Pedagogical development project</w:t>
      </w:r>
    </w:p>
    <w:p w14:paraId="01AC070D" w14:textId="77777777" w:rsidR="00434ED7" w:rsidRPr="00434ED7" w:rsidRDefault="00434ED7" w:rsidP="00434ED7">
      <w:pPr>
        <w:numPr>
          <w:ilvl w:val="0"/>
          <w:numId w:val="17"/>
        </w:numPr>
      </w:pPr>
      <w:bookmarkStart w:id="1" w:name="OLE_LINK1"/>
      <w:bookmarkStart w:id="2" w:name="OLE_LINK2"/>
      <w:r>
        <w:t>Contributions to pedagogical development</w:t>
      </w:r>
    </w:p>
    <w:bookmarkEnd w:id="1"/>
    <w:bookmarkEnd w:id="2"/>
    <w:p w14:paraId="3F97224A" w14:textId="77777777" w:rsidR="00434ED7" w:rsidRPr="00434ED7" w:rsidRDefault="00434ED7" w:rsidP="00434ED7">
      <w:pPr>
        <w:numPr>
          <w:ilvl w:val="0"/>
          <w:numId w:val="17"/>
        </w:numPr>
      </w:pPr>
      <w:r>
        <w:t>Informal courses on teaching pedagogy</w:t>
      </w:r>
    </w:p>
    <w:p w14:paraId="240B3CF0" w14:textId="77777777" w:rsidR="00434ED7" w:rsidRPr="00434ED7" w:rsidRDefault="00434ED7" w:rsidP="00434ED7">
      <w:pPr>
        <w:numPr>
          <w:ilvl w:val="0"/>
          <w:numId w:val="17"/>
        </w:numPr>
      </w:pPr>
      <w:r>
        <w:t>Other courses and work with pedagogical relevance</w:t>
      </w:r>
    </w:p>
    <w:p w14:paraId="16BA298C" w14:textId="1AFE4BC4" w:rsidR="00434ED7" w:rsidRPr="00434ED7" w:rsidRDefault="00434ED7" w:rsidP="00434ED7">
      <w:pPr>
        <w:numPr>
          <w:ilvl w:val="0"/>
          <w:numId w:val="17"/>
        </w:numPr>
      </w:pPr>
      <w:r>
        <w:t>Anything else relevant</w:t>
      </w:r>
    </w:p>
    <w:p w14:paraId="7ED89056" w14:textId="77777777" w:rsidR="00434ED7" w:rsidRPr="00434ED7" w:rsidRDefault="00434ED7" w:rsidP="00434ED7"/>
    <w:p w14:paraId="55262116" w14:textId="77777777" w:rsidR="00434ED7" w:rsidRPr="00434ED7" w:rsidRDefault="00434ED7" w:rsidP="00434ED7">
      <w:pPr>
        <w:rPr>
          <w:i/>
        </w:rPr>
      </w:pPr>
      <w:r>
        <w:rPr>
          <w:i/>
        </w:rPr>
        <w:t xml:space="preserve">4. Pedagogical skills acquisition plan: </w:t>
      </w:r>
    </w:p>
    <w:p w14:paraId="777E83E8" w14:textId="7A7126C5" w:rsidR="00434ED7" w:rsidRPr="00434ED7" w:rsidRDefault="00FF58CB" w:rsidP="00434ED7">
      <w:r>
        <w:t>This section is a result of the policy on university pedagogy and pedagogical skills acquisition that requires that by lack of fulfilment of the competency demands - based on the teaching portfolio - a plan will be developed for how and when the competencies will be obtained. Typically, the individual employee will make an agreement with the head of department during the performance and development review. However, this section is voluntary.</w:t>
      </w:r>
    </w:p>
    <w:p w14:paraId="6C63D412" w14:textId="77777777" w:rsidR="00434ED7" w:rsidRPr="00434ED7" w:rsidRDefault="00434ED7" w:rsidP="00434ED7"/>
    <w:p w14:paraId="4CCBB83D" w14:textId="0A50D9EF" w:rsidR="00434ED7" w:rsidRPr="00434ED7" w:rsidRDefault="004B09F8" w:rsidP="00273227">
      <w:pPr>
        <w:pStyle w:val="Heading3"/>
      </w:pPr>
      <w:r>
        <w:t>Enhanced portfolio (voluntary)</w:t>
      </w:r>
    </w:p>
    <w:p w14:paraId="32F673BD" w14:textId="62874C57" w:rsidR="00434ED7" w:rsidRPr="00434ED7" w:rsidRDefault="004B09F8" w:rsidP="00434ED7">
      <w:r>
        <w:t>The enhanced portfolio is a justified status description as well as a reflective practice description. The university teacher will put together the enhanced portfolio from the parts shown below that are relevant for the context:</w:t>
      </w:r>
    </w:p>
    <w:p w14:paraId="33C2EB42" w14:textId="77777777" w:rsidR="00434ED7" w:rsidRPr="00434ED7" w:rsidRDefault="00434ED7" w:rsidP="00434ED7"/>
    <w:p w14:paraId="57C81566" w14:textId="77777777" w:rsidR="00434ED7" w:rsidRPr="00434ED7" w:rsidRDefault="00434ED7" w:rsidP="00434ED7">
      <w:pPr>
        <w:numPr>
          <w:ilvl w:val="0"/>
          <w:numId w:val="17"/>
        </w:numPr>
      </w:pPr>
      <w:r>
        <w:t>Personal development</w:t>
      </w:r>
    </w:p>
    <w:p w14:paraId="6EED86CB" w14:textId="77777777" w:rsidR="00434ED7" w:rsidRPr="00434ED7" w:rsidRDefault="00434ED7" w:rsidP="00434ED7">
      <w:pPr>
        <w:numPr>
          <w:ilvl w:val="0"/>
          <w:numId w:val="17"/>
        </w:numPr>
      </w:pPr>
      <w:r>
        <w:t xml:space="preserve">Teaching methods and methods of assessment: A description and reflection of the teaching methods and methods of assessment used by you. </w:t>
      </w:r>
    </w:p>
    <w:p w14:paraId="58B8A2DF" w14:textId="77777777" w:rsidR="00434ED7" w:rsidRPr="00434ED7" w:rsidRDefault="00434ED7" w:rsidP="00434ED7">
      <w:pPr>
        <w:numPr>
          <w:ilvl w:val="0"/>
          <w:numId w:val="17"/>
        </w:numPr>
      </w:pPr>
      <w:r>
        <w:t>Teaching materials: Examples of teaching materials produced by you, including e-teaching materials.</w:t>
      </w:r>
    </w:p>
    <w:p w14:paraId="2F9CC342" w14:textId="77777777" w:rsidR="00434ED7" w:rsidRPr="00434ED7" w:rsidRDefault="00434ED7" w:rsidP="00434ED7">
      <w:pPr>
        <w:numPr>
          <w:ilvl w:val="0"/>
          <w:numId w:val="17"/>
        </w:numPr>
      </w:pPr>
      <w:r>
        <w:t xml:space="preserve">Education evaluations: Results of student evaluations and follow-up to them. </w:t>
      </w:r>
    </w:p>
    <w:p w14:paraId="6992353F" w14:textId="77777777" w:rsidR="00434ED7" w:rsidRPr="00434ED7" w:rsidRDefault="00434ED7" w:rsidP="00434ED7">
      <w:pPr>
        <w:numPr>
          <w:ilvl w:val="0"/>
          <w:numId w:val="17"/>
        </w:numPr>
      </w:pPr>
      <w:r>
        <w:lastRenderedPageBreak/>
        <w:t>Other kinds of education-/teaching evaluations.</w:t>
      </w:r>
    </w:p>
    <w:p w14:paraId="2662D41C" w14:textId="77777777" w:rsidR="00434ED7" w:rsidRPr="00434ED7" w:rsidRDefault="00434ED7" w:rsidP="00434ED7">
      <w:pPr>
        <w:numPr>
          <w:ilvl w:val="0"/>
          <w:numId w:val="17"/>
        </w:numPr>
      </w:pPr>
      <w:r>
        <w:t>Pedagogical development</w:t>
      </w:r>
    </w:p>
    <w:p w14:paraId="3899F485" w14:textId="77777777" w:rsidR="00434ED7" w:rsidRPr="00434ED7" w:rsidRDefault="00434ED7" w:rsidP="00434ED7">
      <w:pPr>
        <w:numPr>
          <w:ilvl w:val="0"/>
          <w:numId w:val="17"/>
        </w:numPr>
      </w:pPr>
      <w:r>
        <w:t>Development of the pedagogical foundation of the educations</w:t>
      </w:r>
    </w:p>
    <w:p w14:paraId="79626FB1" w14:textId="77777777" w:rsidR="00434ED7" w:rsidRPr="00434ED7" w:rsidRDefault="00434ED7" w:rsidP="00434ED7">
      <w:pPr>
        <w:numPr>
          <w:ilvl w:val="0"/>
          <w:numId w:val="17"/>
        </w:numPr>
      </w:pPr>
      <w:r>
        <w:t>Participation in “colleague sparring”</w:t>
      </w:r>
    </w:p>
    <w:p w14:paraId="20F8230F" w14:textId="77777777" w:rsidR="00434ED7" w:rsidRPr="00434ED7" w:rsidRDefault="00434ED7" w:rsidP="00434ED7">
      <w:pPr>
        <w:numPr>
          <w:ilvl w:val="0"/>
          <w:numId w:val="17"/>
        </w:numPr>
      </w:pPr>
      <w:r>
        <w:t>Supervision of colleagues</w:t>
      </w:r>
    </w:p>
    <w:p w14:paraId="5BEF3B58" w14:textId="77777777" w:rsidR="00434ED7" w:rsidRPr="00434ED7" w:rsidRDefault="00434ED7" w:rsidP="00434ED7">
      <w:pPr>
        <w:numPr>
          <w:ilvl w:val="0"/>
          <w:numId w:val="17"/>
        </w:numPr>
      </w:pPr>
      <w:r>
        <w:t>Pedagogical advising of assistant professors</w:t>
      </w:r>
    </w:p>
    <w:p w14:paraId="22B1D681" w14:textId="77777777" w:rsidR="00434ED7" w:rsidRPr="00434ED7" w:rsidRDefault="00434ED7" w:rsidP="00434ED7">
      <w:pPr>
        <w:numPr>
          <w:ilvl w:val="0"/>
          <w:numId w:val="17"/>
        </w:numPr>
      </w:pPr>
      <w:r>
        <w:t>Pedagogical development: Of educations, colleagues, development and/or organisation of courses/workshops/seminars with a pedagogical focus</w:t>
      </w:r>
    </w:p>
    <w:p w14:paraId="6B6BD3AD" w14:textId="77777777" w:rsidR="00434ED7" w:rsidRPr="00434ED7" w:rsidRDefault="00434ED7" w:rsidP="00434ED7">
      <w:pPr>
        <w:numPr>
          <w:ilvl w:val="0"/>
          <w:numId w:val="17"/>
        </w:numPr>
      </w:pPr>
      <w:r>
        <w:t>Dissemination of own experiences and practice or other forms of communicating pedagogical content.</w:t>
      </w:r>
    </w:p>
    <w:p w14:paraId="22A495ED" w14:textId="77777777" w:rsidR="00434ED7" w:rsidRPr="00434ED7" w:rsidRDefault="00434ED7" w:rsidP="00434ED7"/>
    <w:p w14:paraId="1F18652A" w14:textId="77777777" w:rsidR="00434ED7" w:rsidRPr="00434ED7" w:rsidRDefault="00434ED7" w:rsidP="00434ED7"/>
    <w:p w14:paraId="010E498D" w14:textId="71775464" w:rsidR="00434ED7" w:rsidRPr="00434ED7" w:rsidRDefault="00273227" w:rsidP="00273227">
      <w:pPr>
        <w:jc w:val="right"/>
      </w:pPr>
      <w:r>
        <w:t>MOVL / Updated 15 August 2018</w:t>
      </w:r>
    </w:p>
    <w:sectPr w:rsidR="00434ED7" w:rsidRPr="00434ED7" w:rsidSect="00C97757">
      <w:headerReference w:type="even" r:id="rId12"/>
      <w:headerReference w:type="default" r:id="rId13"/>
      <w:footerReference w:type="even" r:id="rId14"/>
      <w:footerReference w:type="default" r:id="rId15"/>
      <w:headerReference w:type="first" r:id="rId16"/>
      <w:pgSz w:w="11906" w:h="16838" w:code="9"/>
      <w:pgMar w:top="2268" w:right="1133"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3A6C" w14:textId="77777777" w:rsidR="00985F31" w:rsidRDefault="00985F31" w:rsidP="009E4B94">
      <w:pPr>
        <w:spacing w:line="240" w:lineRule="auto"/>
      </w:pPr>
      <w:r>
        <w:separator/>
      </w:r>
    </w:p>
  </w:endnote>
  <w:endnote w:type="continuationSeparator" w:id="0">
    <w:p w14:paraId="6ACDEEC4" w14:textId="77777777" w:rsidR="00985F31" w:rsidRDefault="00985F3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07E6" w14:textId="77777777" w:rsidR="00321220" w:rsidRDefault="00321220" w:rsidP="00935C2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6BFC16" w14:textId="77777777" w:rsidR="00321220" w:rsidRDefault="00321220" w:rsidP="00AB6CA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20EC" w14:textId="77777777" w:rsidR="00321220" w:rsidRPr="00681D83" w:rsidRDefault="00321220" w:rsidP="00AB6CA6">
    <w:pPr>
      <w:pStyle w:val="Footer"/>
      <w:ind w:firstLine="360"/>
    </w:pPr>
    <w:r>
      <w:rPr>
        <w:noProof/>
      </w:rPr>
      <mc:AlternateContent>
        <mc:Choice Requires="wps">
          <w:drawing>
            <wp:anchor distT="0" distB="0" distL="114300" distR="114300" simplePos="0" relativeHeight="251657216" behindDoc="0" locked="0" layoutInCell="1" allowOverlap="1" wp14:anchorId="0C15631F" wp14:editId="2B885D3A">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1BDC6" w14:textId="01C94CB1" w:rsidR="00321220" w:rsidRPr="003679E9" w:rsidRDefault="00321220" w:rsidP="003679E9">
                          <w:pPr>
                            <w:spacing w:line="170" w:lineRule="atLeast"/>
                            <w:rPr>
                              <w:rStyle w:val="PageNumber"/>
                              <w:sz w:val="14"/>
                              <w:szCs w:val="14"/>
                            </w:rPr>
                          </w:pPr>
                          <w:bookmarkStart w:id="3" w:name="LAN_Page_1"/>
                          <w:r>
                            <w:rPr>
                              <w:rStyle w:val="PageNumber"/>
                              <w:sz w:val="14"/>
                              <w:szCs w:val="14"/>
                            </w:rPr>
                            <w:t xml:space="preserve">Page </w:t>
                          </w:r>
                          <w:bookmarkEnd w:id="3"/>
                          <w:r>
                            <w:rPr>
                              <w:rStyle w:val="PageNumber"/>
                              <w:sz w:val="14"/>
                              <w:szCs w:val="14"/>
                            </w:rPr>
                            <w:t xml:space="preserve"> </w:t>
                          </w:r>
                          <w:r w:rsidRPr="003679E9">
                            <w:rPr>
                              <w:rStyle w:val="PageNumber"/>
                              <w:sz w:val="14"/>
                              <w:szCs w:val="14"/>
                            </w:rPr>
                            <w:fldChar w:fldCharType="begin"/>
                          </w:r>
                          <w:r w:rsidRPr="003679E9">
                            <w:rPr>
                              <w:rStyle w:val="PageNumber"/>
                              <w:sz w:val="14"/>
                              <w:szCs w:val="14"/>
                            </w:rPr>
                            <w:instrText xml:space="preserve"> PAGE  </w:instrText>
                          </w:r>
                          <w:r w:rsidRPr="003679E9">
                            <w:rPr>
                              <w:rStyle w:val="PageNumber"/>
                              <w:sz w:val="14"/>
                              <w:szCs w:val="14"/>
                            </w:rPr>
                            <w:fldChar w:fldCharType="separate"/>
                          </w:r>
                          <w:r w:rsidR="00684181">
                            <w:rPr>
                              <w:rStyle w:val="PageNumber"/>
                              <w:noProof/>
                              <w:sz w:val="14"/>
                              <w:szCs w:val="14"/>
                            </w:rPr>
                            <w:t>3</w:t>
                          </w:r>
                          <w:r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15631F" id="_x0000_t202" coordsize="21600,21600" o:spt="202" path="m,l,21600r21600,l21600,xe">
              <v:stroke joinstyle="miter"/>
              <v:path gradientshapeok="t" o:connecttype="rect"/>
            </v:shapetype>
            <v:shape id="Pageno_2" o:spid="_x0000_s1026" type="#_x0000_t202" style="position:absolute;left:0;text-align:left;margin-left:64.15pt;margin-top:0;width:115.35pt;height:30.85pt;z-index:25165721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6E51BDC6" w14:textId="01C94CB1" w:rsidR="00321220" w:rsidRPr="003679E9" w:rsidRDefault="00321220" w:rsidP="003679E9">
                    <w:pPr>
                      <w:spacing w:line="170" w:lineRule="atLeast"/>
                      <w:rPr>
                        <w:rStyle w:val="Sidetal"/>
                        <w:sz w:val="14"/>
                        <w:szCs w:val="14"/>
                      </w:rPr>
                    </w:pPr>
                    <w:bookmarkStart w:id="4" w:name="LAN_Page_1"/>
                    <w:r>
                      <w:rPr>
                        <w:rStyle w:val="Sidetal"/>
                        <w:sz w:val="14"/>
                        <w:szCs w:val="14"/>
                      </w:rPr>
                      <w:t xml:space="preserve">Page </w:t>
                    </w:r>
                    <w:bookmarkEnd w:id="4"/>
                    <w:r>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684181">
                      <w:rPr>
                        <w:rStyle w:val="Sidetal"/>
                        <w:noProof/>
                        <w:sz w:val="14"/>
                        <w:szCs w:val="14"/>
                      </w:rPr>
                      <w:t>3</w:t>
                    </w:r>
                    <w:r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EBD78" w14:textId="77777777" w:rsidR="00985F31" w:rsidRDefault="00985F31" w:rsidP="009E4B94">
      <w:pPr>
        <w:spacing w:line="240" w:lineRule="auto"/>
      </w:pPr>
      <w:r>
        <w:separator/>
      </w:r>
    </w:p>
  </w:footnote>
  <w:footnote w:type="continuationSeparator" w:id="0">
    <w:p w14:paraId="7B99C3C4" w14:textId="77777777" w:rsidR="00985F31" w:rsidRDefault="00985F3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862D" w14:textId="77777777" w:rsidR="00321220" w:rsidRDefault="00321220">
    <w:pPr>
      <w:pStyle w:val="Header"/>
    </w:pPr>
    <w:r>
      <w:rPr>
        <w:noProof/>
      </w:rPr>
      <w:drawing>
        <wp:anchor distT="0" distB="0" distL="0" distR="0" simplePos="0" relativeHeight="251653120" behindDoc="0" locked="0" layoutInCell="1" allowOverlap="1" wp14:anchorId="12E4A0DD" wp14:editId="67FBFA27">
          <wp:simplePos x="0" y="0"/>
          <wp:positionH relativeFrom="page">
            <wp:posOffset>6102000</wp:posOffset>
          </wp:positionH>
          <wp:positionV relativeFrom="page">
            <wp:posOffset>536400</wp:posOffset>
          </wp:positionV>
          <wp:extent cx="1116000" cy="301109"/>
          <wp:effectExtent l="0" t="0" r="0" b="0"/>
          <wp:wrapNone/>
          <wp:docPr id="777818324" name="LogoHIDE"/>
          <wp:cNvGraphicFramePr/>
          <a:graphic xmlns:a="http://schemas.openxmlformats.org/drawingml/2006/main">
            <a:graphicData uri="http://schemas.openxmlformats.org/drawingml/2006/picture">
              <pic:pic xmlns:pic="http://schemas.openxmlformats.org/drawingml/2006/picture">
                <pic:nvPicPr>
                  <pic:cNvPr id="777818324"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12CB" w14:textId="77777777" w:rsidR="00321220" w:rsidRDefault="00321220">
    <w:pPr>
      <w:pStyle w:val="Header"/>
    </w:pPr>
    <w:r>
      <w:rPr>
        <w:noProof/>
      </w:rPr>
      <w:drawing>
        <wp:anchor distT="0" distB="0" distL="0" distR="0" simplePos="0" relativeHeight="251655168" behindDoc="0" locked="0" layoutInCell="1" allowOverlap="1" wp14:anchorId="48B88907" wp14:editId="6A6DA9BB">
          <wp:simplePos x="0" y="0"/>
          <wp:positionH relativeFrom="page">
            <wp:posOffset>6102000</wp:posOffset>
          </wp:positionH>
          <wp:positionV relativeFrom="page">
            <wp:posOffset>536400</wp:posOffset>
          </wp:positionV>
          <wp:extent cx="1116000" cy="301109"/>
          <wp:effectExtent l="0" t="0" r="0" b="0"/>
          <wp:wrapNone/>
          <wp:docPr id="205163042" name="LogoHIDE1"/>
          <wp:cNvGraphicFramePr/>
          <a:graphic xmlns:a="http://schemas.openxmlformats.org/drawingml/2006/main">
            <a:graphicData uri="http://schemas.openxmlformats.org/drawingml/2006/picture">
              <pic:pic xmlns:pic="http://schemas.openxmlformats.org/drawingml/2006/picture">
                <pic:nvPicPr>
                  <pic:cNvPr id="2051630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BD3D" w14:textId="77777777" w:rsidR="00321220" w:rsidRDefault="00321220" w:rsidP="00DD1936">
    <w:pPr>
      <w:pStyle w:val="Header"/>
    </w:pPr>
  </w:p>
  <w:p w14:paraId="48AFB7EF" w14:textId="45D2F99E" w:rsidR="00321220" w:rsidRDefault="003A4E6D" w:rsidP="00DD1936">
    <w:pPr>
      <w:pStyle w:val="Header"/>
    </w:pPr>
    <w:r>
      <w:rPr>
        <w:noProof/>
      </w:rPr>
      <mc:AlternateContent>
        <mc:Choice Requires="wps">
          <w:drawing>
            <wp:anchor distT="0" distB="0" distL="114300" distR="114300" simplePos="0" relativeHeight="251659776" behindDoc="0" locked="0" layoutInCell="1" allowOverlap="1" wp14:anchorId="1491D6CB" wp14:editId="072FDCC5">
              <wp:simplePos x="0" y="0"/>
              <wp:positionH relativeFrom="page">
                <wp:posOffset>5924549</wp:posOffset>
              </wp:positionH>
              <wp:positionV relativeFrom="page">
                <wp:posOffset>1619250</wp:posOffset>
              </wp:positionV>
              <wp:extent cx="1457325" cy="8858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4573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70"/>
                          </w:tblGrid>
                          <w:tr w:rsidR="00C97757" w:rsidRPr="003A4E6D" w14:paraId="7E3113EE" w14:textId="77777777" w:rsidTr="003A4E6D">
                            <w:trPr>
                              <w:trHeight w:val="424"/>
                            </w:trPr>
                            <w:tc>
                              <w:tcPr>
                                <w:tcW w:w="2070" w:type="dxa"/>
                              </w:tcPr>
                              <w:p w14:paraId="7C4BACCC" w14:textId="77777777" w:rsidR="00C97757" w:rsidRPr="003A4E6D" w:rsidRDefault="00C97757" w:rsidP="00DA3948">
                                <w:pPr>
                                  <w:pStyle w:val="Template-Dato"/>
                                  <w:rPr>
                                    <w:sz w:val="14"/>
                                    <w:szCs w:val="14"/>
                                  </w:rPr>
                                </w:pPr>
                                <w:bookmarkStart w:id="4" w:name="Date_DateCustomA"/>
                                <w:r w:rsidRPr="003A4E6D">
                                  <w:rPr>
                                    <w:sz w:val="14"/>
                                    <w:szCs w:val="14"/>
                                  </w:rPr>
                                  <w:t>15 May 2018</w:t>
                                </w:r>
                                <w:bookmarkEnd w:id="4"/>
                              </w:p>
                            </w:tc>
                          </w:tr>
                          <w:tr w:rsidR="00C97757" w:rsidRPr="003A4E6D" w14:paraId="30502536" w14:textId="77777777" w:rsidTr="003A4E6D">
                            <w:trPr>
                              <w:trHeight w:val="558"/>
                            </w:trPr>
                            <w:tc>
                              <w:tcPr>
                                <w:tcW w:w="2070" w:type="dxa"/>
                              </w:tcPr>
                              <w:p w14:paraId="3BD67B2F" w14:textId="77777777" w:rsidR="00C97757" w:rsidRPr="003A4E6D" w:rsidRDefault="00C97757" w:rsidP="00DA3948">
                                <w:pPr>
                                  <w:pStyle w:val="Template"/>
                                  <w:rPr>
                                    <w:lang w:val="de-DE"/>
                                  </w:rPr>
                                </w:pPr>
                                <w:bookmarkStart w:id="5" w:name="LAN_Jurno"/>
                                <w:bookmarkStart w:id="6" w:name="FLD_Reference_HIF"/>
                                <w:r w:rsidRPr="003A4E6D">
                                  <w:rPr>
                                    <w:lang w:val="de-DE"/>
                                  </w:rPr>
                                  <w:t>Sagsnr.</w:t>
                                </w:r>
                                <w:bookmarkEnd w:id="5"/>
                                <w:r w:rsidRPr="003A4E6D">
                                  <w:rPr>
                                    <w:lang w:val="de-DE"/>
                                  </w:rPr>
                                  <w:t xml:space="preserve"> </w:t>
                                </w:r>
                                <w:bookmarkStart w:id="7" w:name="FLD_Reference"/>
                                <w:bookmarkEnd w:id="7"/>
                              </w:p>
                              <w:p w14:paraId="2E409F4E" w14:textId="77777777" w:rsidR="00C97757" w:rsidRPr="003A4E6D" w:rsidRDefault="00C97757" w:rsidP="00DA3948">
                                <w:pPr>
                                  <w:pStyle w:val="Template"/>
                                  <w:rPr>
                                    <w:lang w:val="de-DE"/>
                                  </w:rPr>
                                </w:pPr>
                                <w:bookmarkStart w:id="8" w:name="USR_Initials"/>
                                <w:bookmarkEnd w:id="6"/>
                                <w:bookmarkEnd w:id="8"/>
                              </w:p>
                              <w:p w14:paraId="002C3607" w14:textId="77777777" w:rsidR="00C97757" w:rsidRPr="003A4E6D" w:rsidRDefault="00C97757" w:rsidP="00DA3948">
                                <w:pPr>
                                  <w:pStyle w:val="Template"/>
                                  <w:rPr>
                                    <w:lang w:val="de-DE"/>
                                  </w:rPr>
                                </w:pPr>
                                <w:bookmarkStart w:id="9" w:name="USR_Email"/>
                                <w:bookmarkStart w:id="10" w:name="USR_Email_HIF"/>
                                <w:r w:rsidRPr="003A4E6D">
                                  <w:rPr>
                                    <w:lang w:val="de-DE"/>
                                  </w:rPr>
                                  <w:t>movl@sam.sdu.dk</w:t>
                                </w:r>
                                <w:bookmarkEnd w:id="9"/>
                              </w:p>
                              <w:p w14:paraId="3B2150FB" w14:textId="31BFF4AB" w:rsidR="00C97757" w:rsidRPr="003A4E6D" w:rsidRDefault="00C97757" w:rsidP="00DA3948">
                                <w:pPr>
                                  <w:pStyle w:val="Template"/>
                                  <w:tabs>
                                    <w:tab w:val="left" w:pos="227"/>
                                  </w:tabs>
                                  <w:rPr>
                                    <w:lang w:val="de-DE"/>
                                  </w:rPr>
                                </w:pPr>
                                <w:bookmarkStart w:id="11" w:name="LAN_T_02"/>
                                <w:bookmarkStart w:id="12" w:name="USR_DirectPhone_HIF"/>
                                <w:bookmarkEnd w:id="10"/>
                                <w:r w:rsidRPr="003A4E6D">
                                  <w:rPr>
                                    <w:lang w:val="de-DE"/>
                                  </w:rPr>
                                  <w:t>Tel</w:t>
                                </w:r>
                                <w:bookmarkStart w:id="13" w:name="USR_DirectPhone"/>
                                <w:bookmarkEnd w:id="11"/>
                                <w:r w:rsidR="003A4E6D">
                                  <w:rPr>
                                    <w:lang w:val="bg-BG"/>
                                  </w:rPr>
                                  <w:t xml:space="preserve">: </w:t>
                                </w:r>
                                <w:r w:rsidRPr="003A4E6D">
                                  <w:rPr>
                                    <w:lang w:val="de-DE"/>
                                  </w:rPr>
                                  <w:t>+4565501518</w:t>
                                </w:r>
                                <w:bookmarkEnd w:id="13"/>
                              </w:p>
                              <w:p w14:paraId="082C8DFF" w14:textId="1808E930" w:rsidR="00C97757" w:rsidRPr="003A4E6D" w:rsidRDefault="00C97757" w:rsidP="003A4E6D">
                                <w:pPr>
                                  <w:pStyle w:val="Template"/>
                                  <w:tabs>
                                    <w:tab w:val="left" w:pos="227"/>
                                  </w:tabs>
                                  <w:ind w:right="-195"/>
                                </w:pPr>
                                <w:bookmarkStart w:id="14" w:name="LAN_M"/>
                                <w:bookmarkStart w:id="15" w:name="USR_Mobile_HIF"/>
                                <w:bookmarkEnd w:id="12"/>
                                <w:r w:rsidRPr="003A4E6D">
                                  <w:t>Mobile</w:t>
                                </w:r>
                                <w:bookmarkEnd w:id="14"/>
                                <w:r w:rsidR="003A4E6D">
                                  <w:rPr>
                                    <w:lang w:val="bg-BG"/>
                                  </w:rPr>
                                  <w:t xml:space="preserve">: </w:t>
                                </w:r>
                                <w:r w:rsidRPr="003A4E6D">
                                  <w:t>+4560111518</w:t>
                                </w:r>
                                <w:bookmarkStart w:id="16" w:name="USR_Mobile"/>
                                <w:bookmarkEnd w:id="15"/>
                                <w:bookmarkEnd w:id="16"/>
                              </w:p>
                            </w:tc>
                          </w:tr>
                        </w:tbl>
                        <w:p w14:paraId="0DB05D97" w14:textId="77777777" w:rsidR="00321220" w:rsidRPr="003A4E6D" w:rsidRDefault="00321220" w:rsidP="0022167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1D6CB" id="_x0000_t202" coordsize="21600,21600" o:spt="202" path="m,l,21600r21600,l21600,xe">
              <v:stroke joinstyle="miter"/>
              <v:path gradientshapeok="t" o:connecttype="rect"/>
            </v:shapetype>
            <v:shape id="DocInfo" o:spid="_x0000_s1027" type="#_x0000_t202" style="position:absolute;margin-left:466.5pt;margin-top:127.5pt;width:114.75pt;height:6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70"/>
                    </w:tblGrid>
                    <w:tr w:rsidR="00C97757" w:rsidRPr="003A4E6D" w14:paraId="7E3113EE" w14:textId="77777777" w:rsidTr="003A4E6D">
                      <w:trPr>
                        <w:trHeight w:val="424"/>
                      </w:trPr>
                      <w:tc>
                        <w:tcPr>
                          <w:tcW w:w="2070" w:type="dxa"/>
                        </w:tcPr>
                        <w:p w14:paraId="7C4BACCC" w14:textId="77777777" w:rsidR="00C97757" w:rsidRPr="003A4E6D" w:rsidRDefault="00C97757" w:rsidP="00DA3948">
                          <w:pPr>
                            <w:pStyle w:val="Template-Dato"/>
                            <w:rPr>
                              <w:sz w:val="14"/>
                              <w:szCs w:val="14"/>
                            </w:rPr>
                          </w:pPr>
                          <w:bookmarkStart w:id="17" w:name="Date_DateCustomA"/>
                          <w:r w:rsidRPr="003A4E6D">
                            <w:rPr>
                              <w:sz w:val="14"/>
                              <w:szCs w:val="14"/>
                            </w:rPr>
                            <w:t>15 May 2018</w:t>
                          </w:r>
                          <w:bookmarkEnd w:id="17"/>
                        </w:p>
                      </w:tc>
                    </w:tr>
                    <w:tr w:rsidR="00C97757" w:rsidRPr="003A4E6D" w14:paraId="30502536" w14:textId="77777777" w:rsidTr="003A4E6D">
                      <w:trPr>
                        <w:trHeight w:val="558"/>
                      </w:trPr>
                      <w:tc>
                        <w:tcPr>
                          <w:tcW w:w="2070" w:type="dxa"/>
                        </w:tcPr>
                        <w:p w14:paraId="3BD67B2F" w14:textId="77777777" w:rsidR="00C97757" w:rsidRPr="003A4E6D" w:rsidRDefault="00C97757" w:rsidP="00DA3948">
                          <w:pPr>
                            <w:pStyle w:val="Template"/>
                            <w:rPr>
                              <w:lang w:val="de-DE"/>
                            </w:rPr>
                          </w:pPr>
                          <w:bookmarkStart w:id="18" w:name="LAN_Jurno"/>
                          <w:bookmarkStart w:id="19" w:name="FLD_Reference_HIF"/>
                          <w:r w:rsidRPr="003A4E6D">
                            <w:rPr>
                              <w:lang w:val="de-DE"/>
                            </w:rPr>
                            <w:t>Sagsnr.</w:t>
                          </w:r>
                          <w:bookmarkEnd w:id="18"/>
                          <w:r w:rsidRPr="003A4E6D">
                            <w:rPr>
                              <w:lang w:val="de-DE"/>
                            </w:rPr>
                            <w:t xml:space="preserve"> </w:t>
                          </w:r>
                          <w:bookmarkStart w:id="20" w:name="FLD_Reference"/>
                          <w:bookmarkEnd w:id="20"/>
                        </w:p>
                        <w:p w14:paraId="2E409F4E" w14:textId="77777777" w:rsidR="00C97757" w:rsidRPr="003A4E6D" w:rsidRDefault="00C97757" w:rsidP="00DA3948">
                          <w:pPr>
                            <w:pStyle w:val="Template"/>
                            <w:rPr>
                              <w:lang w:val="de-DE"/>
                            </w:rPr>
                          </w:pPr>
                          <w:bookmarkStart w:id="21" w:name="USR_Initials"/>
                          <w:bookmarkEnd w:id="19"/>
                          <w:bookmarkEnd w:id="21"/>
                        </w:p>
                        <w:p w14:paraId="002C3607" w14:textId="77777777" w:rsidR="00C97757" w:rsidRPr="003A4E6D" w:rsidRDefault="00C97757" w:rsidP="00DA3948">
                          <w:pPr>
                            <w:pStyle w:val="Template"/>
                            <w:rPr>
                              <w:lang w:val="de-DE"/>
                            </w:rPr>
                          </w:pPr>
                          <w:bookmarkStart w:id="22" w:name="USR_Email"/>
                          <w:bookmarkStart w:id="23" w:name="USR_Email_HIF"/>
                          <w:r w:rsidRPr="003A4E6D">
                            <w:rPr>
                              <w:lang w:val="de-DE"/>
                            </w:rPr>
                            <w:t>movl@sam.sdu.dk</w:t>
                          </w:r>
                          <w:bookmarkEnd w:id="22"/>
                        </w:p>
                        <w:p w14:paraId="3B2150FB" w14:textId="31BFF4AB" w:rsidR="00C97757" w:rsidRPr="003A4E6D" w:rsidRDefault="00C97757" w:rsidP="00DA3948">
                          <w:pPr>
                            <w:pStyle w:val="Template"/>
                            <w:tabs>
                              <w:tab w:val="left" w:pos="227"/>
                            </w:tabs>
                            <w:rPr>
                              <w:lang w:val="de-DE"/>
                            </w:rPr>
                          </w:pPr>
                          <w:bookmarkStart w:id="24" w:name="LAN_T_02"/>
                          <w:bookmarkStart w:id="25" w:name="USR_DirectPhone_HIF"/>
                          <w:bookmarkEnd w:id="23"/>
                          <w:r w:rsidRPr="003A4E6D">
                            <w:rPr>
                              <w:lang w:val="de-DE"/>
                            </w:rPr>
                            <w:t>Tel</w:t>
                          </w:r>
                          <w:bookmarkStart w:id="26" w:name="USR_DirectPhone"/>
                          <w:bookmarkEnd w:id="24"/>
                          <w:r w:rsidR="003A4E6D">
                            <w:rPr>
                              <w:lang w:val="bg-BG"/>
                            </w:rPr>
                            <w:t xml:space="preserve">: </w:t>
                          </w:r>
                          <w:r w:rsidRPr="003A4E6D">
                            <w:rPr>
                              <w:lang w:val="de-DE"/>
                            </w:rPr>
                            <w:t>+4565501518</w:t>
                          </w:r>
                          <w:bookmarkEnd w:id="26"/>
                        </w:p>
                        <w:p w14:paraId="082C8DFF" w14:textId="1808E930" w:rsidR="00C97757" w:rsidRPr="003A4E6D" w:rsidRDefault="00C97757" w:rsidP="003A4E6D">
                          <w:pPr>
                            <w:pStyle w:val="Template"/>
                            <w:tabs>
                              <w:tab w:val="left" w:pos="227"/>
                            </w:tabs>
                            <w:ind w:right="-195"/>
                          </w:pPr>
                          <w:bookmarkStart w:id="27" w:name="LAN_M"/>
                          <w:bookmarkStart w:id="28" w:name="USR_Mobile_HIF"/>
                          <w:bookmarkEnd w:id="25"/>
                          <w:r w:rsidRPr="003A4E6D">
                            <w:t>Mobile</w:t>
                          </w:r>
                          <w:bookmarkEnd w:id="27"/>
                          <w:r w:rsidR="003A4E6D">
                            <w:rPr>
                              <w:lang w:val="bg-BG"/>
                            </w:rPr>
                            <w:t xml:space="preserve">: </w:t>
                          </w:r>
                          <w:r w:rsidRPr="003A4E6D">
                            <w:t>+4560111518</w:t>
                          </w:r>
                          <w:bookmarkStart w:id="29" w:name="USR_Mobile"/>
                          <w:bookmarkEnd w:id="28"/>
                          <w:bookmarkEnd w:id="29"/>
                        </w:p>
                      </w:tc>
                    </w:tr>
                  </w:tbl>
                  <w:p w14:paraId="0DB05D97" w14:textId="77777777" w:rsidR="00321220" w:rsidRPr="003A4E6D" w:rsidRDefault="00321220" w:rsidP="00221671">
                    <w:pPr>
                      <w:pStyle w:val="Template-Adresse"/>
                    </w:pPr>
                  </w:p>
                </w:txbxContent>
              </v:textbox>
              <w10:wrap anchorx="page" anchory="page"/>
            </v:shape>
          </w:pict>
        </mc:Fallback>
      </mc:AlternateContent>
    </w:r>
    <w:r w:rsidR="00353098">
      <w:rPr>
        <w:noProof/>
      </w:rPr>
      <mc:AlternateContent>
        <mc:Choice Requires="wps">
          <w:drawing>
            <wp:anchor distT="0" distB="0" distL="114300" distR="114300" simplePos="0" relativeHeight="251656704" behindDoc="0" locked="0" layoutInCell="1" allowOverlap="1" wp14:anchorId="296D400E" wp14:editId="36AFBA4F">
              <wp:simplePos x="0" y="0"/>
              <wp:positionH relativeFrom="page">
                <wp:posOffset>6105525</wp:posOffset>
              </wp:positionH>
              <wp:positionV relativeFrom="page">
                <wp:posOffset>1009650</wp:posOffset>
              </wp:positionV>
              <wp:extent cx="1343025" cy="609600"/>
              <wp:effectExtent l="0" t="0" r="9525" b="0"/>
              <wp:wrapNone/>
              <wp:docPr id="8" name="Institute"/>
              <wp:cNvGraphicFramePr/>
              <a:graphic xmlns:a="http://schemas.openxmlformats.org/drawingml/2006/main">
                <a:graphicData uri="http://schemas.microsoft.com/office/word/2010/wordprocessingShape">
                  <wps:wsp>
                    <wps:cNvSpPr txBox="1"/>
                    <wps:spPr>
                      <a:xfrm>
                        <a:off x="0" y="0"/>
                        <a:ext cx="13430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321220" w:rsidRPr="00244D70" w14:paraId="46A27A6E" w14:textId="77777777" w:rsidTr="00BA35BC">
                            <w:trPr>
                              <w:trHeight w:val="1417"/>
                            </w:trPr>
                            <w:tc>
                              <w:tcPr>
                                <w:tcW w:w="2127" w:type="dxa"/>
                              </w:tcPr>
                              <w:p w14:paraId="45F0EC35" w14:textId="77777777" w:rsidR="00321220" w:rsidRPr="005743F4" w:rsidRDefault="00C97757" w:rsidP="005743F4">
                                <w:pPr>
                                  <w:pStyle w:val="Template-Department"/>
                                  <w:rPr>
                                    <w:b w:val="0"/>
                                  </w:rPr>
                                </w:pPr>
                                <w:bookmarkStart w:id="30" w:name="OFF_Institute_1"/>
                                <w:r>
                                  <w:t>The Faculty of Business and Social Sciences</w:t>
                                </w:r>
                                <w:bookmarkEnd w:id="30"/>
                              </w:p>
                            </w:tc>
                          </w:tr>
                        </w:tbl>
                        <w:p w14:paraId="623FAB3F" w14:textId="77777777" w:rsidR="00321220" w:rsidRPr="00244D70" w:rsidRDefault="0032122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D400E" id="Institute" o:spid="_x0000_s1028" type="#_x0000_t202" style="position:absolute;margin-left:480.75pt;margin-top:79.5pt;width:105.75pt;height: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" filled="f" stroked="f" strokeweight=".5pt">
              <v:textbox inset="0,0,0,0">
                <w:txbxContent>
                  <w:tbl>
                    <w:tblPr>
                      <w:tblStyle w:val="TableGrid"/>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321220" w:rsidRPr="00244D70" w14:paraId="46A27A6E" w14:textId="77777777" w:rsidTr="00BA35BC">
                      <w:trPr>
                        <w:trHeight w:val="1417"/>
                      </w:trPr>
                      <w:tc>
                        <w:tcPr>
                          <w:tcW w:w="2127" w:type="dxa"/>
                        </w:tcPr>
                        <w:p w14:paraId="45F0EC35" w14:textId="77777777" w:rsidR="00321220" w:rsidRPr="005743F4" w:rsidRDefault="00C97757" w:rsidP="005743F4">
                          <w:pPr>
                            <w:pStyle w:val="Template-Department"/>
                            <w:rPr>
                              <w:b w:val="0"/>
                            </w:rPr>
                          </w:pPr>
                          <w:bookmarkStart w:id="31" w:name="OFF_Institute_1"/>
                          <w:r>
                            <w:t>The Faculty of Business and Social Sciences</w:t>
                          </w:r>
                          <w:bookmarkEnd w:id="31"/>
                        </w:p>
                      </w:tc>
                    </w:tr>
                  </w:tbl>
                  <w:p w14:paraId="623FAB3F" w14:textId="77777777" w:rsidR="00321220" w:rsidRPr="00244D70" w:rsidRDefault="00321220" w:rsidP="00E76070">
                    <w:pPr>
                      <w:pStyle w:val="Template-Adresse"/>
                    </w:pPr>
                  </w:p>
                </w:txbxContent>
              </v:textbox>
              <w10:wrap anchorx="page" anchory="page"/>
            </v:shape>
          </w:pict>
        </mc:Fallback>
      </mc:AlternateContent>
    </w:r>
    <w:r w:rsidR="00321220">
      <w:fldChar w:fldCharType="begin"/>
    </w:r>
    <w:r w:rsidR="00321220">
      <w:instrText xml:space="preserve"> ADVANCE  \d 195 </w:instrText>
    </w:r>
    <w:r w:rsidR="00321220">
      <w:fldChar w:fldCharType="end"/>
    </w:r>
    <w:r w:rsidR="00353098">
      <w:rPr>
        <w:noProof/>
      </w:rPr>
      <w:drawing>
        <wp:anchor distT="0" distB="0" distL="0" distR="0" simplePos="0" relativeHeight="251660800" behindDoc="0" locked="0" layoutInCell="1" allowOverlap="1" wp14:anchorId="5C799E23" wp14:editId="40B47D81">
          <wp:simplePos x="0" y="0"/>
          <wp:positionH relativeFrom="page">
            <wp:posOffset>6102000</wp:posOffset>
          </wp:positionH>
          <wp:positionV relativeFrom="page">
            <wp:posOffset>536400</wp:posOffset>
          </wp:positionV>
          <wp:extent cx="1116000" cy="301109"/>
          <wp:effectExtent l="0" t="0" r="0" b="0"/>
          <wp:wrapNone/>
          <wp:docPr id="320034092" name="LogoHIDE2"/>
          <wp:cNvGraphicFramePr/>
          <a:graphic xmlns:a="http://schemas.openxmlformats.org/drawingml/2006/main">
            <a:graphicData uri="http://schemas.openxmlformats.org/drawingml/2006/picture">
              <pic:pic xmlns:pic="http://schemas.openxmlformats.org/drawingml/2006/picture">
                <pic:nvPicPr>
                  <pic:cNvPr id="320034092"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6D86245"/>
    <w:multiLevelType w:val="hybridMultilevel"/>
    <w:tmpl w:val="879AA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95021"/>
    <w:multiLevelType w:val="hybridMultilevel"/>
    <w:tmpl w:val="B12ED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E1482"/>
    <w:multiLevelType w:val="hybridMultilevel"/>
    <w:tmpl w:val="D9C03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283BCE"/>
    <w:multiLevelType w:val="hybridMultilevel"/>
    <w:tmpl w:val="DF9E3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3C2079"/>
    <w:multiLevelType w:val="hybridMultilevel"/>
    <w:tmpl w:val="DD0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705BDF"/>
    <w:multiLevelType w:val="hybridMultilevel"/>
    <w:tmpl w:val="AA3E7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0B1B90"/>
    <w:multiLevelType w:val="hybridMultilevel"/>
    <w:tmpl w:val="3710B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A7454C"/>
    <w:multiLevelType w:val="hybridMultilevel"/>
    <w:tmpl w:val="4CC6DF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110AC5"/>
    <w:multiLevelType w:val="hybridMultilevel"/>
    <w:tmpl w:val="9D12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F2B7A"/>
    <w:multiLevelType w:val="hybridMultilevel"/>
    <w:tmpl w:val="5052AEC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9" w15:restartNumberingAfterBreak="0">
    <w:nsid w:val="684B4DE9"/>
    <w:multiLevelType w:val="hybridMultilevel"/>
    <w:tmpl w:val="772E801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0" w15:restartNumberingAfterBreak="0">
    <w:nsid w:val="6D0C211D"/>
    <w:multiLevelType w:val="hybridMultilevel"/>
    <w:tmpl w:val="FD565E2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795B7C63"/>
    <w:multiLevelType w:val="hybridMultilevel"/>
    <w:tmpl w:val="65CA7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A137F0"/>
    <w:multiLevelType w:val="hybridMultilevel"/>
    <w:tmpl w:val="0CC2A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4"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4"/>
  </w:num>
  <w:num w:numId="2">
    <w:abstractNumId w:val="7"/>
  </w:num>
  <w:num w:numId="3">
    <w:abstractNumId w:val="6"/>
  </w:num>
  <w:num w:numId="4">
    <w:abstractNumId w:val="5"/>
  </w:num>
  <w:num w:numId="5">
    <w:abstractNumId w:val="4"/>
  </w:num>
  <w:num w:numId="6">
    <w:abstractNumId w:val="23"/>
  </w:num>
  <w:num w:numId="7">
    <w:abstractNumId w:val="3"/>
  </w:num>
  <w:num w:numId="8">
    <w:abstractNumId w:val="2"/>
  </w:num>
  <w:num w:numId="9">
    <w:abstractNumId w:val="1"/>
  </w:num>
  <w:num w:numId="10">
    <w:abstractNumId w:val="0"/>
  </w:num>
  <w:num w:numId="11">
    <w:abstractNumId w:val="8"/>
  </w:num>
  <w:num w:numId="12">
    <w:abstractNumId w:val="23"/>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2"/>
  </w:num>
  <w:num w:numId="15">
    <w:abstractNumId w:val="20"/>
  </w:num>
  <w:num w:numId="16">
    <w:abstractNumId w:val="16"/>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10"/>
  </w:num>
  <w:num w:numId="22">
    <w:abstractNumId w:val="14"/>
  </w:num>
  <w:num w:numId="23">
    <w:abstractNumId w:val="9"/>
  </w:num>
  <w:num w:numId="24">
    <w:abstractNumId w:val="21"/>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4865"/>
    <w:rsid w:val="00031F16"/>
    <w:rsid w:val="0004455C"/>
    <w:rsid w:val="00053CB6"/>
    <w:rsid w:val="00074CA1"/>
    <w:rsid w:val="000877AC"/>
    <w:rsid w:val="000902C0"/>
    <w:rsid w:val="000903B4"/>
    <w:rsid w:val="00094ABD"/>
    <w:rsid w:val="000C4784"/>
    <w:rsid w:val="000C53D5"/>
    <w:rsid w:val="0012230C"/>
    <w:rsid w:val="001257E3"/>
    <w:rsid w:val="0013244F"/>
    <w:rsid w:val="00166524"/>
    <w:rsid w:val="00182651"/>
    <w:rsid w:val="0018409D"/>
    <w:rsid w:val="00206164"/>
    <w:rsid w:val="00211301"/>
    <w:rsid w:val="00216195"/>
    <w:rsid w:val="00221671"/>
    <w:rsid w:val="00244D70"/>
    <w:rsid w:val="00245376"/>
    <w:rsid w:val="002668C1"/>
    <w:rsid w:val="00273227"/>
    <w:rsid w:val="00277388"/>
    <w:rsid w:val="00284291"/>
    <w:rsid w:val="002912A2"/>
    <w:rsid w:val="002A0E4E"/>
    <w:rsid w:val="002A3C75"/>
    <w:rsid w:val="002B6E7B"/>
    <w:rsid w:val="002D5562"/>
    <w:rsid w:val="002E74A4"/>
    <w:rsid w:val="00321220"/>
    <w:rsid w:val="003237A7"/>
    <w:rsid w:val="00353098"/>
    <w:rsid w:val="003679E9"/>
    <w:rsid w:val="003736CC"/>
    <w:rsid w:val="00396799"/>
    <w:rsid w:val="003A4E6D"/>
    <w:rsid w:val="003A6B9B"/>
    <w:rsid w:val="003B35B0"/>
    <w:rsid w:val="003C4F9F"/>
    <w:rsid w:val="003C60F1"/>
    <w:rsid w:val="003D775B"/>
    <w:rsid w:val="0040216A"/>
    <w:rsid w:val="00424709"/>
    <w:rsid w:val="00424AD9"/>
    <w:rsid w:val="00434ED7"/>
    <w:rsid w:val="0046701B"/>
    <w:rsid w:val="004752FE"/>
    <w:rsid w:val="004A7638"/>
    <w:rsid w:val="004B09F8"/>
    <w:rsid w:val="004B6F26"/>
    <w:rsid w:val="004C01B2"/>
    <w:rsid w:val="005178A7"/>
    <w:rsid w:val="00556325"/>
    <w:rsid w:val="0056791F"/>
    <w:rsid w:val="005705BD"/>
    <w:rsid w:val="00573D50"/>
    <w:rsid w:val="005743F4"/>
    <w:rsid w:val="00582AE7"/>
    <w:rsid w:val="005A0D41"/>
    <w:rsid w:val="005A28D4"/>
    <w:rsid w:val="005C5F97"/>
    <w:rsid w:val="005F1580"/>
    <w:rsid w:val="005F3ED8"/>
    <w:rsid w:val="005F6B57"/>
    <w:rsid w:val="00655B49"/>
    <w:rsid w:val="00677901"/>
    <w:rsid w:val="00681D83"/>
    <w:rsid w:val="00684181"/>
    <w:rsid w:val="006900C2"/>
    <w:rsid w:val="0069596C"/>
    <w:rsid w:val="006B30A9"/>
    <w:rsid w:val="006C3C87"/>
    <w:rsid w:val="0070267E"/>
    <w:rsid w:val="00706E32"/>
    <w:rsid w:val="00722F2B"/>
    <w:rsid w:val="007443D0"/>
    <w:rsid w:val="007546AF"/>
    <w:rsid w:val="00765934"/>
    <w:rsid w:val="0077140E"/>
    <w:rsid w:val="007C14B5"/>
    <w:rsid w:val="007D0C3B"/>
    <w:rsid w:val="007E373C"/>
    <w:rsid w:val="007E44D7"/>
    <w:rsid w:val="007F2770"/>
    <w:rsid w:val="008045AE"/>
    <w:rsid w:val="00813E50"/>
    <w:rsid w:val="00832593"/>
    <w:rsid w:val="00892A66"/>
    <w:rsid w:val="00892D08"/>
    <w:rsid w:val="00893791"/>
    <w:rsid w:val="00897471"/>
    <w:rsid w:val="008E5A6D"/>
    <w:rsid w:val="008F32DF"/>
    <w:rsid w:val="008F4D20"/>
    <w:rsid w:val="00931064"/>
    <w:rsid w:val="00935C29"/>
    <w:rsid w:val="00940286"/>
    <w:rsid w:val="009410DC"/>
    <w:rsid w:val="0094757D"/>
    <w:rsid w:val="00951B25"/>
    <w:rsid w:val="00961345"/>
    <w:rsid w:val="009737E4"/>
    <w:rsid w:val="00983B74"/>
    <w:rsid w:val="00984145"/>
    <w:rsid w:val="00985F31"/>
    <w:rsid w:val="0098746B"/>
    <w:rsid w:val="00990263"/>
    <w:rsid w:val="009A4CCC"/>
    <w:rsid w:val="009D1E80"/>
    <w:rsid w:val="009E4B94"/>
    <w:rsid w:val="00A25FD2"/>
    <w:rsid w:val="00A51E9F"/>
    <w:rsid w:val="00A80209"/>
    <w:rsid w:val="00A90454"/>
    <w:rsid w:val="00A91DA5"/>
    <w:rsid w:val="00A9771F"/>
    <w:rsid w:val="00AA1D44"/>
    <w:rsid w:val="00AA6E94"/>
    <w:rsid w:val="00AB4582"/>
    <w:rsid w:val="00AB6CA6"/>
    <w:rsid w:val="00AC45B7"/>
    <w:rsid w:val="00AF1D02"/>
    <w:rsid w:val="00B00D92"/>
    <w:rsid w:val="00B12ADB"/>
    <w:rsid w:val="00B36924"/>
    <w:rsid w:val="00BA3490"/>
    <w:rsid w:val="00BA35BC"/>
    <w:rsid w:val="00BB4255"/>
    <w:rsid w:val="00BD0042"/>
    <w:rsid w:val="00BD73D7"/>
    <w:rsid w:val="00BD7AA7"/>
    <w:rsid w:val="00BF29EE"/>
    <w:rsid w:val="00C030F2"/>
    <w:rsid w:val="00C357EF"/>
    <w:rsid w:val="00C45E0A"/>
    <w:rsid w:val="00C55B54"/>
    <w:rsid w:val="00C700F5"/>
    <w:rsid w:val="00C9225B"/>
    <w:rsid w:val="00C97757"/>
    <w:rsid w:val="00CA0A7D"/>
    <w:rsid w:val="00CC17DF"/>
    <w:rsid w:val="00CC4280"/>
    <w:rsid w:val="00CC6322"/>
    <w:rsid w:val="00CE00C7"/>
    <w:rsid w:val="00CF31ED"/>
    <w:rsid w:val="00D0743D"/>
    <w:rsid w:val="00D14BAB"/>
    <w:rsid w:val="00D27D0E"/>
    <w:rsid w:val="00D3752F"/>
    <w:rsid w:val="00D42D36"/>
    <w:rsid w:val="00D50A6D"/>
    <w:rsid w:val="00D53670"/>
    <w:rsid w:val="00D96141"/>
    <w:rsid w:val="00DA0869"/>
    <w:rsid w:val="00DB31AF"/>
    <w:rsid w:val="00DB7DFD"/>
    <w:rsid w:val="00DC61BD"/>
    <w:rsid w:val="00DD1936"/>
    <w:rsid w:val="00DE2B28"/>
    <w:rsid w:val="00E20B09"/>
    <w:rsid w:val="00E27E17"/>
    <w:rsid w:val="00E53EE9"/>
    <w:rsid w:val="00E76070"/>
    <w:rsid w:val="00EE4BF2"/>
    <w:rsid w:val="00F15363"/>
    <w:rsid w:val="00F5594D"/>
    <w:rsid w:val="00F57948"/>
    <w:rsid w:val="00F710A5"/>
    <w:rsid w:val="00F71E76"/>
    <w:rsid w:val="00F92D87"/>
    <w:rsid w:val="00FA1C0D"/>
    <w:rsid w:val="00FB5D06"/>
    <w:rsid w:val="00FE2C9C"/>
    <w:rsid w:val="00FF58CB"/>
    <w:rsid w:val="00FF6E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1D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en-GB"/>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en-GB"/>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en-GB"/>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en-GB"/>
    </w:rPr>
  </w:style>
  <w:style w:type="character" w:customStyle="1" w:styleId="Heading3Char">
    <w:name w:val="Heading 3 Char"/>
    <w:basedOn w:val="DefaultParagraphFont"/>
    <w:link w:val="Heading3"/>
    <w:uiPriority w:val="1"/>
    <w:rsid w:val="00F5594D"/>
    <w:rPr>
      <w:rFonts w:eastAsiaTheme="majorEastAsia" w:cstheme="majorBidi"/>
      <w:b/>
      <w:bCs/>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GB"/>
    </w:rPr>
  </w:style>
  <w:style w:type="character" w:customStyle="1" w:styleId="Heading5Char">
    <w:name w:val="Heading 5 Char"/>
    <w:basedOn w:val="DefaultParagraphFont"/>
    <w:link w:val="Heading5"/>
    <w:uiPriority w:val="1"/>
    <w:semiHidden/>
    <w:rsid w:val="00004865"/>
    <w:rPr>
      <w:rFonts w:eastAsiaTheme="majorEastAsia" w:cstheme="majorBidi"/>
      <w:b/>
      <w:lang w:val="en-GB"/>
    </w:rPr>
  </w:style>
  <w:style w:type="character" w:customStyle="1" w:styleId="Heading6Char">
    <w:name w:val="Heading 6 Char"/>
    <w:basedOn w:val="DefaultParagraphFont"/>
    <w:link w:val="Heading6"/>
    <w:uiPriority w:val="1"/>
    <w:semiHidden/>
    <w:rsid w:val="00004865"/>
    <w:rPr>
      <w:rFonts w:eastAsiaTheme="majorEastAsia" w:cstheme="majorBidi"/>
      <w:b/>
      <w:iCs/>
      <w:lang w:val="en-GB"/>
    </w:rPr>
  </w:style>
  <w:style w:type="character" w:customStyle="1" w:styleId="Heading7Char">
    <w:name w:val="Heading 7 Char"/>
    <w:basedOn w:val="DefaultParagraphFont"/>
    <w:link w:val="Heading7"/>
    <w:uiPriority w:val="1"/>
    <w:semiHidden/>
    <w:rsid w:val="00004865"/>
    <w:rPr>
      <w:rFonts w:eastAsiaTheme="majorEastAsia" w:cstheme="majorBidi"/>
      <w:b/>
      <w:iCs/>
      <w:lang w:val="en-GB"/>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GB"/>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GB"/>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lang w:val="en-GB"/>
    </w:rPr>
  </w:style>
  <w:style w:type="character" w:styleId="IntenseEmphasis">
    <w:name w:val="Intense Emphasis"/>
    <w:basedOn w:val="DefaultParagraphFont"/>
    <w:uiPriority w:val="19"/>
    <w:semiHidden/>
    <w:rsid w:val="009E4B94"/>
    <w:rPr>
      <w:b/>
      <w:bCs/>
      <w:i/>
      <w:iCs/>
      <w:color w:val="auto"/>
      <w:lang w:val="en-GB"/>
    </w:rPr>
  </w:style>
  <w:style w:type="character" w:styleId="Strong">
    <w:name w:val="Strong"/>
    <w:basedOn w:val="DefaultParagraphFont"/>
    <w:uiPriority w:val="19"/>
    <w:semiHidden/>
    <w:rsid w:val="009E4B94"/>
    <w:rPr>
      <w:b/>
      <w:bCs/>
      <w:lang w:val="en-GB"/>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GB"/>
    </w:rPr>
  </w:style>
  <w:style w:type="character" w:styleId="SubtleReference">
    <w:name w:val="Subtle Reference"/>
    <w:basedOn w:val="DefaultParagraphFont"/>
    <w:uiPriority w:val="99"/>
    <w:semiHidden/>
    <w:qFormat/>
    <w:rsid w:val="002E74A4"/>
    <w:rPr>
      <w:caps w:val="0"/>
      <w:smallCaps w:val="0"/>
      <w:color w:val="auto"/>
      <w:u w:val="single"/>
      <w:lang w:val="en-GB"/>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GB"/>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en-GB"/>
    </w:rPr>
  </w:style>
  <w:style w:type="character" w:styleId="EndnoteReference">
    <w:name w:val="endnote reference"/>
    <w:basedOn w:val="DefaultParagraphFont"/>
    <w:uiPriority w:val="21"/>
    <w:semiHidden/>
    <w:rsid w:val="009E4B94"/>
    <w:rPr>
      <w:vertAlign w:val="superscript"/>
      <w:lang w:val="en-GB"/>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en-GB"/>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en-GB"/>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GB"/>
    </w:rPr>
  </w:style>
  <w:style w:type="character" w:styleId="PlaceholderText">
    <w:name w:val="Placeholder Text"/>
    <w:basedOn w:val="DefaultParagraphFon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en-GB"/>
    </w:rPr>
  </w:style>
  <w:style w:type="character" w:styleId="BookTitle">
    <w:name w:val="Book Title"/>
    <w:basedOn w:val="DefaultParagraphFont"/>
    <w:uiPriority w:val="99"/>
    <w:semiHidden/>
    <w:qFormat/>
    <w:rsid w:val="007546AF"/>
    <w:rPr>
      <w:b/>
      <w:bCs/>
      <w:caps w:val="0"/>
      <w:smallCaps w:val="0"/>
      <w:spacing w:val="5"/>
      <w:lang w:val="en-GB"/>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Paragraph">
    <w:name w:val="List Paragraph"/>
    <w:basedOn w:val="Normal"/>
    <w:uiPriority w:val="6"/>
    <w:qFormat/>
    <w:rsid w:val="00F71E76"/>
    <w:pPr>
      <w:spacing w:line="240" w:lineRule="auto"/>
      <w:ind w:left="720"/>
      <w:contextualSpacing/>
    </w:pPr>
    <w:rPr>
      <w:rFonts w:ascii="Times New Roman" w:hAnsi="Times New Roman"/>
      <w:sz w:val="24"/>
      <w:szCs w:val="22"/>
    </w:rPr>
  </w:style>
  <w:style w:type="paragraph" w:styleId="CommentText">
    <w:name w:val="annotation text"/>
    <w:basedOn w:val="Normal"/>
    <w:link w:val="CommentTextChar"/>
    <w:uiPriority w:val="99"/>
    <w:semiHidden/>
    <w:unhideWhenUsed/>
    <w:rsid w:val="00434ED7"/>
    <w:pPr>
      <w:spacing w:line="240" w:lineRule="auto"/>
    </w:pPr>
    <w:rPr>
      <w:sz w:val="20"/>
      <w:szCs w:val="20"/>
    </w:rPr>
  </w:style>
  <w:style w:type="character" w:customStyle="1" w:styleId="CommentTextChar">
    <w:name w:val="Comment Text Char"/>
    <w:basedOn w:val="DefaultParagraphFont"/>
    <w:link w:val="CommentText"/>
    <w:uiPriority w:val="99"/>
    <w:semiHidden/>
    <w:rsid w:val="00434ED7"/>
    <w:rPr>
      <w:sz w:val="20"/>
      <w:szCs w:val="20"/>
    </w:rPr>
  </w:style>
  <w:style w:type="character" w:styleId="FootnoteReference">
    <w:name w:val="footnote reference"/>
    <w:basedOn w:val="DefaultParagraphFont"/>
    <w:uiPriority w:val="99"/>
    <w:unhideWhenUsed/>
    <w:rsid w:val="00434ED7"/>
    <w:rPr>
      <w:vertAlign w:val="superscript"/>
    </w:rPr>
  </w:style>
  <w:style w:type="character" w:styleId="UnresolvedMention">
    <w:name w:val="Unresolved Mention"/>
    <w:basedOn w:val="DefaultParagraphFont"/>
    <w:uiPriority w:val="99"/>
    <w:semiHidden/>
    <w:unhideWhenUsed/>
    <w:rsid w:val="00434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media/files/om_sdu/dokumentation_tal/uddannelseskvalitet+(070114)/delpolitikker/4+delpolitik+for+universitetspaedagogik.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58375B36C27409934DD279E5F3182" ma:contentTypeVersion="5" ma:contentTypeDescription="Create a new document." ma:contentTypeScope="" ma:versionID="622cb56b06142e8ba7398d5884a7d2da">
  <xsd:schema xmlns:xsd="http://www.w3.org/2001/XMLSchema" xmlns:xs="http://www.w3.org/2001/XMLSchema" xmlns:p="http://schemas.microsoft.com/office/2006/metadata/properties" xmlns:ns2="a896b227-8253-4871-a772-099af8a5437b" targetNamespace="http://schemas.microsoft.com/office/2006/metadata/properties" ma:root="true" ma:fieldsID="79cde32dc55cb649bc28c2fce0dac7f8" ns2:_="">
    <xsd:import namespace="a896b227-8253-4871-a772-099af8a5437b"/>
    <xsd:element name="properties">
      <xsd:complexType>
        <xsd:sequence>
          <xsd:element name="documentManagement">
            <xsd:complexType>
              <xsd:all>
                <xsd:element ref="ns2:Comment"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6b227-8253-4871-a772-099af8a5437b" elementFormDefault="qualified">
    <xsd:import namespace="http://schemas.microsoft.com/office/2006/documentManagement/types"/>
    <xsd:import namespace="http://schemas.microsoft.com/office/infopath/2007/PartnerControls"/>
    <xsd:element name="Comment" ma:index="8" nillable="true" ma:displayName="Comment" ma:format="Dropdown" ma:internalName="Comment">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a896b227-8253-4871-a772-099af8a5437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6C80-5FA9-4577-B74F-89ABF0A712A6}"/>
</file>

<file path=customXml/itemProps2.xml><?xml version="1.0" encoding="utf-8"?>
<ds:datastoreItem xmlns:ds="http://schemas.openxmlformats.org/officeDocument/2006/customXml" ds:itemID="{C5937A59-8BCE-4BAB-8712-9B27CF16481D}">
  <ds:schemaRefs>
    <ds:schemaRef ds:uri="http://schemas.microsoft.com/sharepoint/v3/contenttype/forms"/>
  </ds:schemaRefs>
</ds:datastoreItem>
</file>

<file path=customXml/itemProps3.xml><?xml version="1.0" encoding="utf-8"?>
<ds:datastoreItem xmlns:ds="http://schemas.openxmlformats.org/officeDocument/2006/customXml" ds:itemID="{0FBF43F3-0274-4F64-89D8-247109E17599}">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a896b227-8253-4871-a772-099af8a5437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7133818-32E4-4EC0-A3C5-196076F8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2020-10-02T14:05:00Z</dcterms:created>
  <dcterms:modified xsi:type="dcterms:W3CDTF">2020-10-02T14:05:00Z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{A464D57C-F580-4F68-8634-28B02D894CF4}</vt:lpwstr>
  </property>
  <property fmtid="{D5CDD505-2E9C-101B-9397-08002B2CF9AE}" pid="3" name="ContentTypeId">
    <vt:lpwstr>0x010100EB858375B36C27409934DD279E5F3182</vt:lpwstr>
  </property>
</Properties>
</file>