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B1DD" w14:textId="77777777" w:rsidR="001E7986" w:rsidRPr="00DD75E7" w:rsidRDefault="00DD75E7">
      <w:pPr>
        <w:rPr>
          <w:b/>
          <w:sz w:val="32"/>
          <w:szCs w:val="32"/>
        </w:rPr>
      </w:pPr>
      <w:proofErr w:type="spellStart"/>
      <w:r w:rsidRPr="00DD75E7">
        <w:rPr>
          <w:b/>
          <w:sz w:val="32"/>
          <w:szCs w:val="32"/>
        </w:rPr>
        <w:t>O</w:t>
      </w:r>
      <w:r w:rsidR="009D21CD" w:rsidRPr="00DD75E7">
        <w:rPr>
          <w:b/>
          <w:sz w:val="32"/>
          <w:szCs w:val="32"/>
        </w:rPr>
        <w:t>nboarding</w:t>
      </w:r>
      <w:proofErr w:type="spellEnd"/>
      <w:r>
        <w:rPr>
          <w:b/>
          <w:sz w:val="32"/>
          <w:szCs w:val="32"/>
        </w:rPr>
        <w:t xml:space="preserve"> - program</w:t>
      </w:r>
    </w:p>
    <w:p w14:paraId="38934E91" w14:textId="77777777" w:rsidR="009D21CD" w:rsidRPr="009D21CD" w:rsidRDefault="009D21CD">
      <w:pPr>
        <w:pBdr>
          <w:bottom w:val="single" w:sz="6" w:space="1" w:color="auto"/>
        </w:pBdr>
        <w:rPr>
          <w:b/>
          <w:sz w:val="24"/>
          <w:szCs w:val="24"/>
        </w:rPr>
      </w:pPr>
      <w:r w:rsidRPr="009D21CD">
        <w:rPr>
          <w:b/>
          <w:sz w:val="24"/>
          <w:szCs w:val="24"/>
        </w:rPr>
        <w:t>Institut for Sociologi, Miljø- og Erhvervsøkonomi</w:t>
      </w:r>
    </w:p>
    <w:p w14:paraId="0639DE01" w14:textId="77777777" w:rsidR="009D21CD" w:rsidRDefault="00DD75E7">
      <w:pPr>
        <w:rPr>
          <w:sz w:val="24"/>
          <w:szCs w:val="24"/>
        </w:rPr>
      </w:pPr>
      <w:r>
        <w:rPr>
          <w:sz w:val="24"/>
          <w:szCs w:val="24"/>
        </w:rPr>
        <w:t xml:space="preserve">Dette notat beskriver de opgaver, der ligger når Instituttet får en ny medarbejder. Det beskriver hvem der er ansvarlig og hvilke aftaler der skal træffes inden den nye medarbejder tiltræder. Programmet findes i blank form, der skal udfyldes og sendes til den nye medarbejder inden ansættelsen. </w:t>
      </w:r>
    </w:p>
    <w:tbl>
      <w:tblPr>
        <w:tblStyle w:val="Tabel-Gitter"/>
        <w:tblW w:w="9626" w:type="dxa"/>
        <w:tblLook w:val="04A0" w:firstRow="1" w:lastRow="0" w:firstColumn="1" w:lastColumn="0" w:noHBand="0" w:noVBand="1"/>
      </w:tblPr>
      <w:tblGrid>
        <w:gridCol w:w="1626"/>
        <w:gridCol w:w="1909"/>
        <w:gridCol w:w="4550"/>
        <w:gridCol w:w="1541"/>
      </w:tblGrid>
      <w:tr w:rsidR="003801EF" w:rsidRPr="004A4036" w14:paraId="34C22F9D" w14:textId="77777777" w:rsidTr="000E6A94">
        <w:tc>
          <w:tcPr>
            <w:tcW w:w="1626" w:type="dxa"/>
            <w:shd w:val="clear" w:color="auto" w:fill="C6D9F1" w:themeFill="text2" w:themeFillTint="33"/>
          </w:tcPr>
          <w:p w14:paraId="75069138" w14:textId="77777777" w:rsidR="003801EF" w:rsidRPr="004A4036" w:rsidRDefault="003801EF">
            <w:pPr>
              <w:rPr>
                <w:b/>
                <w:sz w:val="24"/>
                <w:szCs w:val="24"/>
              </w:rPr>
            </w:pPr>
            <w:r>
              <w:rPr>
                <w:b/>
                <w:sz w:val="24"/>
                <w:szCs w:val="24"/>
              </w:rPr>
              <w:t>Tidspunkt</w:t>
            </w:r>
          </w:p>
        </w:tc>
        <w:tc>
          <w:tcPr>
            <w:tcW w:w="1909" w:type="dxa"/>
            <w:shd w:val="clear" w:color="auto" w:fill="C6D9F1" w:themeFill="text2" w:themeFillTint="33"/>
          </w:tcPr>
          <w:p w14:paraId="17FE0EC7" w14:textId="77777777" w:rsidR="003801EF" w:rsidRPr="004A4036" w:rsidRDefault="003801EF">
            <w:pPr>
              <w:rPr>
                <w:b/>
                <w:sz w:val="24"/>
                <w:szCs w:val="24"/>
              </w:rPr>
            </w:pPr>
            <w:r w:rsidRPr="004A4036">
              <w:rPr>
                <w:b/>
                <w:sz w:val="24"/>
                <w:szCs w:val="24"/>
              </w:rPr>
              <w:t>Overskrift</w:t>
            </w:r>
          </w:p>
        </w:tc>
        <w:tc>
          <w:tcPr>
            <w:tcW w:w="4550" w:type="dxa"/>
            <w:shd w:val="clear" w:color="auto" w:fill="C6D9F1" w:themeFill="text2" w:themeFillTint="33"/>
          </w:tcPr>
          <w:p w14:paraId="08899E78" w14:textId="77777777" w:rsidR="003801EF" w:rsidRPr="004A4036" w:rsidRDefault="003801EF">
            <w:pPr>
              <w:rPr>
                <w:b/>
                <w:sz w:val="24"/>
                <w:szCs w:val="24"/>
              </w:rPr>
            </w:pPr>
            <w:r w:rsidRPr="004A4036">
              <w:rPr>
                <w:b/>
                <w:sz w:val="24"/>
                <w:szCs w:val="24"/>
              </w:rPr>
              <w:t>Opgaver</w:t>
            </w:r>
          </w:p>
        </w:tc>
        <w:tc>
          <w:tcPr>
            <w:tcW w:w="1541" w:type="dxa"/>
            <w:shd w:val="clear" w:color="auto" w:fill="C6D9F1" w:themeFill="text2" w:themeFillTint="33"/>
          </w:tcPr>
          <w:p w14:paraId="22912196" w14:textId="77777777" w:rsidR="003801EF" w:rsidRPr="004A4036" w:rsidRDefault="003801EF">
            <w:pPr>
              <w:rPr>
                <w:b/>
                <w:sz w:val="24"/>
                <w:szCs w:val="24"/>
              </w:rPr>
            </w:pPr>
            <w:r w:rsidRPr="004A4036">
              <w:rPr>
                <w:b/>
                <w:sz w:val="24"/>
                <w:szCs w:val="24"/>
              </w:rPr>
              <w:t>Ansvarlig</w:t>
            </w:r>
          </w:p>
        </w:tc>
      </w:tr>
      <w:tr w:rsidR="003801EF" w14:paraId="020010CD" w14:textId="77777777" w:rsidTr="000E6A94">
        <w:tc>
          <w:tcPr>
            <w:tcW w:w="1626" w:type="dxa"/>
            <w:shd w:val="clear" w:color="auto" w:fill="C6D9F1" w:themeFill="text2" w:themeFillTint="33"/>
          </w:tcPr>
          <w:p w14:paraId="18A975C0" w14:textId="77777777" w:rsidR="003801EF" w:rsidRDefault="003801EF">
            <w:pPr>
              <w:rPr>
                <w:sz w:val="24"/>
                <w:szCs w:val="24"/>
              </w:rPr>
            </w:pPr>
            <w:r>
              <w:rPr>
                <w:sz w:val="24"/>
                <w:szCs w:val="24"/>
              </w:rPr>
              <w:t>Før tiltrædelse</w:t>
            </w:r>
          </w:p>
        </w:tc>
        <w:tc>
          <w:tcPr>
            <w:tcW w:w="1909" w:type="dxa"/>
            <w:shd w:val="clear" w:color="auto" w:fill="D6E3BC" w:themeFill="accent3" w:themeFillTint="66"/>
          </w:tcPr>
          <w:p w14:paraId="381706D1" w14:textId="77777777" w:rsidR="003801EF" w:rsidRDefault="003801EF">
            <w:pPr>
              <w:rPr>
                <w:sz w:val="24"/>
                <w:szCs w:val="24"/>
              </w:rPr>
            </w:pPr>
            <w:r>
              <w:rPr>
                <w:sz w:val="24"/>
                <w:szCs w:val="24"/>
              </w:rPr>
              <w:t>Praktiske forhold</w:t>
            </w:r>
          </w:p>
        </w:tc>
        <w:tc>
          <w:tcPr>
            <w:tcW w:w="4550" w:type="dxa"/>
          </w:tcPr>
          <w:p w14:paraId="666D3F03" w14:textId="77777777" w:rsidR="003801EF" w:rsidRDefault="003801EF" w:rsidP="00AA0891">
            <w:pPr>
              <w:rPr>
                <w:sz w:val="24"/>
                <w:szCs w:val="24"/>
              </w:rPr>
            </w:pPr>
            <w:r>
              <w:rPr>
                <w:sz w:val="24"/>
                <w:szCs w:val="24"/>
              </w:rPr>
              <w:t xml:space="preserve">Blå Blanket, </w:t>
            </w:r>
            <w:proofErr w:type="gramStart"/>
            <w:r>
              <w:rPr>
                <w:sz w:val="24"/>
                <w:szCs w:val="24"/>
              </w:rPr>
              <w:t>bestille</w:t>
            </w:r>
            <w:proofErr w:type="gramEnd"/>
            <w:r>
              <w:rPr>
                <w:sz w:val="24"/>
                <w:szCs w:val="24"/>
              </w:rPr>
              <w:t xml:space="preserve"> skilt,</w:t>
            </w:r>
            <w:r w:rsidR="002927D5">
              <w:rPr>
                <w:sz w:val="24"/>
                <w:szCs w:val="24"/>
              </w:rPr>
              <w:t xml:space="preserve"> dueslag, whiteboard</w:t>
            </w:r>
            <w:r w:rsidR="00AA0891">
              <w:rPr>
                <w:sz w:val="24"/>
                <w:szCs w:val="24"/>
              </w:rPr>
              <w:t xml:space="preserve">, </w:t>
            </w:r>
          </w:p>
        </w:tc>
        <w:tc>
          <w:tcPr>
            <w:tcW w:w="1541" w:type="dxa"/>
          </w:tcPr>
          <w:p w14:paraId="0817540C" w14:textId="77777777" w:rsidR="003801EF" w:rsidRDefault="003801EF">
            <w:pPr>
              <w:rPr>
                <w:sz w:val="24"/>
                <w:szCs w:val="24"/>
              </w:rPr>
            </w:pPr>
            <w:r>
              <w:rPr>
                <w:sz w:val="24"/>
                <w:szCs w:val="24"/>
              </w:rPr>
              <w:t>JP</w:t>
            </w:r>
          </w:p>
        </w:tc>
      </w:tr>
      <w:tr w:rsidR="003801EF" w14:paraId="5730DD5E" w14:textId="77777777" w:rsidTr="000E6A94">
        <w:tc>
          <w:tcPr>
            <w:tcW w:w="1626" w:type="dxa"/>
            <w:shd w:val="clear" w:color="auto" w:fill="C6D9F1" w:themeFill="text2" w:themeFillTint="33"/>
          </w:tcPr>
          <w:p w14:paraId="5791440A" w14:textId="77777777" w:rsidR="003801EF" w:rsidRDefault="003801EF">
            <w:pPr>
              <w:rPr>
                <w:sz w:val="24"/>
                <w:szCs w:val="24"/>
              </w:rPr>
            </w:pPr>
          </w:p>
        </w:tc>
        <w:tc>
          <w:tcPr>
            <w:tcW w:w="1909" w:type="dxa"/>
            <w:shd w:val="clear" w:color="auto" w:fill="D6E3BC" w:themeFill="accent3" w:themeFillTint="66"/>
          </w:tcPr>
          <w:p w14:paraId="7AEC1CFB" w14:textId="77777777" w:rsidR="003801EF" w:rsidRDefault="003801EF">
            <w:pPr>
              <w:rPr>
                <w:sz w:val="24"/>
                <w:szCs w:val="24"/>
              </w:rPr>
            </w:pPr>
          </w:p>
        </w:tc>
        <w:tc>
          <w:tcPr>
            <w:tcW w:w="4550" w:type="dxa"/>
          </w:tcPr>
          <w:p w14:paraId="4F20C8DC" w14:textId="77777777" w:rsidR="003801EF" w:rsidRDefault="003801EF">
            <w:pPr>
              <w:rPr>
                <w:sz w:val="24"/>
                <w:szCs w:val="24"/>
              </w:rPr>
            </w:pPr>
            <w:r>
              <w:rPr>
                <w:sz w:val="24"/>
                <w:szCs w:val="24"/>
              </w:rPr>
              <w:t>Bestille PC og evt. Lync udstyr</w:t>
            </w:r>
            <w:r w:rsidR="00AA0891">
              <w:rPr>
                <w:sz w:val="24"/>
                <w:szCs w:val="24"/>
              </w:rPr>
              <w:t xml:space="preserve"> blomster</w:t>
            </w:r>
          </w:p>
        </w:tc>
        <w:tc>
          <w:tcPr>
            <w:tcW w:w="1541" w:type="dxa"/>
          </w:tcPr>
          <w:p w14:paraId="37C68D8B" w14:textId="77777777" w:rsidR="003801EF" w:rsidRDefault="003801EF">
            <w:pPr>
              <w:rPr>
                <w:sz w:val="24"/>
                <w:szCs w:val="24"/>
              </w:rPr>
            </w:pPr>
            <w:r>
              <w:rPr>
                <w:sz w:val="24"/>
                <w:szCs w:val="24"/>
              </w:rPr>
              <w:t>UHO</w:t>
            </w:r>
          </w:p>
        </w:tc>
      </w:tr>
      <w:tr w:rsidR="003801EF" w14:paraId="74D88510" w14:textId="77777777" w:rsidTr="000E6A94">
        <w:tc>
          <w:tcPr>
            <w:tcW w:w="1626" w:type="dxa"/>
            <w:shd w:val="clear" w:color="auto" w:fill="C6D9F1" w:themeFill="text2" w:themeFillTint="33"/>
          </w:tcPr>
          <w:p w14:paraId="08A9511E" w14:textId="77777777" w:rsidR="003801EF" w:rsidRDefault="003801EF">
            <w:pPr>
              <w:rPr>
                <w:sz w:val="24"/>
                <w:szCs w:val="24"/>
              </w:rPr>
            </w:pPr>
          </w:p>
        </w:tc>
        <w:tc>
          <w:tcPr>
            <w:tcW w:w="1909" w:type="dxa"/>
            <w:shd w:val="clear" w:color="auto" w:fill="D6E3BC" w:themeFill="accent3" w:themeFillTint="66"/>
          </w:tcPr>
          <w:p w14:paraId="6299A9F0" w14:textId="77777777" w:rsidR="003801EF" w:rsidRDefault="003801EF">
            <w:pPr>
              <w:rPr>
                <w:sz w:val="24"/>
                <w:szCs w:val="24"/>
              </w:rPr>
            </w:pPr>
          </w:p>
        </w:tc>
        <w:tc>
          <w:tcPr>
            <w:tcW w:w="4550" w:type="dxa"/>
          </w:tcPr>
          <w:p w14:paraId="3C194550" w14:textId="77777777" w:rsidR="003801EF" w:rsidRDefault="003801EF">
            <w:pPr>
              <w:rPr>
                <w:sz w:val="24"/>
                <w:szCs w:val="24"/>
              </w:rPr>
            </w:pPr>
            <w:r>
              <w:rPr>
                <w:sz w:val="24"/>
                <w:szCs w:val="24"/>
              </w:rPr>
              <w:t>Rundvisning på Instituttet og til køkken, intro kollegaer m.m. – basal introduktion også til Campus (</w:t>
            </w:r>
            <w:r w:rsidR="00DD75E7">
              <w:rPr>
                <w:sz w:val="24"/>
                <w:szCs w:val="24"/>
              </w:rPr>
              <w:t>b</w:t>
            </w:r>
            <w:r>
              <w:rPr>
                <w:sz w:val="24"/>
                <w:szCs w:val="24"/>
              </w:rPr>
              <w:t>ibliotek/IT)</w:t>
            </w:r>
            <w:r w:rsidR="00B925AA">
              <w:rPr>
                <w:sz w:val="24"/>
                <w:szCs w:val="24"/>
              </w:rPr>
              <w:t xml:space="preserve"> </w:t>
            </w:r>
          </w:p>
        </w:tc>
        <w:tc>
          <w:tcPr>
            <w:tcW w:w="1541" w:type="dxa"/>
          </w:tcPr>
          <w:p w14:paraId="3084E1D5" w14:textId="77777777" w:rsidR="003801EF" w:rsidRDefault="00AA0891" w:rsidP="00AA0891">
            <w:pPr>
              <w:rPr>
                <w:sz w:val="24"/>
                <w:szCs w:val="24"/>
              </w:rPr>
            </w:pPr>
            <w:r>
              <w:rPr>
                <w:sz w:val="24"/>
                <w:szCs w:val="24"/>
              </w:rPr>
              <w:t>JP</w:t>
            </w:r>
          </w:p>
        </w:tc>
      </w:tr>
      <w:tr w:rsidR="00465873" w14:paraId="2CD6AD2F" w14:textId="77777777" w:rsidTr="000E6A94">
        <w:tc>
          <w:tcPr>
            <w:tcW w:w="1626" w:type="dxa"/>
            <w:shd w:val="clear" w:color="auto" w:fill="C6D9F1" w:themeFill="text2" w:themeFillTint="33"/>
          </w:tcPr>
          <w:p w14:paraId="28C369D7" w14:textId="77777777" w:rsidR="00465873" w:rsidRDefault="00465873">
            <w:pPr>
              <w:rPr>
                <w:sz w:val="24"/>
                <w:szCs w:val="24"/>
              </w:rPr>
            </w:pPr>
          </w:p>
        </w:tc>
        <w:tc>
          <w:tcPr>
            <w:tcW w:w="1909" w:type="dxa"/>
            <w:shd w:val="clear" w:color="auto" w:fill="D6E3BC" w:themeFill="accent3" w:themeFillTint="66"/>
          </w:tcPr>
          <w:p w14:paraId="6BC03691" w14:textId="77777777" w:rsidR="00465873" w:rsidRDefault="00465873">
            <w:pPr>
              <w:rPr>
                <w:sz w:val="24"/>
                <w:szCs w:val="24"/>
              </w:rPr>
            </w:pPr>
          </w:p>
        </w:tc>
        <w:tc>
          <w:tcPr>
            <w:tcW w:w="4550" w:type="dxa"/>
          </w:tcPr>
          <w:p w14:paraId="47FA543B" w14:textId="46073044" w:rsidR="00465873" w:rsidRDefault="00465873">
            <w:pPr>
              <w:rPr>
                <w:sz w:val="24"/>
                <w:szCs w:val="24"/>
              </w:rPr>
            </w:pPr>
            <w:r>
              <w:rPr>
                <w:sz w:val="24"/>
                <w:szCs w:val="24"/>
              </w:rPr>
              <w:t xml:space="preserve">Ved internationale kollegaer ved ansættelse over 1 år så skal Carolin Lemke have besked ift. dansk kursus – vær obs på </w:t>
            </w:r>
            <w:proofErr w:type="spellStart"/>
            <w:r>
              <w:rPr>
                <w:sz w:val="24"/>
                <w:szCs w:val="24"/>
              </w:rPr>
              <w:t>spouses</w:t>
            </w:r>
            <w:proofErr w:type="spellEnd"/>
            <w:r>
              <w:rPr>
                <w:sz w:val="24"/>
                <w:szCs w:val="24"/>
              </w:rPr>
              <w:t>.</w:t>
            </w:r>
          </w:p>
        </w:tc>
        <w:tc>
          <w:tcPr>
            <w:tcW w:w="1541" w:type="dxa"/>
          </w:tcPr>
          <w:p w14:paraId="697E4980" w14:textId="77777777" w:rsidR="00465873" w:rsidRDefault="00465873">
            <w:pPr>
              <w:rPr>
                <w:sz w:val="24"/>
                <w:szCs w:val="24"/>
              </w:rPr>
            </w:pPr>
          </w:p>
        </w:tc>
      </w:tr>
      <w:tr w:rsidR="003801EF" w14:paraId="7835CF14" w14:textId="77777777" w:rsidTr="000E6A94">
        <w:tc>
          <w:tcPr>
            <w:tcW w:w="1626" w:type="dxa"/>
            <w:shd w:val="clear" w:color="auto" w:fill="C6D9F1" w:themeFill="text2" w:themeFillTint="33"/>
          </w:tcPr>
          <w:p w14:paraId="3175AB1A" w14:textId="77777777" w:rsidR="003801EF" w:rsidRDefault="003801EF">
            <w:pPr>
              <w:rPr>
                <w:sz w:val="24"/>
                <w:szCs w:val="24"/>
              </w:rPr>
            </w:pPr>
          </w:p>
        </w:tc>
        <w:tc>
          <w:tcPr>
            <w:tcW w:w="1909" w:type="dxa"/>
            <w:shd w:val="clear" w:color="auto" w:fill="D6E3BC" w:themeFill="accent3" w:themeFillTint="66"/>
          </w:tcPr>
          <w:p w14:paraId="0A31DAB1" w14:textId="77777777" w:rsidR="003801EF" w:rsidRDefault="003801EF">
            <w:pPr>
              <w:rPr>
                <w:sz w:val="24"/>
                <w:szCs w:val="24"/>
              </w:rPr>
            </w:pPr>
            <w:r>
              <w:rPr>
                <w:sz w:val="24"/>
                <w:szCs w:val="24"/>
              </w:rPr>
              <w:t>Fastlægge 1. reelle mødedag</w:t>
            </w:r>
          </w:p>
        </w:tc>
        <w:tc>
          <w:tcPr>
            <w:tcW w:w="4550" w:type="dxa"/>
          </w:tcPr>
          <w:p w14:paraId="359F6E66" w14:textId="77777777" w:rsidR="003801EF" w:rsidRDefault="003801EF">
            <w:pPr>
              <w:rPr>
                <w:sz w:val="24"/>
                <w:szCs w:val="24"/>
              </w:rPr>
            </w:pPr>
            <w:r>
              <w:rPr>
                <w:sz w:val="24"/>
                <w:szCs w:val="24"/>
              </w:rPr>
              <w:t xml:space="preserve">Hvornår kommer kollegaen 1. </w:t>
            </w:r>
            <w:proofErr w:type="gramStart"/>
            <w:r>
              <w:rPr>
                <w:sz w:val="24"/>
                <w:szCs w:val="24"/>
              </w:rPr>
              <w:t>gang ?</w:t>
            </w:r>
            <w:proofErr w:type="gramEnd"/>
            <w:r w:rsidR="002927D5">
              <w:rPr>
                <w:sz w:val="24"/>
                <w:szCs w:val="24"/>
              </w:rPr>
              <w:t xml:space="preserve"> og fastlægge mødetidspunkt</w:t>
            </w:r>
          </w:p>
          <w:p w14:paraId="02AB914C" w14:textId="77777777" w:rsidR="003801EF" w:rsidRDefault="003801EF" w:rsidP="005A436C">
            <w:pPr>
              <w:rPr>
                <w:sz w:val="24"/>
                <w:szCs w:val="24"/>
              </w:rPr>
            </w:pPr>
          </w:p>
        </w:tc>
        <w:tc>
          <w:tcPr>
            <w:tcW w:w="1541" w:type="dxa"/>
          </w:tcPr>
          <w:p w14:paraId="0AF1C596" w14:textId="77777777" w:rsidR="003801EF" w:rsidRDefault="003801EF">
            <w:pPr>
              <w:rPr>
                <w:sz w:val="24"/>
                <w:szCs w:val="24"/>
              </w:rPr>
            </w:pPr>
            <w:r>
              <w:rPr>
                <w:sz w:val="24"/>
                <w:szCs w:val="24"/>
              </w:rPr>
              <w:t>JP og RGL.</w:t>
            </w:r>
          </w:p>
        </w:tc>
      </w:tr>
      <w:tr w:rsidR="00DD75E7" w14:paraId="59383F2C" w14:textId="77777777" w:rsidTr="000E6A94">
        <w:tc>
          <w:tcPr>
            <w:tcW w:w="1626" w:type="dxa"/>
            <w:shd w:val="clear" w:color="auto" w:fill="C6D9F1" w:themeFill="text2" w:themeFillTint="33"/>
          </w:tcPr>
          <w:p w14:paraId="43561CF4" w14:textId="77777777" w:rsidR="00DD75E7" w:rsidRDefault="00DD75E7">
            <w:pPr>
              <w:rPr>
                <w:sz w:val="24"/>
                <w:szCs w:val="24"/>
              </w:rPr>
            </w:pPr>
          </w:p>
        </w:tc>
        <w:tc>
          <w:tcPr>
            <w:tcW w:w="1909" w:type="dxa"/>
            <w:shd w:val="clear" w:color="auto" w:fill="D6E3BC" w:themeFill="accent3" w:themeFillTint="66"/>
          </w:tcPr>
          <w:p w14:paraId="59A1A085" w14:textId="77777777" w:rsidR="00DD75E7" w:rsidRDefault="00DD75E7">
            <w:pPr>
              <w:rPr>
                <w:sz w:val="24"/>
                <w:szCs w:val="24"/>
              </w:rPr>
            </w:pPr>
            <w:r>
              <w:rPr>
                <w:sz w:val="24"/>
                <w:szCs w:val="24"/>
              </w:rPr>
              <w:t>Vælge Buddy</w:t>
            </w:r>
          </w:p>
        </w:tc>
        <w:tc>
          <w:tcPr>
            <w:tcW w:w="4550" w:type="dxa"/>
          </w:tcPr>
          <w:p w14:paraId="2897ED07" w14:textId="77777777" w:rsidR="00DD75E7" w:rsidRDefault="00DD75E7">
            <w:pPr>
              <w:rPr>
                <w:sz w:val="24"/>
                <w:szCs w:val="24"/>
              </w:rPr>
            </w:pPr>
            <w:r>
              <w:rPr>
                <w:sz w:val="24"/>
                <w:szCs w:val="24"/>
              </w:rPr>
              <w:t xml:space="preserve">RGL vælger en </w:t>
            </w:r>
            <w:proofErr w:type="spellStart"/>
            <w:r>
              <w:rPr>
                <w:sz w:val="24"/>
                <w:szCs w:val="24"/>
              </w:rPr>
              <w:t>buddy</w:t>
            </w:r>
            <w:proofErr w:type="spellEnd"/>
            <w:r>
              <w:rPr>
                <w:sz w:val="24"/>
                <w:szCs w:val="24"/>
              </w:rPr>
              <w:t xml:space="preserve"> til den nye medarbejder blandt forskningsgruppen. Buddy opgaven er at få den nye medarbejder til at føle sig velkommen, sørge for at vedkommende kommer med til frokost og bliver inddraget i instituttets liv. </w:t>
            </w:r>
          </w:p>
        </w:tc>
        <w:tc>
          <w:tcPr>
            <w:tcW w:w="1541" w:type="dxa"/>
          </w:tcPr>
          <w:p w14:paraId="676CEFCB" w14:textId="77777777" w:rsidR="00DD75E7" w:rsidRDefault="00DD75E7">
            <w:pPr>
              <w:rPr>
                <w:sz w:val="24"/>
                <w:szCs w:val="24"/>
              </w:rPr>
            </w:pPr>
            <w:r>
              <w:rPr>
                <w:sz w:val="24"/>
                <w:szCs w:val="24"/>
              </w:rPr>
              <w:t>JP og RGL</w:t>
            </w:r>
          </w:p>
        </w:tc>
      </w:tr>
      <w:tr w:rsidR="003801EF" w14:paraId="1A0578B1" w14:textId="77777777" w:rsidTr="000E6A94">
        <w:tc>
          <w:tcPr>
            <w:tcW w:w="1626" w:type="dxa"/>
            <w:shd w:val="clear" w:color="auto" w:fill="D99594" w:themeFill="accent2" w:themeFillTint="99"/>
          </w:tcPr>
          <w:p w14:paraId="5DDC618F" w14:textId="77777777" w:rsidR="003801EF" w:rsidRDefault="003801EF" w:rsidP="00951A5D">
            <w:pPr>
              <w:rPr>
                <w:sz w:val="24"/>
                <w:szCs w:val="24"/>
              </w:rPr>
            </w:pPr>
            <w:r>
              <w:rPr>
                <w:sz w:val="24"/>
                <w:szCs w:val="24"/>
              </w:rPr>
              <w:t>Efter tiltrædelse</w:t>
            </w:r>
          </w:p>
        </w:tc>
        <w:tc>
          <w:tcPr>
            <w:tcW w:w="1909" w:type="dxa"/>
            <w:shd w:val="clear" w:color="auto" w:fill="D99594" w:themeFill="accent2" w:themeFillTint="99"/>
          </w:tcPr>
          <w:p w14:paraId="6A979E56" w14:textId="77777777" w:rsidR="003801EF" w:rsidRDefault="003801EF" w:rsidP="00951A5D">
            <w:pPr>
              <w:rPr>
                <w:sz w:val="24"/>
                <w:szCs w:val="24"/>
              </w:rPr>
            </w:pPr>
          </w:p>
        </w:tc>
        <w:tc>
          <w:tcPr>
            <w:tcW w:w="4550" w:type="dxa"/>
            <w:shd w:val="clear" w:color="auto" w:fill="D99594" w:themeFill="accent2" w:themeFillTint="99"/>
          </w:tcPr>
          <w:p w14:paraId="55A23EF4" w14:textId="77777777" w:rsidR="003801EF" w:rsidRDefault="003801EF" w:rsidP="00951A5D">
            <w:pPr>
              <w:rPr>
                <w:sz w:val="24"/>
                <w:szCs w:val="24"/>
              </w:rPr>
            </w:pPr>
          </w:p>
        </w:tc>
        <w:tc>
          <w:tcPr>
            <w:tcW w:w="1541" w:type="dxa"/>
            <w:shd w:val="clear" w:color="auto" w:fill="D99594" w:themeFill="accent2" w:themeFillTint="99"/>
          </w:tcPr>
          <w:p w14:paraId="4C55FE31" w14:textId="77777777" w:rsidR="003801EF" w:rsidRDefault="003801EF" w:rsidP="00951A5D">
            <w:pPr>
              <w:rPr>
                <w:sz w:val="24"/>
                <w:szCs w:val="24"/>
              </w:rPr>
            </w:pPr>
          </w:p>
        </w:tc>
      </w:tr>
      <w:tr w:rsidR="003801EF" w14:paraId="6357D085" w14:textId="77777777" w:rsidTr="000E6A94">
        <w:tc>
          <w:tcPr>
            <w:tcW w:w="1626" w:type="dxa"/>
            <w:shd w:val="clear" w:color="auto" w:fill="C6D9F1" w:themeFill="text2" w:themeFillTint="33"/>
          </w:tcPr>
          <w:p w14:paraId="5EF3DE70" w14:textId="77777777" w:rsidR="003801EF" w:rsidRDefault="003801EF" w:rsidP="00F01ADF">
            <w:pPr>
              <w:rPr>
                <w:sz w:val="24"/>
                <w:szCs w:val="24"/>
              </w:rPr>
            </w:pPr>
            <w:r>
              <w:rPr>
                <w:sz w:val="24"/>
                <w:szCs w:val="24"/>
              </w:rPr>
              <w:t>1. mødedag</w:t>
            </w:r>
          </w:p>
        </w:tc>
        <w:tc>
          <w:tcPr>
            <w:tcW w:w="1909" w:type="dxa"/>
            <w:shd w:val="clear" w:color="auto" w:fill="D6E3BC" w:themeFill="accent3" w:themeFillTint="66"/>
          </w:tcPr>
          <w:p w14:paraId="4CA95B1C" w14:textId="77777777" w:rsidR="003801EF" w:rsidRDefault="003801EF">
            <w:pPr>
              <w:rPr>
                <w:sz w:val="24"/>
                <w:szCs w:val="24"/>
              </w:rPr>
            </w:pPr>
          </w:p>
        </w:tc>
        <w:tc>
          <w:tcPr>
            <w:tcW w:w="4550" w:type="dxa"/>
            <w:shd w:val="clear" w:color="auto" w:fill="FFFFFF" w:themeFill="background1"/>
          </w:tcPr>
          <w:p w14:paraId="181914A5" w14:textId="77777777" w:rsidR="003801EF" w:rsidRDefault="003801EF">
            <w:pPr>
              <w:rPr>
                <w:sz w:val="24"/>
                <w:szCs w:val="24"/>
              </w:rPr>
            </w:pPr>
          </w:p>
        </w:tc>
        <w:tc>
          <w:tcPr>
            <w:tcW w:w="1541" w:type="dxa"/>
            <w:shd w:val="clear" w:color="auto" w:fill="FFFFFF" w:themeFill="background1"/>
          </w:tcPr>
          <w:p w14:paraId="1539BEC2" w14:textId="77777777" w:rsidR="003801EF" w:rsidRDefault="003801EF">
            <w:pPr>
              <w:rPr>
                <w:sz w:val="24"/>
                <w:szCs w:val="24"/>
              </w:rPr>
            </w:pPr>
          </w:p>
        </w:tc>
      </w:tr>
      <w:tr w:rsidR="003801EF" w14:paraId="23A0E731" w14:textId="77777777" w:rsidTr="000E6A94">
        <w:tc>
          <w:tcPr>
            <w:tcW w:w="1626" w:type="dxa"/>
            <w:shd w:val="clear" w:color="auto" w:fill="C6D9F1" w:themeFill="text2" w:themeFillTint="33"/>
          </w:tcPr>
          <w:p w14:paraId="3AE7796D" w14:textId="77777777" w:rsidR="003801EF" w:rsidRDefault="003801EF">
            <w:pPr>
              <w:rPr>
                <w:sz w:val="24"/>
                <w:szCs w:val="24"/>
              </w:rPr>
            </w:pPr>
          </w:p>
        </w:tc>
        <w:tc>
          <w:tcPr>
            <w:tcW w:w="1909" w:type="dxa"/>
            <w:shd w:val="clear" w:color="auto" w:fill="D6E3BC" w:themeFill="accent3" w:themeFillTint="66"/>
          </w:tcPr>
          <w:p w14:paraId="5D2A0EC8" w14:textId="77777777" w:rsidR="003801EF" w:rsidRDefault="003801EF">
            <w:pPr>
              <w:rPr>
                <w:sz w:val="24"/>
                <w:szCs w:val="24"/>
              </w:rPr>
            </w:pPr>
          </w:p>
        </w:tc>
        <w:tc>
          <w:tcPr>
            <w:tcW w:w="4550" w:type="dxa"/>
          </w:tcPr>
          <w:p w14:paraId="3185F3BC" w14:textId="77777777" w:rsidR="003801EF" w:rsidRDefault="003801EF" w:rsidP="00F01ADF">
            <w:pPr>
              <w:rPr>
                <w:sz w:val="24"/>
                <w:szCs w:val="24"/>
              </w:rPr>
            </w:pPr>
            <w:r>
              <w:rPr>
                <w:sz w:val="24"/>
                <w:szCs w:val="24"/>
              </w:rPr>
              <w:t>Almen introduktion til Instituttet</w:t>
            </w:r>
            <w:r w:rsidR="002773ED">
              <w:rPr>
                <w:sz w:val="24"/>
                <w:szCs w:val="24"/>
              </w:rPr>
              <w:t xml:space="preserve">, nøgle og </w:t>
            </w:r>
            <w:proofErr w:type="spellStart"/>
            <w:r w:rsidR="002773ED">
              <w:rPr>
                <w:sz w:val="24"/>
                <w:szCs w:val="24"/>
              </w:rPr>
              <w:t>IDkort</w:t>
            </w:r>
            <w:proofErr w:type="spellEnd"/>
            <w:r>
              <w:rPr>
                <w:sz w:val="24"/>
                <w:szCs w:val="24"/>
              </w:rPr>
              <w:t xml:space="preserve"> m.m.</w:t>
            </w:r>
          </w:p>
        </w:tc>
        <w:tc>
          <w:tcPr>
            <w:tcW w:w="1541" w:type="dxa"/>
          </w:tcPr>
          <w:p w14:paraId="7AE44E68" w14:textId="77777777" w:rsidR="003801EF" w:rsidRDefault="003801EF">
            <w:pPr>
              <w:rPr>
                <w:sz w:val="24"/>
                <w:szCs w:val="24"/>
              </w:rPr>
            </w:pPr>
            <w:r>
              <w:rPr>
                <w:sz w:val="24"/>
                <w:szCs w:val="24"/>
              </w:rPr>
              <w:t>JP</w:t>
            </w:r>
          </w:p>
        </w:tc>
      </w:tr>
      <w:tr w:rsidR="003801EF" w14:paraId="5A01AD5B" w14:textId="77777777" w:rsidTr="000E6A94">
        <w:tc>
          <w:tcPr>
            <w:tcW w:w="1626" w:type="dxa"/>
            <w:shd w:val="clear" w:color="auto" w:fill="C6D9F1" w:themeFill="text2" w:themeFillTint="33"/>
          </w:tcPr>
          <w:p w14:paraId="6ED1FC91" w14:textId="77777777" w:rsidR="003801EF" w:rsidRDefault="003801EF">
            <w:pPr>
              <w:rPr>
                <w:sz w:val="24"/>
                <w:szCs w:val="24"/>
              </w:rPr>
            </w:pPr>
          </w:p>
        </w:tc>
        <w:tc>
          <w:tcPr>
            <w:tcW w:w="1909" w:type="dxa"/>
            <w:shd w:val="clear" w:color="auto" w:fill="D6E3BC" w:themeFill="accent3" w:themeFillTint="66"/>
          </w:tcPr>
          <w:p w14:paraId="08D3489B" w14:textId="77777777" w:rsidR="003801EF" w:rsidRDefault="003801EF">
            <w:pPr>
              <w:rPr>
                <w:sz w:val="24"/>
                <w:szCs w:val="24"/>
              </w:rPr>
            </w:pPr>
          </w:p>
        </w:tc>
        <w:tc>
          <w:tcPr>
            <w:tcW w:w="4550" w:type="dxa"/>
          </w:tcPr>
          <w:p w14:paraId="2C951496" w14:textId="77777777" w:rsidR="003801EF" w:rsidRDefault="003801EF">
            <w:pPr>
              <w:rPr>
                <w:sz w:val="24"/>
                <w:szCs w:val="24"/>
              </w:rPr>
            </w:pPr>
            <w:r>
              <w:rPr>
                <w:sz w:val="24"/>
                <w:szCs w:val="24"/>
              </w:rPr>
              <w:t>Velkommen af RG leder</w:t>
            </w:r>
          </w:p>
          <w:p w14:paraId="6E4393C2" w14:textId="77777777" w:rsidR="00AA0891" w:rsidRPr="00AA0891" w:rsidRDefault="00AA0891" w:rsidP="00AA0891">
            <w:pPr>
              <w:rPr>
                <w:sz w:val="24"/>
                <w:szCs w:val="24"/>
              </w:rPr>
            </w:pPr>
            <w:r>
              <w:rPr>
                <w:sz w:val="24"/>
                <w:szCs w:val="24"/>
              </w:rPr>
              <w:t>Introduktion til forskningsgruppe, arbejdsform, primære forskningsområder, forskningsseminarer, væsentlige aktiviteter</w:t>
            </w:r>
          </w:p>
        </w:tc>
        <w:tc>
          <w:tcPr>
            <w:tcW w:w="1541" w:type="dxa"/>
          </w:tcPr>
          <w:p w14:paraId="31886E71" w14:textId="77777777" w:rsidR="003801EF" w:rsidRDefault="003801EF">
            <w:pPr>
              <w:rPr>
                <w:sz w:val="24"/>
                <w:szCs w:val="24"/>
              </w:rPr>
            </w:pPr>
          </w:p>
        </w:tc>
      </w:tr>
      <w:tr w:rsidR="003801EF" w14:paraId="6EA7F60C" w14:textId="77777777" w:rsidTr="000E6A94">
        <w:tc>
          <w:tcPr>
            <w:tcW w:w="1626" w:type="dxa"/>
            <w:shd w:val="clear" w:color="auto" w:fill="C6D9F1" w:themeFill="text2" w:themeFillTint="33"/>
          </w:tcPr>
          <w:p w14:paraId="0D6460C4" w14:textId="77777777" w:rsidR="003801EF" w:rsidRDefault="003801EF">
            <w:pPr>
              <w:rPr>
                <w:sz w:val="24"/>
                <w:szCs w:val="24"/>
              </w:rPr>
            </w:pPr>
          </w:p>
        </w:tc>
        <w:tc>
          <w:tcPr>
            <w:tcW w:w="1909" w:type="dxa"/>
            <w:shd w:val="clear" w:color="auto" w:fill="D6E3BC" w:themeFill="accent3" w:themeFillTint="66"/>
          </w:tcPr>
          <w:p w14:paraId="5EE0F779" w14:textId="77777777" w:rsidR="003801EF" w:rsidRDefault="003801EF">
            <w:pPr>
              <w:rPr>
                <w:sz w:val="24"/>
                <w:szCs w:val="24"/>
              </w:rPr>
            </w:pPr>
          </w:p>
        </w:tc>
        <w:tc>
          <w:tcPr>
            <w:tcW w:w="4550" w:type="dxa"/>
          </w:tcPr>
          <w:p w14:paraId="7782C69A" w14:textId="77777777" w:rsidR="003801EF" w:rsidRDefault="003801EF">
            <w:pPr>
              <w:rPr>
                <w:sz w:val="24"/>
                <w:szCs w:val="24"/>
              </w:rPr>
            </w:pPr>
            <w:r>
              <w:rPr>
                <w:sz w:val="24"/>
                <w:szCs w:val="24"/>
              </w:rPr>
              <w:t>Frokost med relevante kollegaer – intro til kantine samt frokostrummet</w:t>
            </w:r>
            <w:r w:rsidR="00AA0891">
              <w:rPr>
                <w:sz w:val="24"/>
                <w:szCs w:val="24"/>
              </w:rPr>
              <w:t xml:space="preserve"> – sikre sig at nogen går med vedkommende</w:t>
            </w:r>
          </w:p>
        </w:tc>
        <w:tc>
          <w:tcPr>
            <w:tcW w:w="1541" w:type="dxa"/>
          </w:tcPr>
          <w:p w14:paraId="6F0A067E" w14:textId="77777777" w:rsidR="003801EF" w:rsidRDefault="00DD75E7">
            <w:pPr>
              <w:rPr>
                <w:sz w:val="24"/>
                <w:szCs w:val="24"/>
              </w:rPr>
            </w:pPr>
            <w:r>
              <w:rPr>
                <w:sz w:val="24"/>
                <w:szCs w:val="24"/>
              </w:rPr>
              <w:t>Buddy</w:t>
            </w:r>
          </w:p>
        </w:tc>
      </w:tr>
      <w:tr w:rsidR="003801EF" w14:paraId="40511165" w14:textId="77777777" w:rsidTr="000E6A94">
        <w:tc>
          <w:tcPr>
            <w:tcW w:w="1626" w:type="dxa"/>
            <w:shd w:val="clear" w:color="auto" w:fill="C6D9F1" w:themeFill="text2" w:themeFillTint="33"/>
          </w:tcPr>
          <w:p w14:paraId="3C972850" w14:textId="77777777" w:rsidR="003801EF" w:rsidRDefault="003801EF">
            <w:pPr>
              <w:rPr>
                <w:sz w:val="24"/>
                <w:szCs w:val="24"/>
              </w:rPr>
            </w:pPr>
          </w:p>
        </w:tc>
        <w:tc>
          <w:tcPr>
            <w:tcW w:w="1909" w:type="dxa"/>
            <w:shd w:val="clear" w:color="auto" w:fill="D6E3BC" w:themeFill="accent3" w:themeFillTint="66"/>
          </w:tcPr>
          <w:p w14:paraId="0DF26BF1" w14:textId="77777777" w:rsidR="003801EF" w:rsidRDefault="002927D5">
            <w:pPr>
              <w:rPr>
                <w:sz w:val="24"/>
                <w:szCs w:val="24"/>
              </w:rPr>
            </w:pPr>
            <w:r>
              <w:rPr>
                <w:sz w:val="24"/>
                <w:szCs w:val="24"/>
              </w:rPr>
              <w:t>(udlændinge)</w:t>
            </w:r>
          </w:p>
        </w:tc>
        <w:tc>
          <w:tcPr>
            <w:tcW w:w="4550" w:type="dxa"/>
          </w:tcPr>
          <w:p w14:paraId="2823BF17" w14:textId="77777777" w:rsidR="003801EF" w:rsidRDefault="003801EF">
            <w:pPr>
              <w:rPr>
                <w:sz w:val="24"/>
                <w:szCs w:val="24"/>
              </w:rPr>
            </w:pPr>
            <w:r>
              <w:rPr>
                <w:sz w:val="24"/>
                <w:szCs w:val="24"/>
              </w:rPr>
              <w:t>Introducere Anette Møller</w:t>
            </w:r>
            <w:r w:rsidR="002927D5">
              <w:rPr>
                <w:sz w:val="24"/>
                <w:szCs w:val="24"/>
              </w:rPr>
              <w:t xml:space="preserve"> og det internationale kontor</w:t>
            </w:r>
          </w:p>
        </w:tc>
        <w:tc>
          <w:tcPr>
            <w:tcW w:w="1541" w:type="dxa"/>
          </w:tcPr>
          <w:p w14:paraId="7E669438" w14:textId="77777777" w:rsidR="003801EF" w:rsidRDefault="002927D5">
            <w:pPr>
              <w:rPr>
                <w:sz w:val="24"/>
                <w:szCs w:val="24"/>
              </w:rPr>
            </w:pPr>
            <w:r>
              <w:rPr>
                <w:sz w:val="24"/>
                <w:szCs w:val="24"/>
              </w:rPr>
              <w:t>JP</w:t>
            </w:r>
          </w:p>
        </w:tc>
      </w:tr>
      <w:tr w:rsidR="003801EF" w14:paraId="25656249" w14:textId="77777777" w:rsidTr="000E6A94">
        <w:tc>
          <w:tcPr>
            <w:tcW w:w="1626" w:type="dxa"/>
            <w:shd w:val="clear" w:color="auto" w:fill="C6D9F1" w:themeFill="text2" w:themeFillTint="33"/>
          </w:tcPr>
          <w:p w14:paraId="01151CA6" w14:textId="77777777" w:rsidR="003801EF" w:rsidRDefault="003801EF">
            <w:pPr>
              <w:rPr>
                <w:sz w:val="24"/>
                <w:szCs w:val="24"/>
              </w:rPr>
            </w:pPr>
            <w:r>
              <w:rPr>
                <w:sz w:val="24"/>
                <w:szCs w:val="24"/>
              </w:rPr>
              <w:t>2.mødedag</w:t>
            </w:r>
          </w:p>
        </w:tc>
        <w:tc>
          <w:tcPr>
            <w:tcW w:w="1909" w:type="dxa"/>
            <w:shd w:val="clear" w:color="auto" w:fill="D6E3BC" w:themeFill="accent3" w:themeFillTint="66"/>
          </w:tcPr>
          <w:p w14:paraId="21F8AE53" w14:textId="77777777" w:rsidR="003801EF" w:rsidRDefault="003801EF">
            <w:pPr>
              <w:rPr>
                <w:sz w:val="24"/>
                <w:szCs w:val="24"/>
              </w:rPr>
            </w:pPr>
            <w:r>
              <w:rPr>
                <w:sz w:val="24"/>
                <w:szCs w:val="24"/>
              </w:rPr>
              <w:t>Formiddag</w:t>
            </w:r>
          </w:p>
        </w:tc>
        <w:tc>
          <w:tcPr>
            <w:tcW w:w="4550" w:type="dxa"/>
          </w:tcPr>
          <w:p w14:paraId="5C446B76" w14:textId="0505CE6E" w:rsidR="003801EF" w:rsidRDefault="003801EF">
            <w:pPr>
              <w:rPr>
                <w:sz w:val="24"/>
                <w:szCs w:val="24"/>
              </w:rPr>
            </w:pPr>
            <w:r>
              <w:rPr>
                <w:sz w:val="24"/>
                <w:szCs w:val="24"/>
              </w:rPr>
              <w:t xml:space="preserve">Møde med </w:t>
            </w:r>
            <w:r w:rsidR="00EA06DE">
              <w:rPr>
                <w:sz w:val="24"/>
                <w:szCs w:val="24"/>
              </w:rPr>
              <w:t xml:space="preserve">Torben </w:t>
            </w:r>
            <w:r>
              <w:rPr>
                <w:sz w:val="24"/>
                <w:szCs w:val="24"/>
              </w:rPr>
              <w:t xml:space="preserve">(institutleder) – Instituttets organisatoriske opbygning, </w:t>
            </w:r>
            <w:r>
              <w:rPr>
                <w:sz w:val="24"/>
                <w:szCs w:val="24"/>
              </w:rPr>
              <w:lastRenderedPageBreak/>
              <w:t>sammenhæng til SDU</w:t>
            </w:r>
            <w:r w:rsidR="002927D5">
              <w:rPr>
                <w:sz w:val="24"/>
                <w:szCs w:val="24"/>
              </w:rPr>
              <w:t>, Campusstruktur</w:t>
            </w:r>
            <w:r>
              <w:rPr>
                <w:sz w:val="24"/>
                <w:szCs w:val="24"/>
              </w:rPr>
              <w:t>- overblik over organisationen. Værdier, visioner for Instituttet, tilstedeværelse</w:t>
            </w:r>
            <w:r>
              <w:rPr>
                <w:sz w:val="24"/>
                <w:szCs w:val="24"/>
              </w:rPr>
              <w:br/>
              <w:t>Kommunikation (Formel/uformel) åben dør</w:t>
            </w:r>
            <w:r w:rsidR="002927D5">
              <w:rPr>
                <w:sz w:val="24"/>
                <w:szCs w:val="24"/>
              </w:rPr>
              <w:t xml:space="preserve"> - kaffemøder</w:t>
            </w:r>
          </w:p>
          <w:p w14:paraId="47DB73E2" w14:textId="77777777" w:rsidR="003801EF" w:rsidRDefault="003801EF">
            <w:pPr>
              <w:rPr>
                <w:sz w:val="24"/>
                <w:szCs w:val="24"/>
              </w:rPr>
            </w:pPr>
            <w:r>
              <w:rPr>
                <w:sz w:val="24"/>
                <w:szCs w:val="24"/>
              </w:rPr>
              <w:t>Forventninger/krav, MUS</w:t>
            </w:r>
          </w:p>
        </w:tc>
        <w:tc>
          <w:tcPr>
            <w:tcW w:w="1541" w:type="dxa"/>
          </w:tcPr>
          <w:p w14:paraId="48F9775F" w14:textId="07FF30D5" w:rsidR="003801EF" w:rsidRDefault="00EA06DE">
            <w:pPr>
              <w:rPr>
                <w:sz w:val="24"/>
                <w:szCs w:val="24"/>
              </w:rPr>
            </w:pPr>
            <w:r>
              <w:rPr>
                <w:sz w:val="24"/>
                <w:szCs w:val="24"/>
              </w:rPr>
              <w:lastRenderedPageBreak/>
              <w:t>Torben</w:t>
            </w:r>
          </w:p>
        </w:tc>
      </w:tr>
      <w:tr w:rsidR="00AA0891" w14:paraId="48E4BCF1" w14:textId="77777777" w:rsidTr="000E6A94">
        <w:tc>
          <w:tcPr>
            <w:tcW w:w="1626" w:type="dxa"/>
            <w:shd w:val="clear" w:color="auto" w:fill="C6D9F1" w:themeFill="text2" w:themeFillTint="33"/>
          </w:tcPr>
          <w:p w14:paraId="3D785E24" w14:textId="77777777" w:rsidR="00AA0891" w:rsidRDefault="00AA0891" w:rsidP="00A96D58">
            <w:pPr>
              <w:rPr>
                <w:sz w:val="24"/>
                <w:szCs w:val="24"/>
              </w:rPr>
            </w:pPr>
            <w:r>
              <w:rPr>
                <w:sz w:val="24"/>
                <w:szCs w:val="24"/>
              </w:rPr>
              <w:t xml:space="preserve"> </w:t>
            </w:r>
          </w:p>
        </w:tc>
        <w:tc>
          <w:tcPr>
            <w:tcW w:w="1909" w:type="dxa"/>
            <w:shd w:val="clear" w:color="auto" w:fill="D6E3BC" w:themeFill="accent3" w:themeFillTint="66"/>
          </w:tcPr>
          <w:p w14:paraId="4DC059D4" w14:textId="77777777" w:rsidR="00AA0891" w:rsidRDefault="00AA0891" w:rsidP="00A96D58">
            <w:pPr>
              <w:rPr>
                <w:sz w:val="24"/>
                <w:szCs w:val="24"/>
              </w:rPr>
            </w:pPr>
            <w:r>
              <w:rPr>
                <w:sz w:val="24"/>
                <w:szCs w:val="24"/>
              </w:rPr>
              <w:t>Aftale tidspunkt</w:t>
            </w:r>
          </w:p>
        </w:tc>
        <w:tc>
          <w:tcPr>
            <w:tcW w:w="4550" w:type="dxa"/>
          </w:tcPr>
          <w:p w14:paraId="6742F02E" w14:textId="77777777" w:rsidR="00AA0891" w:rsidRDefault="00AA0891" w:rsidP="00A96D58">
            <w:pPr>
              <w:rPr>
                <w:sz w:val="24"/>
                <w:szCs w:val="24"/>
              </w:rPr>
            </w:pPr>
            <w:r>
              <w:rPr>
                <w:sz w:val="24"/>
                <w:szCs w:val="24"/>
              </w:rPr>
              <w:t>Kommunikation – hjemmesider, intranet, nyhede</w:t>
            </w:r>
            <w:r w:rsidR="00B925AA">
              <w:rPr>
                <w:sz w:val="24"/>
                <w:szCs w:val="24"/>
              </w:rPr>
              <w:t>r</w:t>
            </w:r>
            <w:r>
              <w:rPr>
                <w:sz w:val="24"/>
                <w:szCs w:val="24"/>
              </w:rPr>
              <w:t xml:space="preserve">, billeder </w:t>
            </w:r>
            <w:proofErr w:type="spellStart"/>
            <w:r>
              <w:rPr>
                <w:sz w:val="24"/>
                <w:szCs w:val="24"/>
              </w:rPr>
              <w:t>Colourbox</w:t>
            </w:r>
            <w:proofErr w:type="spellEnd"/>
            <w:r>
              <w:rPr>
                <w:sz w:val="24"/>
                <w:szCs w:val="24"/>
              </w:rPr>
              <w:t xml:space="preserve"> m.m. </w:t>
            </w:r>
          </w:p>
          <w:p w14:paraId="0E051092" w14:textId="77777777" w:rsidR="00AA0891" w:rsidRDefault="00AA0891" w:rsidP="00A96D58">
            <w:pPr>
              <w:rPr>
                <w:sz w:val="24"/>
                <w:szCs w:val="24"/>
              </w:rPr>
            </w:pPr>
            <w:r>
              <w:rPr>
                <w:sz w:val="24"/>
                <w:szCs w:val="24"/>
              </w:rPr>
              <w:t>PDS, billede, at lægge forskning på</w:t>
            </w:r>
            <w:r w:rsidR="00DD75E7">
              <w:rPr>
                <w:sz w:val="24"/>
                <w:szCs w:val="24"/>
              </w:rPr>
              <w:t>. Være obs på en god historie</w:t>
            </w:r>
          </w:p>
        </w:tc>
        <w:tc>
          <w:tcPr>
            <w:tcW w:w="1541" w:type="dxa"/>
          </w:tcPr>
          <w:p w14:paraId="73596E2E" w14:textId="768E32EC" w:rsidR="00AA0891" w:rsidRDefault="00EA06DE" w:rsidP="00A96D58">
            <w:pPr>
              <w:rPr>
                <w:sz w:val="24"/>
                <w:szCs w:val="24"/>
              </w:rPr>
            </w:pPr>
            <w:r>
              <w:rPr>
                <w:sz w:val="24"/>
                <w:szCs w:val="24"/>
              </w:rPr>
              <w:t xml:space="preserve">Camilla </w:t>
            </w:r>
          </w:p>
        </w:tc>
      </w:tr>
      <w:tr w:rsidR="003801EF" w14:paraId="67968E38" w14:textId="77777777" w:rsidTr="000E6A94">
        <w:tc>
          <w:tcPr>
            <w:tcW w:w="1626" w:type="dxa"/>
            <w:shd w:val="clear" w:color="auto" w:fill="C6D9F1" w:themeFill="text2" w:themeFillTint="33"/>
          </w:tcPr>
          <w:p w14:paraId="0A31487D" w14:textId="77777777" w:rsidR="003801EF" w:rsidRDefault="003801EF">
            <w:pPr>
              <w:rPr>
                <w:sz w:val="24"/>
                <w:szCs w:val="24"/>
              </w:rPr>
            </w:pPr>
          </w:p>
        </w:tc>
        <w:tc>
          <w:tcPr>
            <w:tcW w:w="1909" w:type="dxa"/>
            <w:shd w:val="clear" w:color="auto" w:fill="D6E3BC" w:themeFill="accent3" w:themeFillTint="66"/>
          </w:tcPr>
          <w:p w14:paraId="1FB69C35" w14:textId="77777777" w:rsidR="003801EF" w:rsidRDefault="003801EF">
            <w:pPr>
              <w:rPr>
                <w:sz w:val="24"/>
                <w:szCs w:val="24"/>
              </w:rPr>
            </w:pPr>
            <w:r>
              <w:rPr>
                <w:sz w:val="24"/>
                <w:szCs w:val="24"/>
              </w:rPr>
              <w:t>Over middag</w:t>
            </w:r>
          </w:p>
        </w:tc>
        <w:tc>
          <w:tcPr>
            <w:tcW w:w="4550" w:type="dxa"/>
          </w:tcPr>
          <w:p w14:paraId="3B936AF5" w14:textId="77777777" w:rsidR="003801EF" w:rsidRDefault="003801EF">
            <w:pPr>
              <w:rPr>
                <w:sz w:val="24"/>
                <w:szCs w:val="24"/>
              </w:rPr>
            </w:pPr>
            <w:r>
              <w:rPr>
                <w:sz w:val="24"/>
                <w:szCs w:val="24"/>
              </w:rPr>
              <w:t>Introduktion til de administ</w:t>
            </w:r>
            <w:r w:rsidR="00B925AA">
              <w:rPr>
                <w:sz w:val="24"/>
                <w:szCs w:val="24"/>
              </w:rPr>
              <w:t>r</w:t>
            </w:r>
            <w:r>
              <w:rPr>
                <w:sz w:val="24"/>
                <w:szCs w:val="24"/>
              </w:rPr>
              <w:t>ative værktøjer - bil, rejseafregning,</w:t>
            </w:r>
            <w:r w:rsidR="00DD75E7">
              <w:rPr>
                <w:sz w:val="24"/>
                <w:szCs w:val="24"/>
              </w:rPr>
              <w:t xml:space="preserve"> </w:t>
            </w:r>
            <w:proofErr w:type="gramStart"/>
            <w:r w:rsidR="00DD75E7">
              <w:rPr>
                <w:sz w:val="24"/>
                <w:szCs w:val="24"/>
              </w:rPr>
              <w:t>melde</w:t>
            </w:r>
            <w:proofErr w:type="gramEnd"/>
            <w:r w:rsidR="00DD75E7">
              <w:rPr>
                <w:sz w:val="24"/>
                <w:szCs w:val="24"/>
              </w:rPr>
              <w:t xml:space="preserve"> sygdom, melde ferie</w:t>
            </w:r>
            <w:r>
              <w:rPr>
                <w:sz w:val="24"/>
                <w:szCs w:val="24"/>
              </w:rPr>
              <w:t xml:space="preserve"> etc. </w:t>
            </w:r>
          </w:p>
          <w:p w14:paraId="217AFA58" w14:textId="77777777" w:rsidR="003801EF" w:rsidRDefault="003801EF">
            <w:pPr>
              <w:rPr>
                <w:sz w:val="24"/>
                <w:szCs w:val="24"/>
              </w:rPr>
            </w:pPr>
          </w:p>
        </w:tc>
        <w:tc>
          <w:tcPr>
            <w:tcW w:w="1541" w:type="dxa"/>
          </w:tcPr>
          <w:p w14:paraId="05E2C46F" w14:textId="77777777" w:rsidR="003801EF" w:rsidRDefault="003801EF">
            <w:pPr>
              <w:rPr>
                <w:sz w:val="24"/>
                <w:szCs w:val="24"/>
              </w:rPr>
            </w:pPr>
            <w:r>
              <w:rPr>
                <w:sz w:val="24"/>
                <w:szCs w:val="24"/>
              </w:rPr>
              <w:t>UHO</w:t>
            </w:r>
          </w:p>
        </w:tc>
      </w:tr>
      <w:tr w:rsidR="003801EF" w14:paraId="52AB55B1" w14:textId="77777777" w:rsidTr="000E6A94">
        <w:tc>
          <w:tcPr>
            <w:tcW w:w="1626" w:type="dxa"/>
            <w:shd w:val="clear" w:color="auto" w:fill="C6D9F1" w:themeFill="text2" w:themeFillTint="33"/>
          </w:tcPr>
          <w:p w14:paraId="15DAE784" w14:textId="77777777" w:rsidR="003801EF" w:rsidRDefault="003801EF">
            <w:pPr>
              <w:rPr>
                <w:sz w:val="24"/>
                <w:szCs w:val="24"/>
              </w:rPr>
            </w:pPr>
            <w:r>
              <w:rPr>
                <w:sz w:val="24"/>
                <w:szCs w:val="24"/>
              </w:rPr>
              <w:t>3. mødedag</w:t>
            </w:r>
          </w:p>
        </w:tc>
        <w:tc>
          <w:tcPr>
            <w:tcW w:w="1909" w:type="dxa"/>
            <w:shd w:val="clear" w:color="auto" w:fill="D6E3BC" w:themeFill="accent3" w:themeFillTint="66"/>
          </w:tcPr>
          <w:p w14:paraId="09F07F62" w14:textId="77777777" w:rsidR="003801EF" w:rsidRDefault="003801EF" w:rsidP="002927D5">
            <w:pPr>
              <w:rPr>
                <w:sz w:val="24"/>
                <w:szCs w:val="24"/>
              </w:rPr>
            </w:pPr>
            <w:r>
              <w:rPr>
                <w:sz w:val="24"/>
                <w:szCs w:val="24"/>
              </w:rPr>
              <w:t>Aftal</w:t>
            </w:r>
            <w:r w:rsidR="002927D5">
              <w:rPr>
                <w:sz w:val="24"/>
                <w:szCs w:val="24"/>
              </w:rPr>
              <w:t>e</w:t>
            </w:r>
            <w:r>
              <w:rPr>
                <w:sz w:val="24"/>
                <w:szCs w:val="24"/>
              </w:rPr>
              <w:t xml:space="preserve"> tidspunkt</w:t>
            </w:r>
          </w:p>
        </w:tc>
        <w:tc>
          <w:tcPr>
            <w:tcW w:w="4550" w:type="dxa"/>
          </w:tcPr>
          <w:p w14:paraId="6A539091" w14:textId="77777777" w:rsidR="003801EF" w:rsidRDefault="003801EF" w:rsidP="003801EF">
            <w:pPr>
              <w:rPr>
                <w:sz w:val="24"/>
                <w:szCs w:val="24"/>
              </w:rPr>
            </w:pPr>
            <w:r>
              <w:rPr>
                <w:sz w:val="24"/>
                <w:szCs w:val="24"/>
              </w:rPr>
              <w:t xml:space="preserve">Møde med </w:t>
            </w:r>
            <w:proofErr w:type="gramStart"/>
            <w:r>
              <w:rPr>
                <w:sz w:val="24"/>
                <w:szCs w:val="24"/>
              </w:rPr>
              <w:t>RGL  -</w:t>
            </w:r>
            <w:proofErr w:type="gramEnd"/>
            <w:r>
              <w:rPr>
                <w:sz w:val="24"/>
                <w:szCs w:val="24"/>
              </w:rPr>
              <w:t xml:space="preserve"> fundraising og proces, konferencedeltagelse – forventninger/krav</w:t>
            </w:r>
          </w:p>
          <w:p w14:paraId="22DDECD5" w14:textId="77777777" w:rsidR="002927D5" w:rsidRDefault="002927D5" w:rsidP="003801EF">
            <w:pPr>
              <w:rPr>
                <w:sz w:val="24"/>
                <w:szCs w:val="24"/>
              </w:rPr>
            </w:pPr>
            <w:r>
              <w:rPr>
                <w:sz w:val="24"/>
                <w:szCs w:val="24"/>
              </w:rPr>
              <w:t>Kompetenceudvikling</w:t>
            </w:r>
          </w:p>
          <w:p w14:paraId="36D37F45" w14:textId="77777777" w:rsidR="002927D5" w:rsidRDefault="002927D5" w:rsidP="003801EF">
            <w:pPr>
              <w:rPr>
                <w:sz w:val="24"/>
                <w:szCs w:val="24"/>
              </w:rPr>
            </w:pPr>
            <w:r>
              <w:rPr>
                <w:sz w:val="24"/>
                <w:szCs w:val="24"/>
              </w:rPr>
              <w:t xml:space="preserve">Bevilling af bøger, faglige medlemskab </w:t>
            </w:r>
          </w:p>
          <w:p w14:paraId="6AC65660" w14:textId="77777777" w:rsidR="00B925AA" w:rsidRDefault="00B925AA" w:rsidP="003801EF">
            <w:pPr>
              <w:rPr>
                <w:sz w:val="24"/>
                <w:szCs w:val="24"/>
              </w:rPr>
            </w:pPr>
            <w:r>
              <w:rPr>
                <w:sz w:val="24"/>
                <w:szCs w:val="24"/>
              </w:rPr>
              <w:t xml:space="preserve">Samarbejde i forskningsgruppen, på tværs af forskningsgrupper, ansvar m.m. </w:t>
            </w:r>
          </w:p>
          <w:p w14:paraId="3A7D7E60" w14:textId="77777777" w:rsidR="00B925AA" w:rsidRDefault="00B925AA" w:rsidP="003801EF">
            <w:pPr>
              <w:rPr>
                <w:sz w:val="24"/>
                <w:szCs w:val="24"/>
              </w:rPr>
            </w:pPr>
            <w:r>
              <w:rPr>
                <w:sz w:val="24"/>
                <w:szCs w:val="24"/>
              </w:rPr>
              <w:t>Undervisning og pædagogik</w:t>
            </w:r>
          </w:p>
          <w:p w14:paraId="55EC98AF" w14:textId="3D898E7A" w:rsidR="004008C3" w:rsidRDefault="004008C3" w:rsidP="003801EF">
            <w:pPr>
              <w:rPr>
                <w:sz w:val="24"/>
                <w:szCs w:val="24"/>
              </w:rPr>
            </w:pPr>
            <w:r>
              <w:rPr>
                <w:sz w:val="24"/>
                <w:szCs w:val="24"/>
              </w:rPr>
              <w:t xml:space="preserve">Intro til </w:t>
            </w:r>
            <w:proofErr w:type="spellStart"/>
            <w:r>
              <w:rPr>
                <w:sz w:val="24"/>
                <w:szCs w:val="24"/>
              </w:rPr>
              <w:t>staffchart</w:t>
            </w:r>
            <w:proofErr w:type="spellEnd"/>
          </w:p>
        </w:tc>
        <w:tc>
          <w:tcPr>
            <w:tcW w:w="1541" w:type="dxa"/>
          </w:tcPr>
          <w:p w14:paraId="70AA5C7F" w14:textId="77777777" w:rsidR="003801EF" w:rsidRDefault="003801EF">
            <w:pPr>
              <w:rPr>
                <w:sz w:val="24"/>
                <w:szCs w:val="24"/>
              </w:rPr>
            </w:pPr>
          </w:p>
        </w:tc>
      </w:tr>
      <w:tr w:rsidR="00B925AA" w14:paraId="3EF09B62" w14:textId="77777777" w:rsidTr="000E6A94">
        <w:tc>
          <w:tcPr>
            <w:tcW w:w="1626" w:type="dxa"/>
            <w:shd w:val="clear" w:color="auto" w:fill="C6D9F1" w:themeFill="text2" w:themeFillTint="33"/>
          </w:tcPr>
          <w:p w14:paraId="12035453" w14:textId="77777777" w:rsidR="00B925AA" w:rsidRDefault="00B925AA" w:rsidP="00A96D58">
            <w:pPr>
              <w:rPr>
                <w:sz w:val="24"/>
                <w:szCs w:val="24"/>
              </w:rPr>
            </w:pPr>
          </w:p>
        </w:tc>
        <w:tc>
          <w:tcPr>
            <w:tcW w:w="1909" w:type="dxa"/>
            <w:shd w:val="clear" w:color="auto" w:fill="D6E3BC" w:themeFill="accent3" w:themeFillTint="66"/>
          </w:tcPr>
          <w:p w14:paraId="24C6B2A5" w14:textId="77777777" w:rsidR="00B925AA" w:rsidRDefault="00B925AA" w:rsidP="00A96D58">
            <w:pPr>
              <w:rPr>
                <w:sz w:val="24"/>
                <w:szCs w:val="24"/>
              </w:rPr>
            </w:pPr>
            <w:r>
              <w:rPr>
                <w:sz w:val="24"/>
                <w:szCs w:val="24"/>
              </w:rPr>
              <w:t>Aftale tidspunkt</w:t>
            </w:r>
          </w:p>
        </w:tc>
        <w:tc>
          <w:tcPr>
            <w:tcW w:w="4550" w:type="dxa"/>
          </w:tcPr>
          <w:p w14:paraId="75C02A25" w14:textId="77777777" w:rsidR="00B925AA" w:rsidRDefault="00B925AA" w:rsidP="00A96D58">
            <w:pPr>
              <w:rPr>
                <w:sz w:val="24"/>
                <w:szCs w:val="24"/>
              </w:rPr>
            </w:pPr>
            <w:r>
              <w:rPr>
                <w:sz w:val="24"/>
                <w:szCs w:val="24"/>
              </w:rPr>
              <w:t>Møde med Studie- og uddannelsesleder</w:t>
            </w:r>
          </w:p>
          <w:p w14:paraId="681DD536" w14:textId="77777777" w:rsidR="00B925AA" w:rsidRDefault="00B925AA" w:rsidP="00A96D58">
            <w:pPr>
              <w:rPr>
                <w:sz w:val="24"/>
                <w:szCs w:val="24"/>
              </w:rPr>
            </w:pPr>
            <w:r>
              <w:rPr>
                <w:sz w:val="24"/>
                <w:szCs w:val="24"/>
              </w:rPr>
              <w:t xml:space="preserve">Hvordan er organiseringen, samspil, udvikling, pædagogik, uddannelser </w:t>
            </w:r>
          </w:p>
        </w:tc>
        <w:tc>
          <w:tcPr>
            <w:tcW w:w="1541" w:type="dxa"/>
          </w:tcPr>
          <w:p w14:paraId="5B89578D" w14:textId="2BB0F509" w:rsidR="00B925AA" w:rsidRDefault="004008C3" w:rsidP="00A96D58">
            <w:pPr>
              <w:rPr>
                <w:sz w:val="24"/>
                <w:szCs w:val="24"/>
              </w:rPr>
            </w:pPr>
            <w:r>
              <w:rPr>
                <w:sz w:val="24"/>
                <w:szCs w:val="24"/>
              </w:rPr>
              <w:t xml:space="preserve">Klaus </w:t>
            </w:r>
            <w:proofErr w:type="spellStart"/>
            <w:r>
              <w:rPr>
                <w:sz w:val="24"/>
                <w:szCs w:val="24"/>
              </w:rPr>
              <w:t>levinsen</w:t>
            </w:r>
            <w:proofErr w:type="spellEnd"/>
          </w:p>
        </w:tc>
      </w:tr>
      <w:tr w:rsidR="003801EF" w14:paraId="7387302C" w14:textId="77777777" w:rsidTr="000E6A94">
        <w:tc>
          <w:tcPr>
            <w:tcW w:w="1626" w:type="dxa"/>
            <w:shd w:val="clear" w:color="auto" w:fill="C6D9F1" w:themeFill="text2" w:themeFillTint="33"/>
          </w:tcPr>
          <w:p w14:paraId="2F85CC4E" w14:textId="77777777" w:rsidR="003801EF" w:rsidRDefault="003801EF">
            <w:pPr>
              <w:rPr>
                <w:sz w:val="24"/>
                <w:szCs w:val="24"/>
              </w:rPr>
            </w:pPr>
            <w:r>
              <w:rPr>
                <w:sz w:val="24"/>
                <w:szCs w:val="24"/>
              </w:rPr>
              <w:t>Øvrige faste elementer i plan</w:t>
            </w:r>
          </w:p>
        </w:tc>
        <w:tc>
          <w:tcPr>
            <w:tcW w:w="1909" w:type="dxa"/>
            <w:shd w:val="clear" w:color="auto" w:fill="D6E3BC" w:themeFill="accent3" w:themeFillTint="66"/>
          </w:tcPr>
          <w:p w14:paraId="3AFB8DAD" w14:textId="77777777" w:rsidR="003801EF" w:rsidRDefault="003801EF">
            <w:pPr>
              <w:rPr>
                <w:sz w:val="24"/>
                <w:szCs w:val="24"/>
              </w:rPr>
            </w:pPr>
            <w:r>
              <w:rPr>
                <w:sz w:val="24"/>
                <w:szCs w:val="24"/>
              </w:rPr>
              <w:t>Forskningsstøtte</w:t>
            </w:r>
          </w:p>
        </w:tc>
        <w:tc>
          <w:tcPr>
            <w:tcW w:w="4550" w:type="dxa"/>
          </w:tcPr>
          <w:p w14:paraId="5F76E84F" w14:textId="0606FC0E" w:rsidR="003801EF" w:rsidRDefault="003801EF">
            <w:pPr>
              <w:rPr>
                <w:sz w:val="24"/>
                <w:szCs w:val="24"/>
              </w:rPr>
            </w:pPr>
            <w:r>
              <w:rPr>
                <w:sz w:val="24"/>
                <w:szCs w:val="24"/>
              </w:rPr>
              <w:t xml:space="preserve">Møde med Irene og </w:t>
            </w:r>
            <w:r w:rsidR="004008C3">
              <w:rPr>
                <w:sz w:val="24"/>
                <w:szCs w:val="24"/>
              </w:rPr>
              <w:t>repræsentant for forskningsstøtte</w:t>
            </w:r>
          </w:p>
        </w:tc>
        <w:tc>
          <w:tcPr>
            <w:tcW w:w="1541" w:type="dxa"/>
          </w:tcPr>
          <w:p w14:paraId="6FBAFCF5" w14:textId="77777777" w:rsidR="003801EF" w:rsidRDefault="003801EF">
            <w:pPr>
              <w:rPr>
                <w:sz w:val="24"/>
                <w:szCs w:val="24"/>
              </w:rPr>
            </w:pPr>
            <w:r>
              <w:rPr>
                <w:sz w:val="24"/>
                <w:szCs w:val="24"/>
              </w:rPr>
              <w:t>IN</w:t>
            </w:r>
          </w:p>
        </w:tc>
      </w:tr>
      <w:tr w:rsidR="003801EF" w14:paraId="7E6CDE67" w14:textId="77777777" w:rsidTr="000E6A94">
        <w:tc>
          <w:tcPr>
            <w:tcW w:w="1626" w:type="dxa"/>
            <w:shd w:val="clear" w:color="auto" w:fill="C6D9F1" w:themeFill="text2" w:themeFillTint="33"/>
          </w:tcPr>
          <w:p w14:paraId="244FFADA" w14:textId="77777777" w:rsidR="003801EF" w:rsidRDefault="003801EF">
            <w:pPr>
              <w:rPr>
                <w:sz w:val="24"/>
                <w:szCs w:val="24"/>
              </w:rPr>
            </w:pPr>
          </w:p>
        </w:tc>
        <w:tc>
          <w:tcPr>
            <w:tcW w:w="1909" w:type="dxa"/>
            <w:shd w:val="clear" w:color="auto" w:fill="D6E3BC" w:themeFill="accent3" w:themeFillTint="66"/>
          </w:tcPr>
          <w:p w14:paraId="2B574235" w14:textId="77777777" w:rsidR="003801EF" w:rsidRDefault="003801EF">
            <w:pPr>
              <w:rPr>
                <w:sz w:val="24"/>
                <w:szCs w:val="24"/>
              </w:rPr>
            </w:pPr>
            <w:r>
              <w:rPr>
                <w:sz w:val="24"/>
                <w:szCs w:val="24"/>
              </w:rPr>
              <w:t>Intro PURE</w:t>
            </w:r>
          </w:p>
        </w:tc>
        <w:tc>
          <w:tcPr>
            <w:tcW w:w="4550" w:type="dxa"/>
          </w:tcPr>
          <w:p w14:paraId="45227A3B" w14:textId="77777777" w:rsidR="003801EF" w:rsidRDefault="003801EF">
            <w:pPr>
              <w:rPr>
                <w:sz w:val="24"/>
                <w:szCs w:val="24"/>
              </w:rPr>
            </w:pPr>
            <w:r>
              <w:rPr>
                <w:sz w:val="24"/>
                <w:szCs w:val="24"/>
              </w:rPr>
              <w:t xml:space="preserve">Sagsgange – intro, overflytning </w:t>
            </w:r>
          </w:p>
          <w:p w14:paraId="4D93A9E5" w14:textId="56B7F26A" w:rsidR="00005FD1" w:rsidRDefault="00005FD1">
            <w:pPr>
              <w:rPr>
                <w:sz w:val="24"/>
                <w:szCs w:val="24"/>
              </w:rPr>
            </w:pPr>
            <w:proofErr w:type="spellStart"/>
            <w:r>
              <w:rPr>
                <w:sz w:val="24"/>
                <w:szCs w:val="24"/>
              </w:rPr>
              <w:t>Orcid</w:t>
            </w:r>
            <w:proofErr w:type="spellEnd"/>
            <w:r>
              <w:rPr>
                <w:sz w:val="24"/>
                <w:szCs w:val="24"/>
              </w:rPr>
              <w:t xml:space="preserve">, </w:t>
            </w:r>
            <w:proofErr w:type="spellStart"/>
            <w:r>
              <w:rPr>
                <w:sz w:val="24"/>
                <w:szCs w:val="24"/>
              </w:rPr>
              <w:t>Teaching</w:t>
            </w:r>
            <w:proofErr w:type="spellEnd"/>
            <w:r>
              <w:rPr>
                <w:sz w:val="24"/>
                <w:szCs w:val="24"/>
              </w:rPr>
              <w:t xml:space="preserve"> Portfolio</w:t>
            </w:r>
          </w:p>
        </w:tc>
        <w:tc>
          <w:tcPr>
            <w:tcW w:w="1541" w:type="dxa"/>
          </w:tcPr>
          <w:p w14:paraId="34E98A56" w14:textId="77777777" w:rsidR="003801EF" w:rsidRDefault="00DD75E7">
            <w:pPr>
              <w:rPr>
                <w:sz w:val="24"/>
                <w:szCs w:val="24"/>
              </w:rPr>
            </w:pPr>
            <w:r>
              <w:rPr>
                <w:sz w:val="24"/>
                <w:szCs w:val="24"/>
              </w:rPr>
              <w:t>JP</w:t>
            </w:r>
          </w:p>
        </w:tc>
      </w:tr>
      <w:tr w:rsidR="00F31019" w14:paraId="56E62D63" w14:textId="77777777" w:rsidTr="000E6A94">
        <w:tc>
          <w:tcPr>
            <w:tcW w:w="1626" w:type="dxa"/>
            <w:shd w:val="clear" w:color="auto" w:fill="C6D9F1" w:themeFill="text2" w:themeFillTint="33"/>
          </w:tcPr>
          <w:p w14:paraId="4C4A158F" w14:textId="77777777" w:rsidR="00F31019" w:rsidRDefault="00F31019">
            <w:pPr>
              <w:rPr>
                <w:sz w:val="24"/>
                <w:szCs w:val="24"/>
              </w:rPr>
            </w:pPr>
          </w:p>
        </w:tc>
        <w:tc>
          <w:tcPr>
            <w:tcW w:w="1909" w:type="dxa"/>
            <w:shd w:val="clear" w:color="auto" w:fill="D6E3BC" w:themeFill="accent3" w:themeFillTint="66"/>
          </w:tcPr>
          <w:p w14:paraId="5129DF1F" w14:textId="2213DF4B" w:rsidR="00F31019" w:rsidRDefault="00E40ADE">
            <w:pPr>
              <w:rPr>
                <w:sz w:val="24"/>
                <w:szCs w:val="24"/>
              </w:rPr>
            </w:pPr>
            <w:r>
              <w:rPr>
                <w:sz w:val="24"/>
                <w:szCs w:val="24"/>
              </w:rPr>
              <w:t>Ph.d.</w:t>
            </w:r>
          </w:p>
        </w:tc>
        <w:tc>
          <w:tcPr>
            <w:tcW w:w="4550" w:type="dxa"/>
          </w:tcPr>
          <w:p w14:paraId="4E618FBD" w14:textId="7CBCB881" w:rsidR="00F31019" w:rsidRDefault="00F31019">
            <w:pPr>
              <w:rPr>
                <w:sz w:val="24"/>
                <w:szCs w:val="24"/>
              </w:rPr>
            </w:pPr>
            <w:r>
              <w:rPr>
                <w:sz w:val="24"/>
                <w:szCs w:val="24"/>
              </w:rPr>
              <w:t xml:space="preserve">For nye ph.d. studerende møde med instituttets </w:t>
            </w:r>
            <w:proofErr w:type="spellStart"/>
            <w:r>
              <w:rPr>
                <w:sz w:val="24"/>
                <w:szCs w:val="24"/>
              </w:rPr>
              <w:t>ph.</w:t>
            </w:r>
            <w:proofErr w:type="gramStart"/>
            <w:r>
              <w:rPr>
                <w:sz w:val="24"/>
                <w:szCs w:val="24"/>
              </w:rPr>
              <w:t>d.koordinator</w:t>
            </w:r>
            <w:proofErr w:type="spellEnd"/>
            <w:proofErr w:type="gramEnd"/>
          </w:p>
        </w:tc>
        <w:tc>
          <w:tcPr>
            <w:tcW w:w="1541" w:type="dxa"/>
          </w:tcPr>
          <w:p w14:paraId="0FD41995" w14:textId="65F77FA7" w:rsidR="00F31019" w:rsidRDefault="00F31019">
            <w:pPr>
              <w:rPr>
                <w:sz w:val="24"/>
                <w:szCs w:val="24"/>
              </w:rPr>
            </w:pPr>
            <w:r>
              <w:rPr>
                <w:sz w:val="24"/>
                <w:szCs w:val="24"/>
              </w:rPr>
              <w:t>Oliver</w:t>
            </w:r>
          </w:p>
        </w:tc>
      </w:tr>
      <w:tr w:rsidR="00E40ADE" w14:paraId="1498E94C" w14:textId="77777777" w:rsidTr="000E6A94">
        <w:tc>
          <w:tcPr>
            <w:tcW w:w="1626" w:type="dxa"/>
            <w:shd w:val="clear" w:color="auto" w:fill="C6D9F1" w:themeFill="text2" w:themeFillTint="33"/>
          </w:tcPr>
          <w:p w14:paraId="5A30E045" w14:textId="77777777" w:rsidR="00E40ADE" w:rsidRDefault="00E40ADE">
            <w:pPr>
              <w:rPr>
                <w:sz w:val="24"/>
                <w:szCs w:val="24"/>
              </w:rPr>
            </w:pPr>
          </w:p>
        </w:tc>
        <w:tc>
          <w:tcPr>
            <w:tcW w:w="1909" w:type="dxa"/>
            <w:shd w:val="clear" w:color="auto" w:fill="D6E3BC" w:themeFill="accent3" w:themeFillTint="66"/>
          </w:tcPr>
          <w:p w14:paraId="2018A01E" w14:textId="142CC81D" w:rsidR="00E40ADE" w:rsidRDefault="00E40ADE">
            <w:pPr>
              <w:rPr>
                <w:sz w:val="24"/>
                <w:szCs w:val="24"/>
              </w:rPr>
            </w:pPr>
            <w:proofErr w:type="spellStart"/>
            <w:r>
              <w:rPr>
                <w:sz w:val="24"/>
                <w:szCs w:val="24"/>
              </w:rPr>
              <w:t>Staffchart</w:t>
            </w:r>
            <w:proofErr w:type="spellEnd"/>
          </w:p>
        </w:tc>
        <w:tc>
          <w:tcPr>
            <w:tcW w:w="4550" w:type="dxa"/>
          </w:tcPr>
          <w:p w14:paraId="6BC36BB3" w14:textId="4A7E461B" w:rsidR="00E40ADE" w:rsidRDefault="00E40ADE">
            <w:pPr>
              <w:rPr>
                <w:sz w:val="24"/>
                <w:szCs w:val="24"/>
              </w:rPr>
            </w:pPr>
            <w:r>
              <w:rPr>
                <w:sz w:val="24"/>
                <w:szCs w:val="24"/>
              </w:rPr>
              <w:t xml:space="preserve">For </w:t>
            </w:r>
            <w:proofErr w:type="gramStart"/>
            <w:r>
              <w:rPr>
                <w:sz w:val="24"/>
                <w:szCs w:val="24"/>
              </w:rPr>
              <w:t>undervisere/VIP møde</w:t>
            </w:r>
            <w:proofErr w:type="gramEnd"/>
            <w:r w:rsidR="00CC121F">
              <w:rPr>
                <w:sz w:val="24"/>
                <w:szCs w:val="24"/>
              </w:rPr>
              <w:t xml:space="preserve"> omk</w:t>
            </w:r>
            <w:r w:rsidR="00773E1B">
              <w:rPr>
                <w:sz w:val="24"/>
                <w:szCs w:val="24"/>
              </w:rPr>
              <w:t>ring personalekort</w:t>
            </w:r>
          </w:p>
        </w:tc>
        <w:tc>
          <w:tcPr>
            <w:tcW w:w="1541" w:type="dxa"/>
          </w:tcPr>
          <w:p w14:paraId="430792D6" w14:textId="0F2A4A00" w:rsidR="00E40ADE" w:rsidRDefault="00773E1B">
            <w:pPr>
              <w:rPr>
                <w:sz w:val="24"/>
                <w:szCs w:val="24"/>
              </w:rPr>
            </w:pPr>
            <w:r>
              <w:rPr>
                <w:sz w:val="24"/>
                <w:szCs w:val="24"/>
              </w:rPr>
              <w:t>Steen Thielsen</w:t>
            </w:r>
          </w:p>
        </w:tc>
      </w:tr>
      <w:tr w:rsidR="003801EF" w14:paraId="48F3DD7E" w14:textId="77777777" w:rsidTr="000E6A94">
        <w:tc>
          <w:tcPr>
            <w:tcW w:w="1626" w:type="dxa"/>
            <w:shd w:val="clear" w:color="auto" w:fill="C6D9F1" w:themeFill="text2" w:themeFillTint="33"/>
          </w:tcPr>
          <w:p w14:paraId="319D1B77" w14:textId="77777777" w:rsidR="003801EF" w:rsidRDefault="003801EF">
            <w:pPr>
              <w:rPr>
                <w:sz w:val="24"/>
                <w:szCs w:val="24"/>
              </w:rPr>
            </w:pPr>
          </w:p>
        </w:tc>
        <w:tc>
          <w:tcPr>
            <w:tcW w:w="1909" w:type="dxa"/>
            <w:shd w:val="clear" w:color="auto" w:fill="D6E3BC" w:themeFill="accent3" w:themeFillTint="66"/>
          </w:tcPr>
          <w:p w14:paraId="73337C6B" w14:textId="77777777" w:rsidR="003801EF" w:rsidRDefault="002927D5">
            <w:pPr>
              <w:rPr>
                <w:sz w:val="24"/>
                <w:szCs w:val="24"/>
              </w:rPr>
            </w:pPr>
            <w:r>
              <w:rPr>
                <w:sz w:val="24"/>
                <w:szCs w:val="24"/>
              </w:rPr>
              <w:t>Intro SDU Erhverv</w:t>
            </w:r>
          </w:p>
        </w:tc>
        <w:tc>
          <w:tcPr>
            <w:tcW w:w="4550" w:type="dxa"/>
          </w:tcPr>
          <w:p w14:paraId="19390D0F" w14:textId="77777777" w:rsidR="003801EF" w:rsidRDefault="002927D5">
            <w:pPr>
              <w:rPr>
                <w:sz w:val="24"/>
                <w:szCs w:val="24"/>
              </w:rPr>
            </w:pPr>
            <w:r>
              <w:rPr>
                <w:sz w:val="24"/>
                <w:szCs w:val="24"/>
              </w:rPr>
              <w:t>Møde Lars Vad</w:t>
            </w:r>
          </w:p>
        </w:tc>
        <w:tc>
          <w:tcPr>
            <w:tcW w:w="1541" w:type="dxa"/>
          </w:tcPr>
          <w:p w14:paraId="3CB6B96A" w14:textId="77777777" w:rsidR="003801EF" w:rsidRDefault="003801EF">
            <w:pPr>
              <w:rPr>
                <w:sz w:val="24"/>
                <w:szCs w:val="24"/>
              </w:rPr>
            </w:pPr>
          </w:p>
        </w:tc>
      </w:tr>
      <w:tr w:rsidR="00B925AA" w14:paraId="3E127E31" w14:textId="77777777" w:rsidTr="000E6A94">
        <w:tc>
          <w:tcPr>
            <w:tcW w:w="1626" w:type="dxa"/>
            <w:shd w:val="clear" w:color="auto" w:fill="C6D9F1" w:themeFill="text2" w:themeFillTint="33"/>
          </w:tcPr>
          <w:p w14:paraId="4E84F746" w14:textId="77777777" w:rsidR="00B925AA" w:rsidRDefault="00B925AA">
            <w:pPr>
              <w:rPr>
                <w:sz w:val="24"/>
                <w:szCs w:val="24"/>
              </w:rPr>
            </w:pPr>
          </w:p>
        </w:tc>
        <w:tc>
          <w:tcPr>
            <w:tcW w:w="1909" w:type="dxa"/>
            <w:shd w:val="clear" w:color="auto" w:fill="D6E3BC" w:themeFill="accent3" w:themeFillTint="66"/>
          </w:tcPr>
          <w:p w14:paraId="5E0F23BA" w14:textId="77777777" w:rsidR="00B925AA" w:rsidRDefault="00B925AA">
            <w:pPr>
              <w:rPr>
                <w:sz w:val="24"/>
                <w:szCs w:val="24"/>
              </w:rPr>
            </w:pPr>
            <w:r>
              <w:rPr>
                <w:sz w:val="24"/>
                <w:szCs w:val="24"/>
              </w:rPr>
              <w:t>Intro Studieservice</w:t>
            </w:r>
          </w:p>
        </w:tc>
        <w:tc>
          <w:tcPr>
            <w:tcW w:w="4550" w:type="dxa"/>
          </w:tcPr>
          <w:p w14:paraId="05DA749C" w14:textId="77777777" w:rsidR="00B925AA" w:rsidRDefault="00B925AA">
            <w:pPr>
              <w:rPr>
                <w:sz w:val="24"/>
                <w:szCs w:val="24"/>
              </w:rPr>
            </w:pPr>
            <w:r>
              <w:rPr>
                <w:sz w:val="24"/>
                <w:szCs w:val="24"/>
              </w:rPr>
              <w:t>Møde Birgit Jahn</w:t>
            </w:r>
          </w:p>
        </w:tc>
        <w:tc>
          <w:tcPr>
            <w:tcW w:w="1541" w:type="dxa"/>
          </w:tcPr>
          <w:p w14:paraId="28B83693" w14:textId="77777777" w:rsidR="00B925AA" w:rsidRDefault="00B925AA">
            <w:pPr>
              <w:rPr>
                <w:sz w:val="24"/>
                <w:szCs w:val="24"/>
              </w:rPr>
            </w:pPr>
          </w:p>
        </w:tc>
      </w:tr>
      <w:tr w:rsidR="002F0409" w14:paraId="2E79A0B7" w14:textId="77777777" w:rsidTr="000E6A94">
        <w:tc>
          <w:tcPr>
            <w:tcW w:w="1626" w:type="dxa"/>
            <w:shd w:val="clear" w:color="auto" w:fill="C6D9F1" w:themeFill="text2" w:themeFillTint="33"/>
          </w:tcPr>
          <w:p w14:paraId="66800101" w14:textId="77777777" w:rsidR="002F0409" w:rsidRDefault="002F0409">
            <w:pPr>
              <w:rPr>
                <w:sz w:val="24"/>
                <w:szCs w:val="24"/>
              </w:rPr>
            </w:pPr>
          </w:p>
        </w:tc>
        <w:tc>
          <w:tcPr>
            <w:tcW w:w="1909" w:type="dxa"/>
            <w:shd w:val="clear" w:color="auto" w:fill="D6E3BC" w:themeFill="accent3" w:themeFillTint="66"/>
          </w:tcPr>
          <w:p w14:paraId="57B37015" w14:textId="77777777" w:rsidR="002F0409" w:rsidRDefault="002F0409">
            <w:pPr>
              <w:rPr>
                <w:sz w:val="24"/>
                <w:szCs w:val="24"/>
              </w:rPr>
            </w:pPr>
            <w:r>
              <w:rPr>
                <w:sz w:val="24"/>
                <w:szCs w:val="24"/>
              </w:rPr>
              <w:t>Intro Bibliotek</w:t>
            </w:r>
          </w:p>
        </w:tc>
        <w:tc>
          <w:tcPr>
            <w:tcW w:w="4550" w:type="dxa"/>
          </w:tcPr>
          <w:p w14:paraId="19DFC4FA" w14:textId="77777777" w:rsidR="002F0409" w:rsidRDefault="002F0409">
            <w:pPr>
              <w:rPr>
                <w:sz w:val="24"/>
                <w:szCs w:val="24"/>
              </w:rPr>
            </w:pPr>
            <w:r>
              <w:rPr>
                <w:sz w:val="24"/>
                <w:szCs w:val="24"/>
              </w:rPr>
              <w:t>Med instituttets kontaktbibliotekar</w:t>
            </w:r>
          </w:p>
        </w:tc>
        <w:tc>
          <w:tcPr>
            <w:tcW w:w="1541" w:type="dxa"/>
          </w:tcPr>
          <w:p w14:paraId="38945B26" w14:textId="026B7459" w:rsidR="002F0409" w:rsidRDefault="00F31019">
            <w:pPr>
              <w:rPr>
                <w:sz w:val="24"/>
                <w:szCs w:val="24"/>
              </w:rPr>
            </w:pPr>
            <w:r>
              <w:rPr>
                <w:sz w:val="24"/>
                <w:szCs w:val="24"/>
              </w:rPr>
              <w:t>Tobias Albrecht</w:t>
            </w:r>
          </w:p>
        </w:tc>
      </w:tr>
      <w:tr w:rsidR="000E6A94" w14:paraId="3EFA0792" w14:textId="77777777" w:rsidTr="000E6A94">
        <w:tc>
          <w:tcPr>
            <w:tcW w:w="1626" w:type="dxa"/>
            <w:shd w:val="clear" w:color="auto" w:fill="C6D9F1" w:themeFill="text2" w:themeFillTint="33"/>
          </w:tcPr>
          <w:p w14:paraId="2FCDB3CD" w14:textId="77777777" w:rsidR="000E6A94" w:rsidRDefault="000E6A94" w:rsidP="00670745">
            <w:pPr>
              <w:rPr>
                <w:sz w:val="24"/>
                <w:szCs w:val="24"/>
              </w:rPr>
            </w:pPr>
          </w:p>
        </w:tc>
        <w:tc>
          <w:tcPr>
            <w:tcW w:w="1909" w:type="dxa"/>
            <w:shd w:val="clear" w:color="auto" w:fill="D6E3BC" w:themeFill="accent3" w:themeFillTint="66"/>
          </w:tcPr>
          <w:p w14:paraId="01779438" w14:textId="77777777" w:rsidR="000E6A94" w:rsidRDefault="000E6A94" w:rsidP="00670745">
            <w:pPr>
              <w:rPr>
                <w:sz w:val="24"/>
                <w:szCs w:val="24"/>
              </w:rPr>
            </w:pPr>
            <w:r>
              <w:rPr>
                <w:sz w:val="24"/>
                <w:szCs w:val="24"/>
              </w:rPr>
              <w:t>Intro til GDPR</w:t>
            </w:r>
          </w:p>
        </w:tc>
        <w:tc>
          <w:tcPr>
            <w:tcW w:w="4550" w:type="dxa"/>
          </w:tcPr>
          <w:p w14:paraId="637DEC87" w14:textId="77777777" w:rsidR="000E6A94" w:rsidRPr="002B092A" w:rsidRDefault="000E6A94" w:rsidP="00670745">
            <w:pPr>
              <w:rPr>
                <w:sz w:val="24"/>
                <w:szCs w:val="24"/>
              </w:rPr>
            </w:pPr>
            <w:r w:rsidRPr="002B092A">
              <w:rPr>
                <w:sz w:val="24"/>
                <w:szCs w:val="24"/>
              </w:rPr>
              <w:t>Introduktion til vigtigheden af GDPR, interne processer og kontaktpersoner</w:t>
            </w:r>
          </w:p>
          <w:p w14:paraId="70E7DC1F" w14:textId="77777777" w:rsidR="000E6A94" w:rsidRPr="002B092A" w:rsidRDefault="000E6A94" w:rsidP="00670745">
            <w:pPr>
              <w:rPr>
                <w:sz w:val="24"/>
                <w:szCs w:val="24"/>
              </w:rPr>
            </w:pPr>
          </w:p>
        </w:tc>
        <w:tc>
          <w:tcPr>
            <w:tcW w:w="1541" w:type="dxa"/>
          </w:tcPr>
          <w:p w14:paraId="09F477D8" w14:textId="7E97847D" w:rsidR="000E6A94" w:rsidRDefault="000E6A94" w:rsidP="00670745">
            <w:pPr>
              <w:rPr>
                <w:sz w:val="24"/>
                <w:szCs w:val="24"/>
              </w:rPr>
            </w:pPr>
            <w:r>
              <w:rPr>
                <w:sz w:val="24"/>
                <w:szCs w:val="24"/>
              </w:rPr>
              <w:t>VIP</w:t>
            </w:r>
          </w:p>
          <w:p w14:paraId="02A64036" w14:textId="77777777" w:rsidR="000E6A94" w:rsidRDefault="000E6A94" w:rsidP="00670745">
            <w:pPr>
              <w:rPr>
                <w:sz w:val="24"/>
                <w:szCs w:val="24"/>
              </w:rPr>
            </w:pPr>
            <w:r>
              <w:rPr>
                <w:sz w:val="24"/>
                <w:szCs w:val="24"/>
              </w:rPr>
              <w:t>Ulla for TAP</w:t>
            </w:r>
          </w:p>
        </w:tc>
      </w:tr>
      <w:tr w:rsidR="000E6A94" w14:paraId="170BBFDF" w14:textId="77777777" w:rsidTr="000E6A94">
        <w:tc>
          <w:tcPr>
            <w:tcW w:w="1626" w:type="dxa"/>
            <w:shd w:val="clear" w:color="auto" w:fill="C6D9F1" w:themeFill="text2" w:themeFillTint="33"/>
          </w:tcPr>
          <w:p w14:paraId="19014F79" w14:textId="77777777" w:rsidR="000E6A94" w:rsidRDefault="000E6A94" w:rsidP="00670745">
            <w:pPr>
              <w:rPr>
                <w:sz w:val="24"/>
                <w:szCs w:val="24"/>
              </w:rPr>
            </w:pPr>
          </w:p>
        </w:tc>
        <w:tc>
          <w:tcPr>
            <w:tcW w:w="1909" w:type="dxa"/>
            <w:shd w:val="clear" w:color="auto" w:fill="D6E3BC" w:themeFill="accent3" w:themeFillTint="66"/>
          </w:tcPr>
          <w:p w14:paraId="6252A0DC" w14:textId="77777777" w:rsidR="000E6A94" w:rsidRDefault="000E6A94" w:rsidP="00670745">
            <w:pPr>
              <w:rPr>
                <w:sz w:val="24"/>
                <w:szCs w:val="24"/>
              </w:rPr>
            </w:pPr>
            <w:r>
              <w:rPr>
                <w:sz w:val="24"/>
                <w:szCs w:val="24"/>
              </w:rPr>
              <w:t>Juniornetværk</w:t>
            </w:r>
          </w:p>
        </w:tc>
        <w:tc>
          <w:tcPr>
            <w:tcW w:w="4550" w:type="dxa"/>
          </w:tcPr>
          <w:p w14:paraId="16F1F1D7" w14:textId="77777777" w:rsidR="000E6A94" w:rsidRDefault="000E6A94" w:rsidP="00670745">
            <w:pPr>
              <w:rPr>
                <w:sz w:val="24"/>
                <w:szCs w:val="24"/>
              </w:rPr>
            </w:pPr>
            <w:r>
              <w:rPr>
                <w:sz w:val="24"/>
                <w:szCs w:val="24"/>
              </w:rPr>
              <w:t>Sørge for at en person fra eksisterende juniornetværk får besked, og sørger for at indkalde nye yngre forskere.</w:t>
            </w:r>
          </w:p>
        </w:tc>
        <w:tc>
          <w:tcPr>
            <w:tcW w:w="1541" w:type="dxa"/>
          </w:tcPr>
          <w:p w14:paraId="5AD77762" w14:textId="77777777" w:rsidR="000E6A94" w:rsidRDefault="000E6A94" w:rsidP="00670745">
            <w:pPr>
              <w:rPr>
                <w:sz w:val="24"/>
                <w:szCs w:val="24"/>
              </w:rPr>
            </w:pPr>
          </w:p>
        </w:tc>
      </w:tr>
      <w:tr w:rsidR="003801EF" w14:paraId="48A2FEDF" w14:textId="77777777" w:rsidTr="000E6A94">
        <w:tc>
          <w:tcPr>
            <w:tcW w:w="1626" w:type="dxa"/>
            <w:shd w:val="clear" w:color="auto" w:fill="C6D9F1" w:themeFill="text2" w:themeFillTint="33"/>
          </w:tcPr>
          <w:p w14:paraId="0B175324" w14:textId="77777777" w:rsidR="003801EF" w:rsidRDefault="003801EF">
            <w:pPr>
              <w:rPr>
                <w:sz w:val="24"/>
                <w:szCs w:val="24"/>
              </w:rPr>
            </w:pPr>
            <w:r>
              <w:rPr>
                <w:sz w:val="24"/>
                <w:szCs w:val="24"/>
              </w:rPr>
              <w:t>Efter 3 mdr.</w:t>
            </w:r>
          </w:p>
        </w:tc>
        <w:tc>
          <w:tcPr>
            <w:tcW w:w="1909" w:type="dxa"/>
            <w:shd w:val="clear" w:color="auto" w:fill="D6E3BC" w:themeFill="accent3" w:themeFillTint="66"/>
          </w:tcPr>
          <w:p w14:paraId="18DD4A92" w14:textId="77777777" w:rsidR="003801EF" w:rsidRDefault="003801EF">
            <w:pPr>
              <w:rPr>
                <w:sz w:val="24"/>
                <w:szCs w:val="24"/>
              </w:rPr>
            </w:pPr>
          </w:p>
        </w:tc>
        <w:tc>
          <w:tcPr>
            <w:tcW w:w="4550" w:type="dxa"/>
          </w:tcPr>
          <w:p w14:paraId="7C82893E" w14:textId="77777777" w:rsidR="003801EF" w:rsidRDefault="003801EF">
            <w:pPr>
              <w:rPr>
                <w:sz w:val="24"/>
                <w:szCs w:val="24"/>
              </w:rPr>
            </w:pPr>
            <w:r>
              <w:rPr>
                <w:sz w:val="24"/>
                <w:szCs w:val="24"/>
              </w:rPr>
              <w:t>Opfølgende møde med RG</w:t>
            </w:r>
            <w:r w:rsidR="002F0409">
              <w:rPr>
                <w:sz w:val="24"/>
                <w:szCs w:val="24"/>
              </w:rPr>
              <w:t>L</w:t>
            </w:r>
            <w:r>
              <w:rPr>
                <w:sz w:val="24"/>
                <w:szCs w:val="24"/>
              </w:rPr>
              <w:t xml:space="preserve"> og NV</w:t>
            </w:r>
          </w:p>
          <w:p w14:paraId="36D8174B" w14:textId="77777777" w:rsidR="003801EF" w:rsidRDefault="003801EF">
            <w:pPr>
              <w:rPr>
                <w:sz w:val="24"/>
                <w:szCs w:val="24"/>
              </w:rPr>
            </w:pPr>
            <w:r>
              <w:rPr>
                <w:sz w:val="24"/>
                <w:szCs w:val="24"/>
              </w:rPr>
              <w:t>- status, udfordringer, noget der mangler -</w:t>
            </w:r>
          </w:p>
        </w:tc>
        <w:tc>
          <w:tcPr>
            <w:tcW w:w="1541" w:type="dxa"/>
          </w:tcPr>
          <w:p w14:paraId="1B02772F" w14:textId="77777777" w:rsidR="003801EF" w:rsidRDefault="003801EF">
            <w:pPr>
              <w:rPr>
                <w:sz w:val="24"/>
                <w:szCs w:val="24"/>
              </w:rPr>
            </w:pPr>
          </w:p>
        </w:tc>
      </w:tr>
      <w:tr w:rsidR="002927D5" w14:paraId="4AB316E6" w14:textId="77777777" w:rsidTr="000E6A94">
        <w:tc>
          <w:tcPr>
            <w:tcW w:w="1626" w:type="dxa"/>
            <w:shd w:val="clear" w:color="auto" w:fill="C6D9F1" w:themeFill="text2" w:themeFillTint="33"/>
          </w:tcPr>
          <w:p w14:paraId="30187EB7" w14:textId="77777777" w:rsidR="002927D5" w:rsidRDefault="002927D5">
            <w:pPr>
              <w:rPr>
                <w:sz w:val="24"/>
                <w:szCs w:val="24"/>
              </w:rPr>
            </w:pPr>
            <w:r>
              <w:rPr>
                <w:sz w:val="24"/>
                <w:szCs w:val="24"/>
              </w:rPr>
              <w:t>Efter 6 mdr.</w:t>
            </w:r>
          </w:p>
        </w:tc>
        <w:tc>
          <w:tcPr>
            <w:tcW w:w="1909" w:type="dxa"/>
            <w:shd w:val="clear" w:color="auto" w:fill="D6E3BC" w:themeFill="accent3" w:themeFillTint="66"/>
          </w:tcPr>
          <w:p w14:paraId="36C1F3D2" w14:textId="77777777" w:rsidR="002927D5" w:rsidRDefault="002927D5">
            <w:pPr>
              <w:rPr>
                <w:sz w:val="24"/>
                <w:szCs w:val="24"/>
              </w:rPr>
            </w:pPr>
          </w:p>
        </w:tc>
        <w:tc>
          <w:tcPr>
            <w:tcW w:w="4550" w:type="dxa"/>
          </w:tcPr>
          <w:p w14:paraId="49B381C0" w14:textId="77777777" w:rsidR="002927D5" w:rsidRDefault="002927D5">
            <w:pPr>
              <w:rPr>
                <w:sz w:val="24"/>
                <w:szCs w:val="24"/>
              </w:rPr>
            </w:pPr>
            <w:r>
              <w:rPr>
                <w:sz w:val="24"/>
                <w:szCs w:val="24"/>
              </w:rPr>
              <w:t>Afsluttende møde med NV OG RG</w:t>
            </w:r>
            <w:r w:rsidR="002F0409">
              <w:rPr>
                <w:sz w:val="24"/>
                <w:szCs w:val="24"/>
              </w:rPr>
              <w:t>L</w:t>
            </w:r>
          </w:p>
        </w:tc>
        <w:tc>
          <w:tcPr>
            <w:tcW w:w="1541" w:type="dxa"/>
          </w:tcPr>
          <w:p w14:paraId="06858103" w14:textId="77777777" w:rsidR="002927D5" w:rsidRDefault="002927D5">
            <w:pPr>
              <w:rPr>
                <w:sz w:val="24"/>
                <w:szCs w:val="24"/>
              </w:rPr>
            </w:pPr>
          </w:p>
        </w:tc>
      </w:tr>
    </w:tbl>
    <w:p w14:paraId="538241FB" w14:textId="77777777" w:rsidR="004A4036" w:rsidRPr="004A4036" w:rsidRDefault="004A4036">
      <w:pPr>
        <w:rPr>
          <w:sz w:val="24"/>
          <w:szCs w:val="24"/>
        </w:rPr>
      </w:pPr>
    </w:p>
    <w:sectPr w:rsidR="004A4036" w:rsidRPr="004A4036">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40DE" w14:textId="77777777" w:rsidR="008B5F2B" w:rsidRDefault="008B5F2B" w:rsidP="004F26CD">
      <w:pPr>
        <w:spacing w:after="0" w:line="240" w:lineRule="auto"/>
      </w:pPr>
      <w:r>
        <w:separator/>
      </w:r>
    </w:p>
  </w:endnote>
  <w:endnote w:type="continuationSeparator" w:id="0">
    <w:p w14:paraId="69DA658F" w14:textId="77777777" w:rsidR="008B5F2B" w:rsidRDefault="008B5F2B" w:rsidP="004F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565800"/>
      <w:docPartObj>
        <w:docPartGallery w:val="Page Numbers (Bottom of Page)"/>
        <w:docPartUnique/>
      </w:docPartObj>
    </w:sdtPr>
    <w:sdtEndPr/>
    <w:sdtContent>
      <w:p w14:paraId="602342A2" w14:textId="77777777" w:rsidR="004F26CD" w:rsidRDefault="004F26CD">
        <w:pPr>
          <w:pStyle w:val="Sidefod"/>
        </w:pPr>
        <w:r>
          <w:rPr>
            <w:noProof/>
            <w:lang w:eastAsia="da-DK"/>
          </w:rPr>
          <mc:AlternateContent>
            <mc:Choice Requires="wpg">
              <w:drawing>
                <wp:anchor distT="0" distB="0" distL="114300" distR="114300" simplePos="0" relativeHeight="251659264" behindDoc="0" locked="0" layoutInCell="1" allowOverlap="1" wp14:anchorId="69A8B722" wp14:editId="08868EC3">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F8889" w14:textId="77777777" w:rsidR="004F26CD" w:rsidRDefault="004F26CD">
                                <w:pPr>
                                  <w:jc w:val="center"/>
                                </w:pPr>
                                <w:r>
                                  <w:fldChar w:fldCharType="begin"/>
                                </w:r>
                                <w:r>
                                  <w:instrText>PAGE    \* MERGEFORMAT</w:instrText>
                                </w:r>
                                <w:r>
                                  <w:fldChar w:fldCharType="separate"/>
                                </w:r>
                                <w:r w:rsidR="00630A6F" w:rsidRPr="00630A6F">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9A8B722"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2D1F8889" w14:textId="77777777" w:rsidR="004F26CD" w:rsidRDefault="004F26CD">
                          <w:pPr>
                            <w:jc w:val="center"/>
                          </w:pPr>
                          <w:r>
                            <w:fldChar w:fldCharType="begin"/>
                          </w:r>
                          <w:r>
                            <w:instrText>PAGE    \* MERGEFORMAT</w:instrText>
                          </w:r>
                          <w:r>
                            <w:fldChar w:fldCharType="separate"/>
                          </w:r>
                          <w:r w:rsidR="00630A6F" w:rsidRPr="00630A6F">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8B37" w14:textId="77777777" w:rsidR="008B5F2B" w:rsidRDefault="008B5F2B" w:rsidP="004F26CD">
      <w:pPr>
        <w:spacing w:after="0" w:line="240" w:lineRule="auto"/>
      </w:pPr>
      <w:r>
        <w:separator/>
      </w:r>
    </w:p>
  </w:footnote>
  <w:footnote w:type="continuationSeparator" w:id="0">
    <w:p w14:paraId="17A36EC3" w14:textId="77777777" w:rsidR="008B5F2B" w:rsidRDefault="008B5F2B" w:rsidP="004F2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17E5" w14:textId="77777777" w:rsidR="007D7FCE" w:rsidRDefault="007D7FCE">
    <w:pPr>
      <w:pStyle w:val="Sidehoved"/>
    </w:pPr>
    <w:r>
      <w:rPr>
        <w:noProof/>
        <w:lang w:eastAsia="da-DK"/>
      </w:rPr>
      <w:drawing>
        <wp:anchor distT="0" distB="0" distL="0" distR="0" simplePos="0" relativeHeight="251661312" behindDoc="0" locked="0" layoutInCell="1" allowOverlap="1" wp14:anchorId="690B793C" wp14:editId="7836CECE">
          <wp:simplePos x="0" y="0"/>
          <wp:positionH relativeFrom="page">
            <wp:posOffset>6254115</wp:posOffset>
          </wp:positionH>
          <wp:positionV relativeFrom="page">
            <wp:posOffset>688340</wp:posOffset>
          </wp:positionV>
          <wp:extent cx="1116000" cy="301109"/>
          <wp:effectExtent l="0" t="0" r="0" b="0"/>
          <wp:wrapNone/>
          <wp:docPr id="1281840979" name="LogoHIDE2"/>
          <wp:cNvGraphicFramePr/>
          <a:graphic xmlns:a="http://schemas.openxmlformats.org/drawingml/2006/main">
            <a:graphicData uri="http://schemas.openxmlformats.org/drawingml/2006/picture">
              <pic:pic xmlns:pic="http://schemas.openxmlformats.org/drawingml/2006/picture">
                <pic:nvPicPr>
                  <pic:cNvPr id="1281840979" name="LogoHIDE2"/>
                  <pic:cNvPicPr/>
                </pic:nvPicPr>
                <pic:blipFill>
                  <a:blip r:embed="rId1"/>
                  <a:srcRect/>
                  <a:stretch/>
                </pic:blipFill>
                <pic:spPr>
                  <a:xfrm>
                    <a:off x="0" y="0"/>
                    <a:ext cx="1116000" cy="301109"/>
                  </a:xfrm>
                  <a:prstGeom prst="rect">
                    <a:avLst/>
                  </a:prstGeom>
                </pic:spPr>
              </pic:pic>
            </a:graphicData>
          </a:graphic>
        </wp:anchor>
      </w:drawing>
    </w:r>
  </w:p>
  <w:p w14:paraId="3C837E2A" w14:textId="77777777" w:rsidR="007D7FCE" w:rsidRDefault="007D7FC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022C9"/>
    <w:multiLevelType w:val="hybridMultilevel"/>
    <w:tmpl w:val="5C5EFB64"/>
    <w:lvl w:ilvl="0" w:tplc="04C8B91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fficeInstanceGUID" w:val="{2AB98C45-57AF-4082-80CB-260D5FBB3F48}"/>
  </w:docVars>
  <w:rsids>
    <w:rsidRoot w:val="009D21CD"/>
    <w:rsid w:val="00005FD1"/>
    <w:rsid w:val="000E6A94"/>
    <w:rsid w:val="001E7986"/>
    <w:rsid w:val="00204C76"/>
    <w:rsid w:val="002773ED"/>
    <w:rsid w:val="002927D5"/>
    <w:rsid w:val="002F0409"/>
    <w:rsid w:val="003801EF"/>
    <w:rsid w:val="004008C3"/>
    <w:rsid w:val="00465873"/>
    <w:rsid w:val="004A4036"/>
    <w:rsid w:val="004F26CD"/>
    <w:rsid w:val="005A436C"/>
    <w:rsid w:val="00630A6F"/>
    <w:rsid w:val="00773E1B"/>
    <w:rsid w:val="007D7FCE"/>
    <w:rsid w:val="008B5F2B"/>
    <w:rsid w:val="009D21CD"/>
    <w:rsid w:val="00AA0891"/>
    <w:rsid w:val="00B925AA"/>
    <w:rsid w:val="00BE5238"/>
    <w:rsid w:val="00CB4DE6"/>
    <w:rsid w:val="00CC121F"/>
    <w:rsid w:val="00DD75E7"/>
    <w:rsid w:val="00E40ADE"/>
    <w:rsid w:val="00EA06DE"/>
    <w:rsid w:val="00F31019"/>
    <w:rsid w:val="00FA3B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21D74"/>
  <w15:docId w15:val="{F44A9498-36C6-4F1B-ABA6-44AD27F7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A4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E5238"/>
    <w:pPr>
      <w:ind w:left="720"/>
      <w:contextualSpacing/>
    </w:pPr>
  </w:style>
  <w:style w:type="character" w:styleId="Kommentarhenvisning">
    <w:name w:val="annotation reference"/>
    <w:basedOn w:val="Standardskrifttypeiafsnit"/>
    <w:uiPriority w:val="99"/>
    <w:semiHidden/>
    <w:unhideWhenUsed/>
    <w:rsid w:val="002927D5"/>
    <w:rPr>
      <w:sz w:val="16"/>
      <w:szCs w:val="16"/>
    </w:rPr>
  </w:style>
  <w:style w:type="paragraph" w:styleId="Kommentartekst">
    <w:name w:val="annotation text"/>
    <w:basedOn w:val="Normal"/>
    <w:link w:val="KommentartekstTegn"/>
    <w:uiPriority w:val="99"/>
    <w:semiHidden/>
    <w:unhideWhenUsed/>
    <w:rsid w:val="002927D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927D5"/>
    <w:rPr>
      <w:sz w:val="20"/>
      <w:szCs w:val="20"/>
    </w:rPr>
  </w:style>
  <w:style w:type="paragraph" w:styleId="Kommentaremne">
    <w:name w:val="annotation subject"/>
    <w:basedOn w:val="Kommentartekst"/>
    <w:next w:val="Kommentartekst"/>
    <w:link w:val="KommentaremneTegn"/>
    <w:uiPriority w:val="99"/>
    <w:semiHidden/>
    <w:unhideWhenUsed/>
    <w:rsid w:val="002927D5"/>
    <w:rPr>
      <w:b/>
      <w:bCs/>
    </w:rPr>
  </w:style>
  <w:style w:type="character" w:customStyle="1" w:styleId="KommentaremneTegn">
    <w:name w:val="Kommentaremne Tegn"/>
    <w:basedOn w:val="KommentartekstTegn"/>
    <w:link w:val="Kommentaremne"/>
    <w:uiPriority w:val="99"/>
    <w:semiHidden/>
    <w:rsid w:val="002927D5"/>
    <w:rPr>
      <w:b/>
      <w:bCs/>
      <w:sz w:val="20"/>
      <w:szCs w:val="20"/>
    </w:rPr>
  </w:style>
  <w:style w:type="paragraph" w:styleId="Markeringsbobletekst">
    <w:name w:val="Balloon Text"/>
    <w:basedOn w:val="Normal"/>
    <w:link w:val="MarkeringsbobletekstTegn"/>
    <w:uiPriority w:val="99"/>
    <w:semiHidden/>
    <w:unhideWhenUsed/>
    <w:rsid w:val="002927D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27D5"/>
    <w:rPr>
      <w:rFonts w:ascii="Tahoma" w:hAnsi="Tahoma" w:cs="Tahoma"/>
      <w:sz w:val="16"/>
      <w:szCs w:val="16"/>
    </w:rPr>
  </w:style>
  <w:style w:type="paragraph" w:styleId="Sidehoved">
    <w:name w:val="header"/>
    <w:basedOn w:val="Normal"/>
    <w:link w:val="SidehovedTegn"/>
    <w:uiPriority w:val="99"/>
    <w:unhideWhenUsed/>
    <w:rsid w:val="004F26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F26CD"/>
  </w:style>
  <w:style w:type="paragraph" w:styleId="Sidefod">
    <w:name w:val="footer"/>
    <w:basedOn w:val="Normal"/>
    <w:link w:val="SidefodTegn"/>
    <w:uiPriority w:val="99"/>
    <w:unhideWhenUsed/>
    <w:rsid w:val="004F26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F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BEF9-C0E6-4A71-AE43-93D76CBF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488</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Parus</dc:creator>
  <cp:lastModifiedBy>Judith Parus</cp:lastModifiedBy>
  <cp:revision>12</cp:revision>
  <dcterms:created xsi:type="dcterms:W3CDTF">2022-02-07T13:03:00Z</dcterms:created>
  <dcterms:modified xsi:type="dcterms:W3CDTF">2022-02-07T13:46:00Z</dcterms:modified>
</cp:coreProperties>
</file>