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1E0697">
        <w:rPr>
          <w:rFonts w:ascii="Times New Roman" w:hAnsi="Times New Roman" w:cs="Times New Roman"/>
        </w:rPr>
        <w:t xml:space="preserve">2. september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Institutledermøde den </w:t>
      </w:r>
      <w:r w:rsidR="00AD1AC2">
        <w:rPr>
          <w:sz w:val="22"/>
          <w:szCs w:val="22"/>
          <w:u w:val="single"/>
          <w:lang w:val="da-DK"/>
        </w:rPr>
        <w:t xml:space="preserve">9. </w:t>
      </w:r>
      <w:r w:rsidR="00903CF4">
        <w:rPr>
          <w:sz w:val="22"/>
          <w:szCs w:val="22"/>
          <w:u w:val="single"/>
          <w:lang w:val="da-DK"/>
        </w:rPr>
        <w:t>september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 xml:space="preserve">2015 kl. </w:t>
      </w:r>
      <w:r w:rsidR="001E0697">
        <w:rPr>
          <w:sz w:val="22"/>
          <w:szCs w:val="22"/>
          <w:u w:val="single"/>
          <w:lang w:val="da-DK"/>
        </w:rPr>
        <w:t xml:space="preserve">13-16 </w:t>
      </w:r>
      <w:r>
        <w:rPr>
          <w:sz w:val="22"/>
          <w:szCs w:val="22"/>
          <w:u w:val="single"/>
          <w:lang w:val="da-DK"/>
        </w:rPr>
        <w:t xml:space="preserve">i </w:t>
      </w:r>
      <w:r w:rsidR="001E0697">
        <w:rPr>
          <w:sz w:val="22"/>
          <w:szCs w:val="22"/>
          <w:u w:val="single"/>
          <w:lang w:val="da-DK"/>
        </w:rPr>
        <w:t>Romeo, 1. sal.</w:t>
      </w:r>
    </w:p>
    <w:p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46B1" w:rsidRPr="00903CF4" w:rsidRDefault="00B246B1" w:rsidP="0083267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u w:val="single"/>
          <w:lang w:val="da-DK"/>
        </w:rPr>
        <w:t>Budgetmodel</w:t>
      </w:r>
      <w:r w:rsidRPr="00903CF4">
        <w:rPr>
          <w:sz w:val="22"/>
          <w:szCs w:val="22"/>
          <w:lang w:val="da-DK"/>
        </w:rPr>
        <w:t>.</w:t>
      </w:r>
    </w:p>
    <w:p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46B1" w:rsidRDefault="002377CB" w:rsidP="0083267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Vicedirektør for Økonomi Nicolai Sørensen, kontorchef </w:t>
      </w:r>
      <w:r w:rsidR="00B246B1">
        <w:rPr>
          <w:sz w:val="22"/>
          <w:szCs w:val="22"/>
          <w:lang w:val="da-DK"/>
        </w:rPr>
        <w:t xml:space="preserve">Erik Kjær Larsen og </w:t>
      </w:r>
      <w:r>
        <w:rPr>
          <w:sz w:val="22"/>
          <w:szCs w:val="22"/>
          <w:lang w:val="da-DK"/>
        </w:rPr>
        <w:t xml:space="preserve">specialkonsulent </w:t>
      </w:r>
      <w:r w:rsidR="00B246B1">
        <w:rPr>
          <w:sz w:val="22"/>
          <w:szCs w:val="22"/>
          <w:lang w:val="da-DK"/>
        </w:rPr>
        <w:t xml:space="preserve">Klaus Thomsen deltager i punktet. </w:t>
      </w:r>
    </w:p>
    <w:p w:rsidR="00903CF4" w:rsidRDefault="00903CF4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Default="00903CF4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Default="00903CF4" w:rsidP="0083267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Økonomi</w:t>
      </w:r>
      <w:r>
        <w:rPr>
          <w:sz w:val="22"/>
          <w:szCs w:val="22"/>
          <w:lang w:val="da-DK"/>
        </w:rPr>
        <w:t>.</w:t>
      </w:r>
    </w:p>
    <w:p w:rsidR="00903CF4" w:rsidRDefault="00903CF4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Pr="00903CF4" w:rsidRDefault="00903CF4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Pr="00903CF4" w:rsidRDefault="00903CF4" w:rsidP="00832674">
      <w:pPr>
        <w:pStyle w:val="Listeafsnit"/>
        <w:numPr>
          <w:ilvl w:val="0"/>
          <w:numId w:val="9"/>
        </w:num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u w:val="single"/>
          <w:lang w:val="da-DK"/>
        </w:rPr>
        <w:t>Opfølgning på visionsseminar</w:t>
      </w:r>
      <w:r w:rsidRPr="00903CF4">
        <w:rPr>
          <w:sz w:val="22"/>
          <w:szCs w:val="22"/>
          <w:lang w:val="da-DK"/>
        </w:rPr>
        <w:t>.</w:t>
      </w:r>
    </w:p>
    <w:p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903CF4" w:rsidRDefault="00B246B1" w:rsidP="0083267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u w:val="single"/>
          <w:lang w:val="da-DK"/>
        </w:rPr>
        <w:t>Uddannelser</w:t>
      </w:r>
      <w:r w:rsidRPr="00903CF4">
        <w:rPr>
          <w:sz w:val="22"/>
          <w:szCs w:val="22"/>
          <w:lang w:val="da-DK"/>
        </w:rPr>
        <w:t>.</w:t>
      </w:r>
    </w:p>
    <w:p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46B1" w:rsidRDefault="00B246B1" w:rsidP="00832674">
      <w:pPr>
        <w:pStyle w:val="Listeafsnit"/>
        <w:numPr>
          <w:ilvl w:val="0"/>
          <w:numId w:val="10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lang w:val="da-DK"/>
        </w:rPr>
        <w:t>Det fremgår af akkrediteringsbekendtgørelsen § 19, at der er nye muligheder for at samme</w:t>
      </w:r>
      <w:r w:rsidRPr="00903CF4">
        <w:rPr>
          <w:sz w:val="22"/>
          <w:szCs w:val="22"/>
          <w:lang w:val="da-DK"/>
        </w:rPr>
        <w:t>n</w:t>
      </w:r>
      <w:r w:rsidRPr="00903CF4">
        <w:rPr>
          <w:sz w:val="22"/>
          <w:szCs w:val="22"/>
          <w:lang w:val="da-DK"/>
        </w:rPr>
        <w:t xml:space="preserve">lægge uddannelser uden prækvalifikation. Bilag. </w:t>
      </w:r>
    </w:p>
    <w:p w:rsidR="00903CF4" w:rsidRDefault="00903CF4" w:rsidP="00903CF4">
      <w:pPr>
        <w:pStyle w:val="Listeafsnit"/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03CF4" w:rsidRPr="00903CF4" w:rsidRDefault="00903CF4" w:rsidP="00832674">
      <w:pPr>
        <w:pStyle w:val="Listeafsnit"/>
        <w:numPr>
          <w:ilvl w:val="0"/>
          <w:numId w:val="10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567"/>
        <w:jc w:val="both"/>
        <w:rPr>
          <w:sz w:val="22"/>
          <w:szCs w:val="22"/>
          <w:u w:val="single"/>
          <w:lang w:val="da-DK"/>
        </w:rPr>
      </w:pPr>
      <w:r w:rsidRPr="00903CF4">
        <w:rPr>
          <w:sz w:val="22"/>
          <w:szCs w:val="22"/>
          <w:lang w:val="da-DK"/>
        </w:rPr>
        <w:t>Specialer.</w:t>
      </w:r>
      <w:r w:rsidRPr="00903CF4">
        <w:rPr>
          <w:sz w:val="22"/>
          <w:szCs w:val="22"/>
          <w:u w:val="single"/>
          <w:lang w:val="da-DK"/>
        </w:rPr>
        <w:t xml:space="preserve"> </w:t>
      </w:r>
    </w:p>
    <w:p w:rsidR="00903CF4" w:rsidRPr="00903CF4" w:rsidRDefault="00903CF4" w:rsidP="00903CF4">
      <w:pPr>
        <w:pStyle w:val="Listeafsnit"/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Pr="00903CF4" w:rsidRDefault="00903CF4" w:rsidP="00903CF4">
      <w:pPr>
        <w:pStyle w:val="Listeafsnit"/>
        <w:tabs>
          <w:tab w:val="left" w:pos="0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414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Pr="00903CF4">
        <w:rPr>
          <w:sz w:val="22"/>
          <w:szCs w:val="22"/>
          <w:lang w:val="da-DK"/>
        </w:rPr>
        <w:t xml:space="preserve">Uddannelsesrådet vil i efteråret 2015 indkalde </w:t>
      </w:r>
      <w:proofErr w:type="spellStart"/>
      <w:r w:rsidRPr="00903CF4">
        <w:rPr>
          <w:sz w:val="22"/>
          <w:szCs w:val="22"/>
          <w:lang w:val="da-DK"/>
        </w:rPr>
        <w:t>arbejdgruppen</w:t>
      </w:r>
      <w:proofErr w:type="spellEnd"/>
      <w:r w:rsidRPr="00903CF4">
        <w:rPr>
          <w:sz w:val="22"/>
          <w:szCs w:val="22"/>
          <w:lang w:val="da-DK"/>
        </w:rPr>
        <w:t xml:space="preserve"> vedrørende specialer med he</w:t>
      </w:r>
      <w:r w:rsidRPr="00903CF4">
        <w:rPr>
          <w:sz w:val="22"/>
          <w:szCs w:val="22"/>
          <w:lang w:val="da-DK"/>
        </w:rPr>
        <w:t>n</w:t>
      </w:r>
      <w:r w:rsidRPr="00903CF4">
        <w:rPr>
          <w:sz w:val="22"/>
          <w:szCs w:val="22"/>
          <w:lang w:val="da-DK"/>
        </w:rPr>
        <w:t xml:space="preserve">blik på bl.a. at </w:t>
      </w:r>
    </w:p>
    <w:p w:rsidR="00903CF4" w:rsidRPr="00903CF4" w:rsidRDefault="00903CF4" w:rsidP="00903CF4">
      <w:pPr>
        <w:pStyle w:val="Listeafsnit"/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Default="00903CF4" w:rsidP="00903CF4">
      <w:pPr>
        <w:tabs>
          <w:tab w:val="left" w:pos="426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Pr="00903CF4">
        <w:rPr>
          <w:sz w:val="22"/>
          <w:szCs w:val="22"/>
          <w:lang w:val="da-DK"/>
        </w:rPr>
        <w:t xml:space="preserve">- </w:t>
      </w:r>
      <w:r w:rsidRPr="00903CF4">
        <w:rPr>
          <w:sz w:val="22"/>
          <w:szCs w:val="22"/>
          <w:lang w:val="da-DK"/>
        </w:rPr>
        <w:tab/>
        <w:t>udarbejde udkast til nye fæll</w:t>
      </w:r>
      <w:r>
        <w:rPr>
          <w:sz w:val="22"/>
          <w:szCs w:val="22"/>
          <w:lang w:val="da-DK"/>
        </w:rPr>
        <w:t>es regler for vejledningsomfang</w:t>
      </w:r>
    </w:p>
    <w:p w:rsidR="00903CF4" w:rsidRPr="00903CF4" w:rsidRDefault="00903CF4" w:rsidP="00903CF4">
      <w:pPr>
        <w:tabs>
          <w:tab w:val="left" w:pos="426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03CF4" w:rsidRPr="00903CF4" w:rsidRDefault="00903CF4" w:rsidP="00903CF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418" w:right="281" w:hanging="284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lang w:val="da-DK"/>
        </w:rPr>
        <w:t xml:space="preserve">- </w:t>
      </w:r>
      <w:r w:rsidRPr="00903CF4">
        <w:rPr>
          <w:sz w:val="22"/>
          <w:szCs w:val="22"/>
          <w:lang w:val="da-DK"/>
        </w:rPr>
        <w:tab/>
        <w:t xml:space="preserve">udarbejde fælles </w:t>
      </w:r>
      <w:proofErr w:type="spellStart"/>
      <w:r w:rsidRPr="00903CF4">
        <w:rPr>
          <w:sz w:val="22"/>
          <w:szCs w:val="22"/>
          <w:lang w:val="da-DK"/>
        </w:rPr>
        <w:t>fakultære</w:t>
      </w:r>
      <w:proofErr w:type="spellEnd"/>
      <w:r w:rsidRPr="00903CF4">
        <w:rPr>
          <w:sz w:val="22"/>
          <w:szCs w:val="22"/>
          <w:lang w:val="da-DK"/>
        </w:rPr>
        <w:t xml:space="preserve"> retningslinjer for, hvad studerende kan forvente af feedback på specialet (efter afskaffelsen af specialebedømmelsen) </w:t>
      </w:r>
    </w:p>
    <w:p w:rsidR="00903CF4" w:rsidRPr="00903CF4" w:rsidRDefault="00903CF4" w:rsidP="00903CF4">
      <w:pPr>
        <w:pStyle w:val="Listeafsnit"/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377CB" w:rsidRPr="00903CF4" w:rsidRDefault="002377CB" w:rsidP="00832674">
      <w:pPr>
        <w:pStyle w:val="Listeafsnit"/>
        <w:numPr>
          <w:ilvl w:val="0"/>
          <w:numId w:val="1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firstLine="0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lang w:val="da-DK"/>
        </w:rPr>
        <w:t>Inddragelse af studerende i forskningsgrupper/-projekter.</w:t>
      </w:r>
    </w:p>
    <w:p w:rsidR="002377CB" w:rsidRDefault="002377CB" w:rsidP="002377C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377CB" w:rsidRDefault="00903CF4" w:rsidP="00903CF4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er ikke længere på SDU tilladt</w:t>
      </w:r>
      <w:r w:rsidR="002377CB">
        <w:rPr>
          <w:sz w:val="22"/>
          <w:szCs w:val="22"/>
          <w:lang w:val="da-DK"/>
        </w:rPr>
        <w:t xml:space="preserve"> at lade ”forskerpraktik” være en del af det projektorient</w:t>
      </w:r>
      <w:r w:rsidR="002377CB">
        <w:rPr>
          <w:sz w:val="22"/>
          <w:szCs w:val="22"/>
          <w:lang w:val="da-DK"/>
        </w:rPr>
        <w:t>e</w:t>
      </w:r>
      <w:r w:rsidR="002377CB">
        <w:rPr>
          <w:sz w:val="22"/>
          <w:szCs w:val="22"/>
          <w:lang w:val="da-DK"/>
        </w:rPr>
        <w:t>rede</w:t>
      </w:r>
      <w:r w:rsidR="00FB7F6F">
        <w:rPr>
          <w:sz w:val="22"/>
          <w:szCs w:val="22"/>
          <w:lang w:val="da-DK"/>
        </w:rPr>
        <w:t xml:space="preserve"> forløb</w:t>
      </w:r>
      <w:r w:rsidR="002377CB">
        <w:rPr>
          <w:sz w:val="22"/>
          <w:szCs w:val="22"/>
          <w:lang w:val="da-DK"/>
        </w:rPr>
        <w:t>, jf. mail af 22. juni 2015. Steffen Nordahl Lund har ønsket punktet sat på dagso</w:t>
      </w:r>
      <w:r w:rsidR="002377CB">
        <w:rPr>
          <w:sz w:val="22"/>
          <w:szCs w:val="22"/>
          <w:lang w:val="da-DK"/>
        </w:rPr>
        <w:t>r</w:t>
      </w:r>
      <w:r w:rsidR="002377CB">
        <w:rPr>
          <w:sz w:val="22"/>
          <w:szCs w:val="22"/>
          <w:lang w:val="da-DK"/>
        </w:rPr>
        <w:t xml:space="preserve">denen. </w:t>
      </w:r>
      <w:r w:rsidR="00773F7A">
        <w:rPr>
          <w:sz w:val="22"/>
          <w:szCs w:val="22"/>
          <w:lang w:val="da-DK"/>
        </w:rPr>
        <w:t>Bilag.</w:t>
      </w:r>
    </w:p>
    <w:p w:rsidR="002377CB" w:rsidRPr="00005EB4" w:rsidRDefault="002377CB" w:rsidP="002377C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377CB" w:rsidRDefault="002377CB" w:rsidP="002377C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AD1AC2" w:rsidRPr="00903CF4" w:rsidRDefault="00AD1AC2" w:rsidP="00903CF4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903CF4">
        <w:rPr>
          <w:sz w:val="22"/>
          <w:szCs w:val="22"/>
          <w:u w:val="single"/>
          <w:lang w:val="da-DK"/>
        </w:rPr>
        <w:t>Stillinger</w:t>
      </w:r>
    </w:p>
    <w:p w:rsidR="00AD1AC2" w:rsidRPr="00AD6E8C" w:rsidRDefault="00AD1AC2" w:rsidP="00AD1AC2">
      <w:pPr>
        <w:pStyle w:val="Listeafsnit"/>
        <w:rPr>
          <w:sz w:val="22"/>
          <w:szCs w:val="22"/>
          <w:u w:val="single"/>
          <w:lang w:val="da-DK"/>
        </w:rPr>
      </w:pPr>
    </w:p>
    <w:p w:rsidR="00AD1AC2" w:rsidRDefault="00AD1AC2" w:rsidP="00AD1AC2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 w:rsidRPr="00AD1AC2">
        <w:rPr>
          <w:sz w:val="22"/>
          <w:szCs w:val="22"/>
          <w:lang w:val="da-DK"/>
        </w:rPr>
        <w:t>Antal publikationer fra ansøger</w:t>
      </w:r>
      <w:r w:rsidR="002377CB">
        <w:rPr>
          <w:sz w:val="22"/>
          <w:szCs w:val="22"/>
          <w:lang w:val="da-DK"/>
        </w:rPr>
        <w:t>e</w:t>
      </w:r>
      <w:r w:rsidRPr="00AD1AC2">
        <w:rPr>
          <w:sz w:val="22"/>
          <w:szCs w:val="22"/>
          <w:lang w:val="da-DK"/>
        </w:rPr>
        <w:t xml:space="preserve"> til ph.d.-stipendier. </w:t>
      </w:r>
      <w:r>
        <w:rPr>
          <w:sz w:val="22"/>
          <w:szCs w:val="22"/>
          <w:lang w:val="da-DK"/>
        </w:rPr>
        <w:t xml:space="preserve"> Det fremgår af Humanioras interne re</w:t>
      </w:r>
      <w:r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t>ler, at omfanget af materiale, der kan indgå i bedømmelsen, skal fremgå af opslaget. Der er for hver af stillingskategorierne adjunkturer, lektorater og professorater foreslået et antal af de mest relevante værker. Der er ikke foreslået en grænse for ph.d.-stipendier.</w:t>
      </w:r>
      <w:r w:rsidR="00773F7A">
        <w:rPr>
          <w:sz w:val="22"/>
          <w:szCs w:val="22"/>
          <w:lang w:val="da-DK"/>
        </w:rPr>
        <w:t xml:space="preserve"> Bilag.</w:t>
      </w:r>
    </w:p>
    <w:p w:rsidR="00AD1AC2" w:rsidRDefault="00AD1AC2" w:rsidP="00AD1AC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AD1AC2" w:rsidRDefault="006C126A" w:rsidP="00DD221B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Implementerin</w:t>
      </w:r>
      <w:r w:rsidR="00B246B1"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t xml:space="preserve"> af nye regler i forbindelse med </w:t>
      </w:r>
      <w:r w:rsidR="00AD1AC2" w:rsidRPr="006C126A">
        <w:rPr>
          <w:sz w:val="22"/>
          <w:szCs w:val="22"/>
          <w:lang w:val="da-DK"/>
        </w:rPr>
        <w:t>krav om antal kvalificerede ansøgere og pr</w:t>
      </w:r>
      <w:r w:rsidR="00AD1AC2" w:rsidRPr="006C126A">
        <w:rPr>
          <w:sz w:val="22"/>
          <w:szCs w:val="22"/>
          <w:lang w:val="da-DK"/>
        </w:rPr>
        <w:t>o</w:t>
      </w:r>
      <w:r w:rsidR="00AD1AC2" w:rsidRPr="006C126A">
        <w:rPr>
          <w:sz w:val="22"/>
          <w:szCs w:val="22"/>
          <w:lang w:val="da-DK"/>
        </w:rPr>
        <w:t>cedure i forbindelse hermed.</w:t>
      </w:r>
    </w:p>
    <w:p w:rsidR="00B246B1" w:rsidRPr="00B246B1" w:rsidRDefault="00B246B1" w:rsidP="00B246B1">
      <w:pPr>
        <w:pStyle w:val="Listeafsnit"/>
        <w:rPr>
          <w:sz w:val="22"/>
          <w:szCs w:val="22"/>
          <w:lang w:val="da-DK"/>
        </w:rPr>
      </w:pPr>
    </w:p>
    <w:p w:rsidR="00B246B1" w:rsidRDefault="00B246B1" w:rsidP="00DD221B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1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Opslag af ph</w:t>
      </w:r>
      <w:r w:rsidR="002377CB">
        <w:rPr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d.-stipendier. Forslag om forårs- og/eller en efterårsdato for opslag af stipendier på humaniora. </w:t>
      </w:r>
      <w:r w:rsidR="00773F7A">
        <w:rPr>
          <w:sz w:val="22"/>
          <w:szCs w:val="22"/>
          <w:lang w:val="da-DK"/>
        </w:rPr>
        <w:t>Bilag.</w:t>
      </w:r>
      <w:bookmarkStart w:id="0" w:name="_GoBack"/>
      <w:bookmarkEnd w:id="0"/>
    </w:p>
    <w:p w:rsidR="00B246B1" w:rsidRPr="00B246B1" w:rsidRDefault="00B246B1" w:rsidP="00B246B1">
      <w:pPr>
        <w:pStyle w:val="Listeafsnit"/>
        <w:rPr>
          <w:sz w:val="22"/>
          <w:szCs w:val="22"/>
          <w:lang w:val="da-DK"/>
        </w:rPr>
      </w:pPr>
    </w:p>
    <w:p w:rsidR="00AD1AC2" w:rsidRDefault="00AD1AC2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AD1AC2" w:rsidRPr="00903CF4" w:rsidRDefault="00AD1AC2" w:rsidP="00903CF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903CF4">
        <w:rPr>
          <w:sz w:val="22"/>
          <w:szCs w:val="22"/>
          <w:u w:val="single"/>
          <w:lang w:val="da-DK"/>
        </w:rPr>
        <w:t>Nyt fra</w:t>
      </w:r>
    </w:p>
    <w:p w:rsidR="00AD1AC2" w:rsidRPr="00A941E7" w:rsidRDefault="00AD1AC2" w:rsidP="00AD1AC2">
      <w:pPr>
        <w:pStyle w:val="Listeafsnit"/>
        <w:rPr>
          <w:sz w:val="22"/>
          <w:szCs w:val="22"/>
          <w:lang w:val="da-DK"/>
        </w:rPr>
      </w:pP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AD1AC2" w:rsidRPr="00A941E7" w:rsidRDefault="00AD1AC2" w:rsidP="00AD1AC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A941E7" w:rsidRDefault="00AD1AC2" w:rsidP="00AD1AC2">
      <w:pPr>
        <w:pStyle w:val="Listeafsnit"/>
        <w:rPr>
          <w:sz w:val="22"/>
          <w:szCs w:val="22"/>
          <w:u w:val="single"/>
          <w:lang w:val="da-DK"/>
        </w:rPr>
      </w:pPr>
    </w:p>
    <w:p w:rsidR="00A941E7" w:rsidRPr="00903CF4" w:rsidRDefault="00A941E7" w:rsidP="00903CF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903CF4">
        <w:rPr>
          <w:sz w:val="22"/>
          <w:szCs w:val="22"/>
          <w:u w:val="single"/>
          <w:lang w:val="da-DK"/>
        </w:rPr>
        <w:t>Eventuelt</w:t>
      </w:r>
      <w:r w:rsidR="00A5276E" w:rsidRPr="00903CF4">
        <w:rPr>
          <w:sz w:val="22"/>
          <w:szCs w:val="22"/>
          <w:lang w:val="da-DK"/>
        </w:rPr>
        <w:t>.</w:t>
      </w:r>
    </w:p>
    <w:p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73F7A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773F7A">
      <w:rPr>
        <w:noProof/>
        <w:lang w:val="da-DK"/>
      </w:rPr>
      <w:t>S:\HUM\Odense - Fakultetsområde\GITTA\INSTITUTLEDERMODER\2015\d-09-09-15.docx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773F7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46197"/>
    <w:rsid w:val="00152AF4"/>
    <w:rsid w:val="00155B18"/>
    <w:rsid w:val="001560D9"/>
    <w:rsid w:val="001616F2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0697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8490-6223-4DBC-9F1D-31C3604F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5</cp:revision>
  <cp:lastPrinted>2015-09-02T10:21:00Z</cp:lastPrinted>
  <dcterms:created xsi:type="dcterms:W3CDTF">2015-09-02T08:16:00Z</dcterms:created>
  <dcterms:modified xsi:type="dcterms:W3CDTF">2015-09-02T10:29:00Z</dcterms:modified>
</cp:coreProperties>
</file>