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2B83" w14:textId="77777777" w:rsidR="004A3E70" w:rsidRDefault="004A3E70" w:rsidP="00203311">
      <w:pPr>
        <w:pStyle w:val="Overskrift1"/>
        <w:spacing w:before="240"/>
        <w:rPr>
          <w:lang w:val="da-DK"/>
        </w:rPr>
      </w:pPr>
      <w:bookmarkStart w:id="0" w:name="_GoBack"/>
      <w:bookmarkEnd w:id="0"/>
    </w:p>
    <w:p w14:paraId="470334A7" w14:textId="77777777" w:rsidR="00203311" w:rsidRPr="00203311" w:rsidRDefault="003311B7" w:rsidP="00203311">
      <w:pPr>
        <w:pStyle w:val="Overskrift1"/>
        <w:spacing w:before="240"/>
        <w:rPr>
          <w:lang w:val="da-DK"/>
        </w:rPr>
      </w:pPr>
      <w:r>
        <w:rPr>
          <w:lang w:val="da-DK"/>
        </w:rPr>
        <w:t>Referat af</w:t>
      </w:r>
      <w:r w:rsidR="00203311" w:rsidRPr="00203311">
        <w:rPr>
          <w:lang w:val="da-DK"/>
        </w:rPr>
        <w:t xml:space="preserve"> </w:t>
      </w:r>
      <w:r w:rsidR="00AE3078">
        <w:rPr>
          <w:lang w:val="da-DK"/>
        </w:rPr>
        <w:t>institutleder</w:t>
      </w:r>
      <w:r w:rsidR="00203311" w:rsidRPr="00203311">
        <w:rPr>
          <w:lang w:val="da-DK"/>
        </w:rPr>
        <w:t xml:space="preserve">møde </w:t>
      </w:r>
    </w:p>
    <w:p w14:paraId="6107D25E" w14:textId="77777777" w:rsidR="00207063" w:rsidRDefault="00207063" w:rsidP="00203311"/>
    <w:p w14:paraId="041E48FA" w14:textId="77777777" w:rsidR="003311B7" w:rsidRDefault="00207063" w:rsidP="00203311">
      <w:r>
        <w:t>t</w:t>
      </w:r>
      <w:r w:rsidR="000C1662">
        <w:t xml:space="preserve">irsdag den </w:t>
      </w:r>
      <w:r w:rsidR="00873D06">
        <w:t>20. juni</w:t>
      </w:r>
      <w:r w:rsidR="001E5DF8">
        <w:t xml:space="preserve"> </w:t>
      </w:r>
      <w:r w:rsidR="003311B7">
        <w:t>2017.</w:t>
      </w:r>
    </w:p>
    <w:p w14:paraId="18E256B8" w14:textId="77777777" w:rsidR="003311B7" w:rsidRDefault="003311B7" w:rsidP="00203311"/>
    <w:p w14:paraId="3E2597A7" w14:textId="77777777" w:rsidR="00FA3ECC" w:rsidRDefault="00594EFB" w:rsidP="00D27568">
      <w:pPr>
        <w:pStyle w:val="Overskrift2"/>
        <w:rPr>
          <w:b w:val="0"/>
          <w:sz w:val="18"/>
          <w:szCs w:val="18"/>
          <w:lang w:val="da-DK"/>
        </w:rPr>
      </w:pPr>
      <w:r>
        <w:rPr>
          <w:b w:val="0"/>
          <w:sz w:val="18"/>
          <w:szCs w:val="18"/>
          <w:lang w:val="da-DK"/>
        </w:rPr>
        <w:t xml:space="preserve">Til stede var: </w:t>
      </w:r>
      <w:r w:rsidR="003311B7">
        <w:rPr>
          <w:b w:val="0"/>
          <w:sz w:val="18"/>
          <w:szCs w:val="18"/>
          <w:lang w:val="da-DK"/>
        </w:rPr>
        <w:t xml:space="preserve">Dekanen, prodekanen, Steffen Nordahl Lund, Anne Jensen, Per Krogh Hansen, Martin Rheinheimer, Mads Funding og Gitta Stærmose. </w:t>
      </w:r>
    </w:p>
    <w:p w14:paraId="4337AE18" w14:textId="77777777" w:rsidR="003311B7" w:rsidRDefault="003311B7" w:rsidP="003311B7"/>
    <w:p w14:paraId="4A1EB30C" w14:textId="77777777" w:rsidR="003311B7" w:rsidRDefault="003311B7" w:rsidP="003311B7">
      <w:r>
        <w:t xml:space="preserve">Caroline Zoffmann Jensen deltog i punkt 2 og 3. Michael Dichow Lund deltog i punkt 3. Ph.d.-skoleleder deltog i punkt 5. </w:t>
      </w:r>
    </w:p>
    <w:p w14:paraId="16C7B585" w14:textId="77777777" w:rsidR="003311B7" w:rsidRDefault="003311B7" w:rsidP="003311B7"/>
    <w:p w14:paraId="068B60D9" w14:textId="77777777" w:rsidR="00564343" w:rsidRDefault="00564343" w:rsidP="003311B7">
      <w:r>
        <w:t xml:space="preserve">Dagsordenens punkt </w:t>
      </w:r>
      <w:r w:rsidR="00940F95">
        <w:t>4 blev udsat (til evt. behandling på forskningsledelsesseminaret)</w:t>
      </w:r>
      <w:r>
        <w:t xml:space="preserve">. </w:t>
      </w:r>
      <w:r w:rsidR="003311B7">
        <w:t xml:space="preserve">Dagsordenens punkt 7 blev udskudt til </w:t>
      </w:r>
      <w:r>
        <w:t xml:space="preserve">møde i september. </w:t>
      </w:r>
    </w:p>
    <w:p w14:paraId="2C0F1AC8" w14:textId="77777777" w:rsidR="003311B7" w:rsidRDefault="003311B7" w:rsidP="003311B7"/>
    <w:p w14:paraId="5A833C1A" w14:textId="77777777" w:rsidR="00C47A8E" w:rsidRDefault="00C47A8E" w:rsidP="00C47A8E"/>
    <w:p w14:paraId="77A59C4A" w14:textId="77777777" w:rsidR="00873D06" w:rsidRPr="003311B7" w:rsidRDefault="003311B7" w:rsidP="003311B7">
      <w:pPr>
        <w:rPr>
          <w:u w:val="single"/>
        </w:rPr>
      </w:pPr>
      <w:r>
        <w:rPr>
          <w:u w:val="single"/>
        </w:rPr>
        <w:t xml:space="preserve">Ad 1. </w:t>
      </w:r>
      <w:r w:rsidR="00873D06" w:rsidRPr="003311B7">
        <w:rPr>
          <w:u w:val="single"/>
        </w:rPr>
        <w:t>Opsamling på strategiseminaret den 7. juni 2017</w:t>
      </w:r>
      <w:r w:rsidR="00873D06">
        <w:t>.</w:t>
      </w:r>
    </w:p>
    <w:p w14:paraId="2769C3D6" w14:textId="77777777" w:rsidR="00873D06" w:rsidRDefault="00873D06" w:rsidP="003311B7">
      <w:pPr>
        <w:rPr>
          <w:u w:val="single"/>
        </w:rPr>
      </w:pPr>
    </w:p>
    <w:p w14:paraId="1F8AB373" w14:textId="50AEA78C" w:rsidR="00115C34" w:rsidRDefault="008B06A1" w:rsidP="003311B7">
      <w:r>
        <w:t>Dekanen takkede for den konstruktivitet, der blev lagt for dagen, og betonede vigtigheden af at man skal kunne se sig</w:t>
      </w:r>
      <w:r w:rsidR="00F96DDF">
        <w:t xml:space="preserve"> selv</w:t>
      </w:r>
      <w:proofErr w:type="gramStart"/>
      <w:r w:rsidR="00F96DDF">
        <w:t>?</w:t>
      </w:r>
      <w:r>
        <w:t>,</w:t>
      </w:r>
      <w:proofErr w:type="gramEnd"/>
      <w:r>
        <w:t xml:space="preserve"> hvor </w:t>
      </w:r>
      <w:r w:rsidR="004414BB">
        <w:t xml:space="preserve">det giver mening. Der arbejdes </w:t>
      </w:r>
      <w:r>
        <w:t>bilateral</w:t>
      </w:r>
      <w:r w:rsidR="004414BB">
        <w:t xml:space="preserve">t videre </w:t>
      </w:r>
      <w:r>
        <w:t>mellem den enkelte institutleder og Susan Grønbech Kongpetsak. Der holdes strategi-møde den 11. s</w:t>
      </w:r>
      <w:r w:rsidR="00115C34">
        <w:t xml:space="preserve">eptember. </w:t>
      </w:r>
    </w:p>
    <w:p w14:paraId="2712F9ED" w14:textId="77777777" w:rsidR="008B06A1" w:rsidRPr="008B06A1" w:rsidRDefault="008B06A1" w:rsidP="003311B7">
      <w:r>
        <w:t xml:space="preserve">  </w:t>
      </w:r>
    </w:p>
    <w:p w14:paraId="1E0AC6F3" w14:textId="77777777" w:rsidR="00873D06" w:rsidRDefault="00873D06" w:rsidP="00873D06"/>
    <w:p w14:paraId="1E7F278E" w14:textId="77777777" w:rsidR="00873D06" w:rsidRDefault="003311B7" w:rsidP="003311B7">
      <w:r>
        <w:rPr>
          <w:u w:val="single"/>
        </w:rPr>
        <w:t xml:space="preserve">Ad 2. </w:t>
      </w:r>
      <w:r w:rsidR="00873D06" w:rsidRPr="003311B7">
        <w:rPr>
          <w:u w:val="single"/>
        </w:rPr>
        <w:t>Forskningsstrategiske netværk</w:t>
      </w:r>
      <w:r w:rsidR="00873D06">
        <w:t xml:space="preserve">. </w:t>
      </w:r>
    </w:p>
    <w:p w14:paraId="0F1D2CCF" w14:textId="77777777" w:rsidR="00873D06" w:rsidRDefault="00873D06" w:rsidP="00873D06"/>
    <w:p w14:paraId="6D4CB9D8" w14:textId="77777777" w:rsidR="00873D06" w:rsidRDefault="002F5915" w:rsidP="003311B7">
      <w:pPr>
        <w:tabs>
          <w:tab w:val="left" w:pos="284"/>
          <w:tab w:val="left" w:pos="1134"/>
        </w:tabs>
      </w:pPr>
      <w:r>
        <w:t xml:space="preserve">a) </w:t>
      </w:r>
      <w:r>
        <w:tab/>
        <w:t>Præsentation af udvalgte histogrammer v/</w:t>
      </w:r>
      <w:r w:rsidR="00873D06">
        <w:t xml:space="preserve"> Caroline </w:t>
      </w:r>
      <w:r w:rsidR="004A3E70">
        <w:t>Zoffmann Jessen.</w:t>
      </w:r>
    </w:p>
    <w:p w14:paraId="33827999" w14:textId="77777777" w:rsidR="00115C34" w:rsidRDefault="00115C34" w:rsidP="003311B7">
      <w:pPr>
        <w:tabs>
          <w:tab w:val="left" w:pos="284"/>
          <w:tab w:val="left" w:pos="1134"/>
        </w:tabs>
      </w:pPr>
    </w:p>
    <w:p w14:paraId="2F7FAC3D" w14:textId="77777777" w:rsidR="002F5915" w:rsidRDefault="006F7058" w:rsidP="00B668A5">
      <w:pPr>
        <w:tabs>
          <w:tab w:val="left" w:pos="284"/>
          <w:tab w:val="left" w:pos="1134"/>
        </w:tabs>
      </w:pPr>
      <w:r>
        <w:t xml:space="preserve">I Asger Væring Larsens fravær præsenterede </w:t>
      </w:r>
      <w:r w:rsidR="00115C34">
        <w:t xml:space="preserve">Caroline Zoffmann Jessen </w:t>
      </w:r>
      <w:r w:rsidR="00B668A5">
        <w:t>de udvalgte histogrammer, der er baseret på PURE-udtræk og tidsskriftsdatabaser</w:t>
      </w:r>
      <w:r w:rsidR="00594EFB">
        <w:t xml:space="preserve"> samt emneord/</w:t>
      </w:r>
      <w:r w:rsidR="00B668A5">
        <w:t xml:space="preserve">faggrupper. Institutlederkredsen drøftede kort resultatet og anvendeligheden heraf. </w:t>
      </w:r>
    </w:p>
    <w:p w14:paraId="4FFF68D7" w14:textId="77777777" w:rsidR="00115C34" w:rsidRDefault="00115C34" w:rsidP="003311B7">
      <w:pPr>
        <w:tabs>
          <w:tab w:val="left" w:pos="1134"/>
        </w:tabs>
      </w:pPr>
    </w:p>
    <w:p w14:paraId="1465E14A" w14:textId="77777777" w:rsidR="002F5915" w:rsidRDefault="002F5915" w:rsidP="003311B7">
      <w:pPr>
        <w:tabs>
          <w:tab w:val="left" w:pos="284"/>
          <w:tab w:val="left" w:pos="1134"/>
        </w:tabs>
      </w:pPr>
      <w:r>
        <w:t>b)</w:t>
      </w:r>
      <w:r>
        <w:tab/>
        <w:t>Oversigt baseret på indmeldinger mm.</w:t>
      </w:r>
    </w:p>
    <w:p w14:paraId="23809DEA" w14:textId="77777777" w:rsidR="00B668A5" w:rsidRDefault="00B668A5" w:rsidP="003311B7">
      <w:pPr>
        <w:tabs>
          <w:tab w:val="left" w:pos="284"/>
          <w:tab w:val="left" w:pos="1134"/>
        </w:tabs>
      </w:pPr>
    </w:p>
    <w:p w14:paraId="1836DF2B" w14:textId="77777777" w:rsidR="00CD2A66" w:rsidRDefault="00B668A5" w:rsidP="003311B7">
      <w:pPr>
        <w:tabs>
          <w:tab w:val="left" w:pos="284"/>
          <w:tab w:val="left" w:pos="1134"/>
        </w:tabs>
      </w:pPr>
      <w:r>
        <w:t xml:space="preserve">Caroline Zoffmann Jessen </w:t>
      </w:r>
      <w:r w:rsidR="00427D0C">
        <w:t>omdelte materiale, der er udarbejde</w:t>
      </w:r>
      <w:r w:rsidR="00594EFB">
        <w:t xml:space="preserve">t på baggrund af oplysninger fra </w:t>
      </w:r>
      <w:r w:rsidR="00427D0C">
        <w:t>hjemmesiden og tilbagemeldinger fra institutlederne. Der er tale om en kortlægning af affinitet inden for forskningsområder og muligheder for yderligere samarbejde på tværs af institutterne. Der skal arbejdes videre med kortlægning</w:t>
      </w:r>
      <w:r w:rsidR="00CD2A66">
        <w:t xml:space="preserve"> og identifikation af nye mulighede</w:t>
      </w:r>
      <w:r w:rsidR="00A93D19">
        <w:t xml:space="preserve">r på forskningslederseminaret </w:t>
      </w:r>
      <w:r w:rsidR="00CD2A66">
        <w:t xml:space="preserve">15. – 16. august.  </w:t>
      </w:r>
    </w:p>
    <w:p w14:paraId="0C1C4134" w14:textId="77777777" w:rsidR="00CD2A66" w:rsidRDefault="00CD2A66" w:rsidP="003311B7">
      <w:pPr>
        <w:tabs>
          <w:tab w:val="left" w:pos="284"/>
          <w:tab w:val="left" w:pos="1134"/>
        </w:tabs>
      </w:pPr>
    </w:p>
    <w:p w14:paraId="32FE0D6E" w14:textId="77777777" w:rsidR="00B668A5" w:rsidRDefault="00CD2A66" w:rsidP="003311B7">
      <w:pPr>
        <w:tabs>
          <w:tab w:val="left" w:pos="284"/>
          <w:tab w:val="left" w:pos="1134"/>
        </w:tabs>
      </w:pPr>
      <w:r>
        <w:t xml:space="preserve">Institutlederkredsen foretog en overordnet tematisering af forskningsprogrammer/centre/programmer/netværk til brug for </w:t>
      </w:r>
      <w:r w:rsidR="00341E34">
        <w:t xml:space="preserve">gruppedrøftelser og erfaringsudveksling på </w:t>
      </w:r>
      <w:r>
        <w:t xml:space="preserve">forskningsledelsesseminaret. </w:t>
      </w:r>
      <w:r w:rsidR="00FA4F64">
        <w:t>Institutlederne har mulighed for at</w:t>
      </w:r>
      <w:r>
        <w:t xml:space="preserve"> </w:t>
      </w:r>
      <w:r w:rsidR="00FA4F64">
        <w:t xml:space="preserve">sende forslag til ændringer og/eller suppleringer </w:t>
      </w:r>
      <w:r>
        <w:t>i forhold til temaer/gruppedannelse</w:t>
      </w:r>
      <w:r w:rsidR="00FA4F64">
        <w:t>r</w:t>
      </w:r>
      <w:r>
        <w:t xml:space="preserve">. </w:t>
      </w:r>
    </w:p>
    <w:p w14:paraId="57560EE0" w14:textId="77777777" w:rsidR="00CD2A66" w:rsidRDefault="00CD2A66" w:rsidP="003311B7">
      <w:pPr>
        <w:tabs>
          <w:tab w:val="left" w:pos="284"/>
          <w:tab w:val="left" w:pos="1134"/>
        </w:tabs>
      </w:pPr>
    </w:p>
    <w:p w14:paraId="1B858005" w14:textId="77777777" w:rsidR="00341E34" w:rsidRDefault="00341E34" w:rsidP="003311B7">
      <w:pPr>
        <w:tabs>
          <w:tab w:val="left" w:pos="284"/>
          <w:tab w:val="left" w:pos="1134"/>
        </w:tabs>
      </w:pPr>
      <w:r>
        <w:t xml:space="preserve">Tematisering er følgende: </w:t>
      </w:r>
    </w:p>
    <w:p w14:paraId="6B8CEEB8" w14:textId="77777777" w:rsidR="00341E34" w:rsidRDefault="00341E34" w:rsidP="003311B7">
      <w:pPr>
        <w:tabs>
          <w:tab w:val="left" w:pos="284"/>
          <w:tab w:val="left" w:pos="1134"/>
        </w:tabs>
      </w:pPr>
    </w:p>
    <w:p w14:paraId="18AEFDCF" w14:textId="77777777" w:rsidR="00CD2A66" w:rsidRDefault="00CD2A66" w:rsidP="003311B7">
      <w:pPr>
        <w:tabs>
          <w:tab w:val="left" w:pos="284"/>
          <w:tab w:val="left" w:pos="1134"/>
        </w:tabs>
      </w:pPr>
      <w:r>
        <w:t>Historicitet</w:t>
      </w:r>
    </w:p>
    <w:p w14:paraId="0C4BB682" w14:textId="77777777" w:rsidR="00CD2A66" w:rsidRDefault="00CD2A66" w:rsidP="003311B7">
      <w:pPr>
        <w:tabs>
          <w:tab w:val="left" w:pos="284"/>
          <w:tab w:val="left" w:pos="1134"/>
        </w:tabs>
      </w:pPr>
      <w:r>
        <w:t>Interaktion og teknologi</w:t>
      </w:r>
    </w:p>
    <w:p w14:paraId="4FA55791" w14:textId="77777777" w:rsidR="00CD2A66" w:rsidRDefault="00CD2A66" w:rsidP="003311B7">
      <w:pPr>
        <w:tabs>
          <w:tab w:val="left" w:pos="284"/>
          <w:tab w:val="left" w:pos="1134"/>
        </w:tabs>
      </w:pPr>
      <w:r>
        <w:t>Kultur og samfund</w:t>
      </w:r>
    </w:p>
    <w:p w14:paraId="151D3450" w14:textId="77777777" w:rsidR="00CD2A66" w:rsidRDefault="00CD2A66" w:rsidP="003311B7">
      <w:pPr>
        <w:tabs>
          <w:tab w:val="left" w:pos="284"/>
          <w:tab w:val="left" w:pos="1134"/>
        </w:tabs>
      </w:pPr>
      <w:r>
        <w:t>Kultur</w:t>
      </w:r>
    </w:p>
    <w:p w14:paraId="1C6CA45A" w14:textId="77777777" w:rsidR="00CD2A66" w:rsidRDefault="00CD2A66" w:rsidP="003311B7">
      <w:pPr>
        <w:tabs>
          <w:tab w:val="left" w:pos="284"/>
          <w:tab w:val="left" w:pos="1134"/>
        </w:tabs>
      </w:pPr>
      <w:r>
        <w:t xml:space="preserve">Læring og didatik </w:t>
      </w:r>
    </w:p>
    <w:p w14:paraId="0EE9C885" w14:textId="77777777" w:rsidR="00CD2A66" w:rsidRDefault="00CD2A66" w:rsidP="003311B7">
      <w:pPr>
        <w:tabs>
          <w:tab w:val="left" w:pos="284"/>
          <w:tab w:val="left" w:pos="1134"/>
        </w:tabs>
      </w:pPr>
      <w:r>
        <w:t>Materialitet og Æstetik</w:t>
      </w:r>
    </w:p>
    <w:p w14:paraId="39BE5628" w14:textId="77777777" w:rsidR="00CD2A66" w:rsidRDefault="00CD2A66" w:rsidP="003311B7">
      <w:pPr>
        <w:tabs>
          <w:tab w:val="left" w:pos="284"/>
          <w:tab w:val="left" w:pos="1134"/>
        </w:tabs>
      </w:pPr>
      <w:r>
        <w:t>Organisation og kommunikation</w:t>
      </w:r>
    </w:p>
    <w:p w14:paraId="55FC0D14" w14:textId="77777777" w:rsidR="00CD2A66" w:rsidRDefault="00FA4F64" w:rsidP="003311B7">
      <w:pPr>
        <w:tabs>
          <w:tab w:val="left" w:pos="284"/>
          <w:tab w:val="left" w:pos="1134"/>
        </w:tabs>
      </w:pPr>
      <w:r>
        <w:t>Velfærd og Sundhedskommunikation (fastlagt efter institutledermødet)</w:t>
      </w:r>
    </w:p>
    <w:p w14:paraId="418E9C38" w14:textId="77777777" w:rsidR="00CD2A66" w:rsidRDefault="00CD2A66" w:rsidP="003311B7">
      <w:pPr>
        <w:tabs>
          <w:tab w:val="left" w:pos="284"/>
          <w:tab w:val="left" w:pos="1134"/>
        </w:tabs>
      </w:pPr>
    </w:p>
    <w:p w14:paraId="170BF606" w14:textId="77777777" w:rsidR="00873D06" w:rsidRDefault="00873D06" w:rsidP="003311B7"/>
    <w:p w14:paraId="40EA0A50" w14:textId="77777777" w:rsidR="00A45385" w:rsidRDefault="003311B7" w:rsidP="003311B7">
      <w:r>
        <w:rPr>
          <w:u w:val="single"/>
        </w:rPr>
        <w:t xml:space="preserve">Ad 3. </w:t>
      </w:r>
      <w:r w:rsidR="00A45385" w:rsidRPr="003311B7">
        <w:rPr>
          <w:u w:val="single"/>
        </w:rPr>
        <w:t>Efter- og videreuddannelse</w:t>
      </w:r>
      <w:r w:rsidR="00A45385">
        <w:t xml:space="preserve">. </w:t>
      </w:r>
    </w:p>
    <w:p w14:paraId="6D9A7980" w14:textId="77777777" w:rsidR="00A45385" w:rsidRDefault="00A45385" w:rsidP="00A45385"/>
    <w:p w14:paraId="5A34068E" w14:textId="77777777" w:rsidR="00A45385" w:rsidRDefault="00A45385" w:rsidP="003311B7">
      <w:r>
        <w:t>Caroline Zo</w:t>
      </w:r>
      <w:r w:rsidR="004A3E70">
        <w:t xml:space="preserve">ffmann Jessen og Michael Dichow </w:t>
      </w:r>
      <w:r>
        <w:t xml:space="preserve">Lund </w:t>
      </w:r>
      <w:r w:rsidR="00564343">
        <w:t xml:space="preserve">deltog i punktet. </w:t>
      </w:r>
    </w:p>
    <w:p w14:paraId="18EC5486" w14:textId="77777777" w:rsidR="00564343" w:rsidRDefault="00564343" w:rsidP="003311B7"/>
    <w:p w14:paraId="3D73517A" w14:textId="77777777" w:rsidR="00564343" w:rsidRDefault="00564343" w:rsidP="003311B7">
      <w:r>
        <w:t xml:space="preserve">Mads Funding </w:t>
      </w:r>
      <w:r w:rsidR="001C3F44">
        <w:t>oplyste, at udvikling af efter- og videreuddannelsesaktivitete</w:t>
      </w:r>
      <w:r w:rsidR="00940F95">
        <w:t xml:space="preserve">r </w:t>
      </w:r>
      <w:r w:rsidR="001C3F44">
        <w:t>er et af de projekter hvor der er tilført midler fra henholdsvis Dimensioneringsomstillingspuljen og Det Human</w:t>
      </w:r>
      <w:r w:rsidR="00594EFB">
        <w:t>istiske Fakultet. Der er ansat e</w:t>
      </w:r>
      <w:r w:rsidR="001C3F44">
        <w:t xml:space="preserve">n efter- og videreuddannelseskonsulent på Institut for Design og Kommunikation. </w:t>
      </w:r>
    </w:p>
    <w:p w14:paraId="0C098306" w14:textId="77777777" w:rsidR="001C3F44" w:rsidRDefault="001C3F44" w:rsidP="003311B7"/>
    <w:p w14:paraId="63F43E84" w14:textId="77777777" w:rsidR="001C3F44" w:rsidRDefault="001C3F44" w:rsidP="003311B7">
      <w:r>
        <w:t xml:space="preserve">Institutlederkredsen kommenterede den udarbejdede redegørelse. Der var </w:t>
      </w:r>
      <w:r w:rsidR="00891281">
        <w:t xml:space="preserve">overordnet </w:t>
      </w:r>
      <w:r>
        <w:t xml:space="preserve">enighed om </w:t>
      </w:r>
      <w:r w:rsidR="00891281">
        <w:t>følgende:</w:t>
      </w:r>
      <w:r>
        <w:t xml:space="preserve"> </w:t>
      </w:r>
    </w:p>
    <w:p w14:paraId="2C0F36C8" w14:textId="77777777" w:rsidR="001C3F44" w:rsidRDefault="001C3F44" w:rsidP="003311B7"/>
    <w:p w14:paraId="5EB54E8D" w14:textId="77777777" w:rsidR="001C3F44" w:rsidRDefault="001C3F44" w:rsidP="00891281">
      <w:pPr>
        <w:pStyle w:val="Opstilling-punkttegn"/>
      </w:pPr>
      <w:r>
        <w:t>tiltag skal være</w:t>
      </w:r>
      <w:r w:rsidR="00891281">
        <w:t xml:space="preserve"> markedsorienterede, </w:t>
      </w:r>
      <w:r>
        <w:t>målrettede og uden kompromis i forhold til faglighed</w:t>
      </w:r>
    </w:p>
    <w:p w14:paraId="6C936464" w14:textId="77777777" w:rsidR="001C3F44" w:rsidRDefault="001C3F44" w:rsidP="00891281">
      <w:pPr>
        <w:pStyle w:val="Opstilling-punkttegn"/>
      </w:pPr>
      <w:r>
        <w:t xml:space="preserve">dialog med HD- og Mastersekretariatet </w:t>
      </w:r>
      <w:r w:rsidR="00891281">
        <w:t xml:space="preserve">(Samfundsvidenskab) </w:t>
      </w:r>
      <w:r>
        <w:t>om den mode</w:t>
      </w:r>
      <w:r w:rsidR="00891281">
        <w:t>l der allerede i ideudviklingsfasen anvendes med henblik på at undersøge kunde- og forretningsgrundlag</w:t>
      </w:r>
    </w:p>
    <w:p w14:paraId="6D7F431E" w14:textId="77777777" w:rsidR="00891281" w:rsidRDefault="00891281" w:rsidP="00891281">
      <w:pPr>
        <w:pStyle w:val="Opstilling-punkttegn"/>
      </w:pPr>
      <w:r>
        <w:t>efter- og videreuddannelsesaktiviteter behandles på niveau med dagstudier</w:t>
      </w:r>
    </w:p>
    <w:p w14:paraId="463EBA3A" w14:textId="77777777" w:rsidR="00891281" w:rsidRDefault="00891281" w:rsidP="00891281">
      <w:pPr>
        <w:pStyle w:val="Opstilling-punkttegn"/>
      </w:pPr>
      <w:r>
        <w:t>ideudvikling sker på institutniveau</w:t>
      </w:r>
    </w:p>
    <w:p w14:paraId="6F7B254C" w14:textId="77777777" w:rsidR="00891281" w:rsidRDefault="00891281" w:rsidP="00891281">
      <w:pPr>
        <w:pStyle w:val="Opstilling-punkttegn"/>
      </w:pPr>
      <w:r>
        <w:t>centralt administrativt set up der understøtter institutterne med markedsanalyse og markedsføring</w:t>
      </w:r>
    </w:p>
    <w:p w14:paraId="6252D9D5" w14:textId="77777777" w:rsidR="00891281" w:rsidRDefault="00891281" w:rsidP="003311B7"/>
    <w:p w14:paraId="1F7B98B9" w14:textId="77777777" w:rsidR="00A45385" w:rsidRDefault="00A45385" w:rsidP="00A45385"/>
    <w:p w14:paraId="639EAA9A" w14:textId="77777777" w:rsidR="00873D06" w:rsidRDefault="003311B7" w:rsidP="003311B7">
      <w:r>
        <w:rPr>
          <w:u w:val="single"/>
        </w:rPr>
        <w:t xml:space="preserve">Ad 4. </w:t>
      </w:r>
      <w:r w:rsidR="00873D06" w:rsidRPr="003311B7">
        <w:rPr>
          <w:u w:val="single"/>
        </w:rPr>
        <w:t>Præsentation af SDU RIO og ydelseskataloget V/Per Krogh Hansen</w:t>
      </w:r>
      <w:r w:rsidR="00873D06">
        <w:t xml:space="preserve">. </w:t>
      </w:r>
    </w:p>
    <w:p w14:paraId="5903B507" w14:textId="77777777" w:rsidR="00A45385" w:rsidRPr="003311B7" w:rsidRDefault="00A45385" w:rsidP="003311B7">
      <w:pPr>
        <w:rPr>
          <w:u w:val="single"/>
        </w:rPr>
      </w:pPr>
    </w:p>
    <w:p w14:paraId="7E44BAA3" w14:textId="77777777" w:rsidR="00940F95" w:rsidRDefault="00940F95" w:rsidP="003311B7">
      <w:r>
        <w:t xml:space="preserve">Det undersøges om chef for SDU RIO, Søren E. Frandsen har mulighed for at deltage i forskningsledelsesseminaret. </w:t>
      </w:r>
    </w:p>
    <w:p w14:paraId="2DB8EB0A" w14:textId="77777777" w:rsidR="00873D06" w:rsidRDefault="00873D06" w:rsidP="003311B7"/>
    <w:p w14:paraId="2A1DA0CC" w14:textId="77777777" w:rsidR="00873D06" w:rsidRDefault="00873D06" w:rsidP="003311B7"/>
    <w:p w14:paraId="4DAE747F" w14:textId="77777777" w:rsidR="00C64349" w:rsidRDefault="003311B7" w:rsidP="003311B7">
      <w:r>
        <w:rPr>
          <w:u w:val="single"/>
        </w:rPr>
        <w:t xml:space="preserve">Ad 5. </w:t>
      </w:r>
      <w:r w:rsidR="00D741E5" w:rsidRPr="003311B7">
        <w:rPr>
          <w:u w:val="single"/>
        </w:rPr>
        <w:t>Medforfatterskab</w:t>
      </w:r>
      <w:r w:rsidR="00A74087">
        <w:t>.</w:t>
      </w:r>
    </w:p>
    <w:p w14:paraId="38B8036E" w14:textId="77777777" w:rsidR="00A74087" w:rsidRDefault="00A74087" w:rsidP="003311B7"/>
    <w:p w14:paraId="06685DE5" w14:textId="77777777" w:rsidR="00D43E82" w:rsidRDefault="00A74087" w:rsidP="00A74087">
      <w:pPr>
        <w:pStyle w:val="Opstilling-punkttegn"/>
        <w:numPr>
          <w:ilvl w:val="0"/>
          <w:numId w:val="0"/>
        </w:numPr>
      </w:pPr>
      <w:r>
        <w:t>Institutlederkredsen behandlede sagen på møde den 21. februar 2017. Punktet er efterfølgende ønsket genoptaget på grund af bekymringer for eventuelt negative konsekvenser.</w:t>
      </w:r>
      <w:r w:rsidR="00FF0A6A">
        <w:t xml:space="preserve"> </w:t>
      </w:r>
    </w:p>
    <w:p w14:paraId="6CE6BFE1" w14:textId="77777777" w:rsidR="00C64349" w:rsidRPr="00C64349" w:rsidRDefault="00C64349" w:rsidP="003311B7"/>
    <w:p w14:paraId="6B5C0296" w14:textId="77777777" w:rsidR="00F20EB3" w:rsidRDefault="00F20EB3" w:rsidP="003311B7">
      <w:r>
        <w:t xml:space="preserve">Ph.d.-skoleleder Carl Bache </w:t>
      </w:r>
      <w:r w:rsidR="00A74087">
        <w:t xml:space="preserve">oplyste, at </w:t>
      </w:r>
      <w:r>
        <w:t xml:space="preserve">Ph.d.-udvalget i maj måned igen </w:t>
      </w:r>
      <w:r w:rsidR="00A74087">
        <w:t xml:space="preserve">har </w:t>
      </w:r>
      <w:r>
        <w:t xml:space="preserve">drøftet vejlederes mulighed for at indgå som medforfattere på dele af antologiske afhandlinger. </w:t>
      </w:r>
      <w:r w:rsidR="00D43E82">
        <w:t>I disse drøftelser indgik som tidligere pres på de studerende, armslængdeproblematik i forbindelse med bedømmelse af afhandlinger samt praksis på Københavns og Aarhus universiteter. Han oplyste, at praksis på RUC og AAU ikke er undersøgt, da grænsefladerne mellem humaniora og samfundsvidenskab er mere udviskede.</w:t>
      </w:r>
    </w:p>
    <w:p w14:paraId="43DC2B67" w14:textId="77777777" w:rsidR="00F20EB3" w:rsidRDefault="00F20EB3" w:rsidP="003311B7"/>
    <w:p w14:paraId="7079F272" w14:textId="77777777" w:rsidR="00F20EB3" w:rsidRDefault="00F20EB3" w:rsidP="003311B7">
      <w:r>
        <w:t xml:space="preserve">Der var i </w:t>
      </w:r>
      <w:r w:rsidR="00FF0A6A">
        <w:t>Ph.d.-</w:t>
      </w:r>
      <w:r>
        <w:t>udvalget enighed om stort set at fastholde de nuværende regler, men at foretage to justeringer</w:t>
      </w:r>
      <w:r w:rsidR="00A74087">
        <w:t>:</w:t>
      </w:r>
      <w:r>
        <w:t xml:space="preserve"> </w:t>
      </w:r>
    </w:p>
    <w:p w14:paraId="1156EC10" w14:textId="77777777" w:rsidR="00F20EB3" w:rsidRDefault="00F20EB3" w:rsidP="003311B7"/>
    <w:p w14:paraId="4EAAE3F9" w14:textId="77777777" w:rsidR="00F20EB3" w:rsidRDefault="00F20EB3" w:rsidP="00F20EB3">
      <w:pPr>
        <w:pStyle w:val="Opstilling-punkttegn"/>
      </w:pPr>
      <w:r>
        <w:t>Den studerendes samlede bidrag skal kunne identificeres entydigt i afhandlingen og skal kunne gøres til genstand for selvstændig bedømmelse.</w:t>
      </w:r>
    </w:p>
    <w:p w14:paraId="0CF8B036" w14:textId="71EF554B" w:rsidR="00F20EB3" w:rsidRDefault="00F20EB3" w:rsidP="00F20EB3">
      <w:pPr>
        <w:pStyle w:val="Opstilling-punkttegn"/>
      </w:pPr>
      <w:r>
        <w:t>Instruksen til vejledere i forbindelse med deres medvirken som tilforordnede medlemmer af bedømmelsesudvalg ændres fra</w:t>
      </w:r>
      <w:r w:rsidR="00D3115F">
        <w:t>,</w:t>
      </w:r>
      <w:r>
        <w:t xml:space="preserve"> at de skal deltage i alle faser af bedømmelsesa</w:t>
      </w:r>
      <w:r w:rsidR="00A74087">
        <w:t>r</w:t>
      </w:r>
      <w:r>
        <w:t>bejdet</w:t>
      </w:r>
      <w:r w:rsidR="00053EE8">
        <w:t>,</w:t>
      </w:r>
      <w:r>
        <w:t xml:space="preserve"> til at de udelukkende</w:t>
      </w:r>
      <w:r w:rsidR="00A74087">
        <w:t xml:space="preserve"> skal fungere so</w:t>
      </w:r>
      <w:r>
        <w:t>m observatører og blot tilse</w:t>
      </w:r>
      <w:r w:rsidR="00053EE8">
        <w:t>,</w:t>
      </w:r>
      <w:r>
        <w:t xml:space="preserve"> at afhandlingen bedømmes på de </w:t>
      </w:r>
      <w:r w:rsidR="00D43E82">
        <w:t xml:space="preserve">faglige </w:t>
      </w:r>
      <w:r>
        <w:t>præmisser</w:t>
      </w:r>
      <w:r w:rsidR="00053EE8">
        <w:t>,</w:t>
      </w:r>
      <w:r>
        <w:t xml:space="preserve"> der gælder for projektet</w:t>
      </w:r>
      <w:r w:rsidR="00053EE8">
        <w:t>,</w:t>
      </w:r>
      <w:r>
        <w:t xml:space="preserve"> som beskrevet i ph.d.-planen. </w:t>
      </w:r>
    </w:p>
    <w:p w14:paraId="3B8CB88C" w14:textId="77777777" w:rsidR="00F20EB3" w:rsidRDefault="00F20EB3" w:rsidP="00F20EB3">
      <w:pPr>
        <w:pStyle w:val="Opstilling-punkttegn"/>
        <w:numPr>
          <w:ilvl w:val="0"/>
          <w:numId w:val="0"/>
        </w:numPr>
      </w:pPr>
    </w:p>
    <w:p w14:paraId="20909DCA" w14:textId="77777777" w:rsidR="00A74087" w:rsidRDefault="00A74087" w:rsidP="00F20EB3">
      <w:pPr>
        <w:pStyle w:val="Opstilling-punkttegn"/>
        <w:numPr>
          <w:ilvl w:val="0"/>
          <w:numId w:val="0"/>
        </w:numPr>
      </w:pPr>
      <w:r>
        <w:t xml:space="preserve">Herudover fastholdles øvrige regler om medforfatterskaber, herunder at reglerne i the Danish Code of Conduct for Research Integrity skal overholdes, og at medforfatterskaber skal planlægges i god tid og anføres i ph.d.-planen. </w:t>
      </w:r>
    </w:p>
    <w:p w14:paraId="67021A6F" w14:textId="77777777" w:rsidR="00C64349" w:rsidRDefault="00C64349" w:rsidP="003311B7"/>
    <w:p w14:paraId="56BCFC2C" w14:textId="77777777" w:rsidR="00C64349" w:rsidRDefault="00D43E82" w:rsidP="003311B7">
      <w:r>
        <w:t xml:space="preserve">Efter en kort drøftelse tilsluttede institutlederkredsen sig Ph.d.-udvalgets justering af regler. </w:t>
      </w:r>
    </w:p>
    <w:p w14:paraId="2B231ABF" w14:textId="77777777" w:rsidR="00D43E82" w:rsidRDefault="00D43E82" w:rsidP="003311B7"/>
    <w:p w14:paraId="7CC5E767" w14:textId="77777777" w:rsidR="00D43E82" w:rsidRDefault="00D43E82" w:rsidP="003311B7">
      <w:r>
        <w:t xml:space="preserve">Der var enighed om at holde 1 – 2 møder om året mellem Ph.d.-skolelederen og institutlederne med henblik på gensidig information og/eller drøftelse af relevante problemstillinger. </w:t>
      </w:r>
    </w:p>
    <w:p w14:paraId="4F4B4856" w14:textId="77777777" w:rsidR="00D43E82" w:rsidRDefault="00D43E82" w:rsidP="003311B7"/>
    <w:p w14:paraId="1622F711" w14:textId="77777777" w:rsidR="00D43E82" w:rsidRPr="00C64349" w:rsidRDefault="00D43E82" w:rsidP="003311B7"/>
    <w:p w14:paraId="566D0943" w14:textId="77777777" w:rsidR="00D741E5" w:rsidRDefault="003311B7" w:rsidP="003311B7">
      <w:r>
        <w:rPr>
          <w:u w:val="single"/>
        </w:rPr>
        <w:t xml:space="preserve">Ad 6. </w:t>
      </w:r>
      <w:r w:rsidR="00D741E5" w:rsidRPr="003311B7">
        <w:rPr>
          <w:u w:val="single"/>
        </w:rPr>
        <w:t>Ledelsesseminar – august 2017</w:t>
      </w:r>
      <w:r w:rsidR="00D741E5">
        <w:t>.</w:t>
      </w:r>
    </w:p>
    <w:p w14:paraId="3009311F" w14:textId="77777777" w:rsidR="004414BB" w:rsidRDefault="004414BB" w:rsidP="003311B7"/>
    <w:p w14:paraId="6BAE4DAC" w14:textId="77777777" w:rsidR="00D741E5" w:rsidRDefault="00DF7B02" w:rsidP="003311B7">
      <w:r>
        <w:t xml:space="preserve">Dekanen orienterede om forskningsledelsesseminaret, hvor forskningsledelse, forskningsstrategiske netværk samt impact vil være de gennemgående temaer. Mulige oplægsholdere blev drøftet. </w:t>
      </w:r>
    </w:p>
    <w:p w14:paraId="18E6B067" w14:textId="77777777" w:rsidR="00DF7B02" w:rsidRDefault="00DF7B02" w:rsidP="003311B7"/>
    <w:p w14:paraId="52BC7C3C" w14:textId="3842D8DB" w:rsidR="00DF7B02" w:rsidRDefault="00DF7B02" w:rsidP="003311B7">
      <w:r>
        <w:t>Foreløbig deltagerliste sendes til institutlederne til orientering. Ved eventuelle afbud bedes institutlederne forholde sig til om der skal inviteres stedfortræder</w:t>
      </w:r>
      <w:r w:rsidR="00B00C27">
        <w:t>e.</w:t>
      </w:r>
    </w:p>
    <w:p w14:paraId="23F6FA91" w14:textId="77777777" w:rsidR="00D741E5" w:rsidRDefault="00D741E5" w:rsidP="003311B7"/>
    <w:p w14:paraId="54F74E50" w14:textId="77777777" w:rsidR="00873D06" w:rsidRDefault="003311B7" w:rsidP="003311B7">
      <w:r>
        <w:rPr>
          <w:u w:val="single"/>
        </w:rPr>
        <w:t xml:space="preserve">Ad 7. </w:t>
      </w:r>
      <w:r w:rsidR="00873D06" w:rsidRPr="003311B7">
        <w:rPr>
          <w:u w:val="single"/>
        </w:rPr>
        <w:t>Ansættelsessamtaler – form og indhold</w:t>
      </w:r>
      <w:r w:rsidR="00873D06">
        <w:t>.</w:t>
      </w:r>
    </w:p>
    <w:p w14:paraId="2E843166" w14:textId="77777777" w:rsidR="00873D06" w:rsidRDefault="00873D06" w:rsidP="00873D06"/>
    <w:p w14:paraId="2067E3D5" w14:textId="77777777" w:rsidR="003311B7" w:rsidRDefault="003311B7" w:rsidP="003311B7">
      <w:r>
        <w:t xml:space="preserve">Punktet blev udsat til mødet i september. </w:t>
      </w:r>
    </w:p>
    <w:p w14:paraId="4C9C2AAF" w14:textId="77777777" w:rsidR="004A3E70" w:rsidRDefault="004A3E70" w:rsidP="004A3E70"/>
    <w:p w14:paraId="1E1E6048" w14:textId="77777777" w:rsidR="004A3E70" w:rsidRDefault="004A3E70" w:rsidP="004A3E70"/>
    <w:p w14:paraId="0E60626E" w14:textId="77777777" w:rsidR="00873D06" w:rsidRDefault="003311B7" w:rsidP="003311B7">
      <w:r>
        <w:rPr>
          <w:u w:val="single"/>
        </w:rPr>
        <w:t xml:space="preserve">Ad 8. </w:t>
      </w:r>
      <w:r w:rsidR="00873D06" w:rsidRPr="003311B7">
        <w:rPr>
          <w:u w:val="single"/>
        </w:rPr>
        <w:t>EliteForsk – procedure</w:t>
      </w:r>
      <w:r w:rsidR="00873D06">
        <w:t xml:space="preserve">. </w:t>
      </w:r>
    </w:p>
    <w:p w14:paraId="22ACD940" w14:textId="77777777" w:rsidR="00873D06" w:rsidRDefault="00873D06" w:rsidP="00873D06"/>
    <w:p w14:paraId="5C172412" w14:textId="629BCE1C" w:rsidR="004414BB" w:rsidRDefault="004414BB" w:rsidP="004414BB">
      <w:r>
        <w:t xml:space="preserve">Institutlederne blev bedt om </w:t>
      </w:r>
      <w:r w:rsidR="00594EFB">
        <w:t xml:space="preserve">inden udgangen af uge 25 </w:t>
      </w:r>
      <w:r>
        <w:t>at fremsende navn(e) på den forsker</w:t>
      </w:r>
      <w:r w:rsidR="00202F2C">
        <w:t>,</w:t>
      </w:r>
      <w:r>
        <w:t xml:space="preserve"> man </w:t>
      </w:r>
      <w:r w:rsidR="00594EFB">
        <w:t xml:space="preserve">ønsker </w:t>
      </w:r>
      <w:r>
        <w:t xml:space="preserve">at foreslå til humanioras indstilling af kandidat(er) til EliteForsk-prisen. Herefter vil der blive foretaget et udtræk i PURE, der kan bidrage til udvælgelse af kandidat(er). </w:t>
      </w:r>
    </w:p>
    <w:p w14:paraId="7ECFACBD" w14:textId="77777777" w:rsidR="004414BB" w:rsidRDefault="004414BB" w:rsidP="004414BB"/>
    <w:p w14:paraId="0022C593" w14:textId="0E3EEB28" w:rsidR="004414BB" w:rsidRDefault="004414BB" w:rsidP="004414BB">
      <w:r>
        <w:t>Når ledelsen har besluttet</w:t>
      </w:r>
      <w:r w:rsidR="00202F2C">
        <w:t>,</w:t>
      </w:r>
      <w:r>
        <w:t xml:space="preserve"> hvilken kandidat der skal indstilles til behandling på direktionsmødet primo august, vil den relevante institutleder blive bedt om at sørge for at indstilling, CV og publikationsliste er Gitta Stærmose i hænde senest den 1. august.</w:t>
      </w:r>
    </w:p>
    <w:p w14:paraId="51025611" w14:textId="77777777" w:rsidR="004414BB" w:rsidRDefault="004414BB" w:rsidP="004414BB"/>
    <w:p w14:paraId="61ACB6D2" w14:textId="77777777" w:rsidR="004414BB" w:rsidRDefault="004414BB" w:rsidP="004414BB"/>
    <w:p w14:paraId="39EE8D0D" w14:textId="77777777" w:rsidR="00873D06" w:rsidRDefault="003311B7" w:rsidP="003311B7">
      <w:r>
        <w:rPr>
          <w:u w:val="single"/>
        </w:rPr>
        <w:t xml:space="preserve">Ad 9. </w:t>
      </w:r>
      <w:r w:rsidR="00A45385" w:rsidRPr="003311B7">
        <w:rPr>
          <w:u w:val="single"/>
        </w:rPr>
        <w:t>J</w:t>
      </w:r>
      <w:r w:rsidR="0054206D" w:rsidRPr="003311B7">
        <w:rPr>
          <w:u w:val="single"/>
        </w:rPr>
        <w:t>ulefrokost</w:t>
      </w:r>
      <w:r w:rsidR="0054206D">
        <w:t xml:space="preserve">. </w:t>
      </w:r>
    </w:p>
    <w:p w14:paraId="0FA601BE" w14:textId="77777777" w:rsidR="0054206D" w:rsidRDefault="0054206D" w:rsidP="0054206D"/>
    <w:p w14:paraId="6E9D9D94" w14:textId="77777777" w:rsidR="00C4799B" w:rsidRDefault="00C4799B" w:rsidP="0054206D">
      <w:r>
        <w:t xml:space="preserve">Dekanen meddelte, at det tidligere er besluttet at afholdelse fakultetets julefest skal gå på omgang blandt fakultetssekretariatet og institutterne i Odense. </w:t>
      </w:r>
    </w:p>
    <w:p w14:paraId="2FB32284" w14:textId="77777777" w:rsidR="00C4799B" w:rsidRDefault="00C4799B" w:rsidP="0054206D"/>
    <w:p w14:paraId="063FDD3A" w14:textId="77777777" w:rsidR="00C4799B" w:rsidRDefault="00C4799B" w:rsidP="0054206D">
      <w:r w:rsidRPr="00C4799B">
        <w:rPr>
          <w:i/>
        </w:rPr>
        <w:t>En kvinde og to mænd kiggede alle</w:t>
      </w:r>
      <w:r>
        <w:rPr>
          <w:i/>
        </w:rPr>
        <w:t xml:space="preserve"> ned</w:t>
      </w:r>
      <w:r w:rsidRPr="00C4799B">
        <w:rPr>
          <w:i/>
        </w:rPr>
        <w:t xml:space="preserve"> i bordet og gjorde sig meget</w:t>
      </w:r>
      <w:r>
        <w:rPr>
          <w:i/>
        </w:rPr>
        <w:t>, meget</w:t>
      </w:r>
      <w:r w:rsidRPr="00C4799B">
        <w:rPr>
          <w:i/>
        </w:rPr>
        <w:t xml:space="preserve"> </w:t>
      </w:r>
      <w:proofErr w:type="gramStart"/>
      <w:r w:rsidRPr="00C4799B">
        <w:rPr>
          <w:i/>
        </w:rPr>
        <w:t>små ;</w:t>
      </w:r>
      <w:proofErr w:type="gramEnd"/>
      <w:r w:rsidRPr="00C4799B">
        <w:rPr>
          <w:i/>
        </w:rPr>
        <w:t>-)</w:t>
      </w:r>
      <w:r>
        <w:t xml:space="preserve"> </w:t>
      </w:r>
      <w:r w:rsidR="00DF7B02">
        <w:t xml:space="preserve">Det blev besluttet, at </w:t>
      </w:r>
      <w:r>
        <w:t>Institut for Sprog og Kommunikation står for fakultetets julefest i 2017.</w:t>
      </w:r>
    </w:p>
    <w:p w14:paraId="5B16A12E" w14:textId="77777777" w:rsidR="00C4799B" w:rsidRDefault="00C4799B" w:rsidP="0054206D"/>
    <w:p w14:paraId="0E325AE0" w14:textId="77777777" w:rsidR="0054206D" w:rsidRPr="003311B7" w:rsidRDefault="0054206D" w:rsidP="003311B7">
      <w:pPr>
        <w:rPr>
          <w:u w:val="single"/>
        </w:rPr>
      </w:pPr>
    </w:p>
    <w:p w14:paraId="3CD4EBD6" w14:textId="77777777" w:rsidR="00607D8E" w:rsidRPr="003311B7" w:rsidRDefault="003311B7" w:rsidP="003311B7">
      <w:pPr>
        <w:rPr>
          <w:u w:val="single"/>
        </w:rPr>
      </w:pPr>
      <w:r>
        <w:rPr>
          <w:u w:val="single"/>
        </w:rPr>
        <w:t xml:space="preserve">Ad 10. </w:t>
      </w:r>
      <w:r w:rsidR="00607D8E" w:rsidRPr="003311B7">
        <w:rPr>
          <w:u w:val="single"/>
        </w:rPr>
        <w:t>Nyt fra</w:t>
      </w:r>
    </w:p>
    <w:p w14:paraId="4F684DE1" w14:textId="77777777" w:rsidR="00607D8E" w:rsidRPr="003311B7" w:rsidRDefault="00607D8E" w:rsidP="003311B7">
      <w:pPr>
        <w:rPr>
          <w:u w:val="single"/>
        </w:rPr>
      </w:pPr>
    </w:p>
    <w:p w14:paraId="6F80821C" w14:textId="77777777" w:rsidR="00C2761B" w:rsidRPr="00202130" w:rsidRDefault="00C2761B"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300C500D" w14:textId="4A3A8598" w:rsidR="00C2761B" w:rsidRDefault="00C2761B"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Prodekanen</w:t>
      </w:r>
      <w:r w:rsidR="00E855B8">
        <w:t xml:space="preserve"> meddelte, at han vil holde samtaler med de enkelte studieledere </w:t>
      </w:r>
      <w:r w:rsidR="0008345F">
        <w:t>(SUS-samtaler)</w:t>
      </w:r>
      <w:r w:rsidR="00547B6C">
        <w:t xml:space="preserve"> – gerne i umiddelbar tilknytning til MUS-samtaler</w:t>
      </w:r>
      <w:r w:rsidR="0008345F">
        <w:t>.</w:t>
      </w:r>
    </w:p>
    <w:p w14:paraId="6367E181" w14:textId="77777777" w:rsidR="00E855B8" w:rsidRPr="00202130" w:rsidRDefault="00E855B8"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23430973" w14:textId="77777777" w:rsidR="00C2761B" w:rsidRDefault="00C2761B"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Institutlederne</w:t>
      </w:r>
      <w:r w:rsidR="00594EFB">
        <w:t>:</w:t>
      </w:r>
    </w:p>
    <w:p w14:paraId="5DCE56B8" w14:textId="77777777" w:rsidR="00DF7B02" w:rsidRDefault="00DF7B02"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FE1B7CB" w14:textId="77777777" w:rsidR="00DF7B02" w:rsidRDefault="00DF7B02"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Martin Rheinheimer orienterede om ansættelser.</w:t>
      </w:r>
    </w:p>
    <w:p w14:paraId="2154D69E" w14:textId="77777777" w:rsidR="00DF7B02" w:rsidRDefault="00DF7B02"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EBA2624" w14:textId="77777777" w:rsidR="00E855B8" w:rsidRDefault="00E855B8"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Anne </w:t>
      </w:r>
      <w:r w:rsidR="00594EFB">
        <w:t xml:space="preserve">Jensen </w:t>
      </w:r>
      <w:r>
        <w:t xml:space="preserve">orienterede om lokaleprocessen; pædagogikum og ansættelser. </w:t>
      </w:r>
    </w:p>
    <w:p w14:paraId="56561C80" w14:textId="77777777" w:rsidR="00E855B8" w:rsidRDefault="00E855B8"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0904A25" w14:textId="77777777" w:rsidR="00DF7B02" w:rsidRDefault="00DF7B02"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Per Krogh Hansen orienterede om fælles dimission på campus Kolding; strategidrøftelser i institutråd; </w:t>
      </w:r>
      <w:r w:rsidR="00AA2B20">
        <w:t xml:space="preserve">campusregnskab; institutseminar samt etablering af faggrupper omkring uddannelser. </w:t>
      </w:r>
    </w:p>
    <w:p w14:paraId="7A7939A4" w14:textId="77777777" w:rsidR="00AA2B20" w:rsidRDefault="00AA2B20"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17A53E5E" w14:textId="44594F0A" w:rsidR="00AA2B20" w:rsidRDefault="00AA2B20"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 xml:space="preserve">Steffen Nordahl Lund orienterede om møde med </w:t>
      </w:r>
      <w:r w:rsidR="00E855B8">
        <w:t xml:space="preserve">institutleder </w:t>
      </w:r>
      <w:r>
        <w:t xml:space="preserve">Kasper </w:t>
      </w:r>
      <w:proofErr w:type="spellStart"/>
      <w:r w:rsidR="00E855B8">
        <w:t>Hallenborg</w:t>
      </w:r>
      <w:proofErr w:type="spellEnd"/>
      <w:r w:rsidR="00E855B8">
        <w:t xml:space="preserve"> om samarbejdsmuligheder med indsatsområdet Droner og Industri 4.0 om ’hvad sker der i en organisation</w:t>
      </w:r>
      <w:r w:rsidR="00F36A7B">
        <w:t>,</w:t>
      </w:r>
      <w:r w:rsidR="00E855B8">
        <w:t xml:space="preserve"> når robotter holder sit indtog’.</w:t>
      </w:r>
    </w:p>
    <w:p w14:paraId="3956644E" w14:textId="77777777" w:rsidR="00E855B8" w:rsidRDefault="00E855B8"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4252DB1A" w14:textId="77777777" w:rsidR="00754682" w:rsidRDefault="00C2761B"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sidRPr="00202130">
        <w:t>Sekretariatschefen</w:t>
      </w:r>
      <w:r w:rsidR="00DF7B02">
        <w:t xml:space="preserve"> orienterede om status for arealoptimeringen samt møde om mulige modeller for ændring af nøgletalsfordelingen i forhold til lokaler. </w:t>
      </w:r>
    </w:p>
    <w:p w14:paraId="7FAC5B51" w14:textId="77777777" w:rsidR="00DF7B02" w:rsidRDefault="00DF7B02" w:rsidP="00C4799B">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123841B1" w14:textId="77777777" w:rsidR="00754682" w:rsidRDefault="00754682" w:rsidP="003311B7">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rPr>
          <w:u w:val="single"/>
        </w:rPr>
      </w:pPr>
    </w:p>
    <w:p w14:paraId="133CE22B" w14:textId="77777777" w:rsidR="00C2761B" w:rsidRPr="00202130" w:rsidRDefault="003311B7" w:rsidP="003311B7">
      <w:pPr>
        <w:widowControl w:val="0"/>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11. </w:t>
      </w:r>
      <w:r w:rsidR="00C2761B" w:rsidRPr="00754682">
        <w:rPr>
          <w:u w:val="single"/>
        </w:rPr>
        <w:t>Eventuelt</w:t>
      </w:r>
      <w:r w:rsidR="00C2761B" w:rsidRPr="00202130">
        <w:t xml:space="preserve">. </w:t>
      </w:r>
    </w:p>
    <w:p w14:paraId="21BD4E4F" w14:textId="77777777" w:rsidR="008C0EB8" w:rsidRDefault="008C0EB8" w:rsidP="00D5608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7671F97F" w14:textId="77777777" w:rsidR="008C0EB8" w:rsidRDefault="00E855B8" w:rsidP="008C0EB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 xml:space="preserve">Intet at </w:t>
      </w:r>
      <w:proofErr w:type="gramStart"/>
      <w:r>
        <w:t>bemærke</w:t>
      </w:r>
      <w:proofErr w:type="gramEnd"/>
      <w:r>
        <w:t>.</w:t>
      </w:r>
    </w:p>
    <w:p w14:paraId="0D7D8450" w14:textId="77777777" w:rsidR="008C0EB8" w:rsidRDefault="008C0EB8" w:rsidP="008C0EB8">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23499841"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14:paraId="5962A903"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38FAC928" w14:textId="77777777" w:rsidR="00C2761B" w:rsidRPr="00202130" w:rsidRDefault="00C2761B"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14:paraId="0803E10C" w14:textId="77777777" w:rsidR="00C26DA4" w:rsidRDefault="0008345F" w:rsidP="00C2761B">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d</w:t>
      </w:r>
      <w:r w:rsidR="00C2761B" w:rsidRPr="00202130">
        <w:t>ekan</w:t>
      </w:r>
    </w:p>
    <w:sectPr w:rsidR="00C26DA4" w:rsidSect="00D27568">
      <w:headerReference w:type="default" r:id="rId9"/>
      <w:footerReference w:type="default" r:id="rId10"/>
      <w:headerReference w:type="first" r:id="rId11"/>
      <w:pgSz w:w="11906" w:h="16838" w:code="9"/>
      <w:pgMar w:top="2268" w:right="2552"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B502" w14:textId="77777777" w:rsidR="007962F3" w:rsidRDefault="007962F3" w:rsidP="00535C36">
      <w:r>
        <w:separator/>
      </w:r>
    </w:p>
  </w:endnote>
  <w:endnote w:type="continuationSeparator" w:id="0">
    <w:p w14:paraId="4008A3C8" w14:textId="77777777" w:rsidR="007962F3" w:rsidRDefault="007962F3"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Garam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0D43" w14:textId="77777777" w:rsidR="002D68D8" w:rsidRDefault="00567B0A"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68438041"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3F4EEE80" wp14:editId="522085AE">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4C6F5F2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567B0A">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4C6F5F2C"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567B0A">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4F2BD" w14:textId="77777777" w:rsidR="007962F3" w:rsidRDefault="007962F3" w:rsidP="00535C36">
      <w:r>
        <w:separator/>
      </w:r>
    </w:p>
  </w:footnote>
  <w:footnote w:type="continuationSeparator" w:id="0">
    <w:p w14:paraId="1A8462B3" w14:textId="77777777" w:rsidR="007962F3" w:rsidRDefault="007962F3"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F75B" w14:textId="77777777" w:rsidR="00535C36" w:rsidRDefault="00535C36">
    <w:pPr>
      <w:pStyle w:val="Sidehoved"/>
    </w:pPr>
  </w:p>
  <w:p w14:paraId="2B964D1B"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662E83E3" wp14:editId="21867BFA">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4233" w14:textId="77777777"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44B5549A" wp14:editId="7B7B8377">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720A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nsid w:val="1D196F76"/>
    <w:multiLevelType w:val="hybridMultilevel"/>
    <w:tmpl w:val="EAB255D4"/>
    <w:lvl w:ilvl="0" w:tplc="E6E466B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2BA51443"/>
    <w:multiLevelType w:val="hybridMultilevel"/>
    <w:tmpl w:val="D9AE8168"/>
    <w:lvl w:ilvl="0" w:tplc="1A14F00E">
      <w:start w:val="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9">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10">
    <w:nsid w:val="4CF34248"/>
    <w:multiLevelType w:val="hybridMultilevel"/>
    <w:tmpl w:val="F9A48EFA"/>
    <w:lvl w:ilvl="0" w:tplc="04060017">
      <w:start w:val="1"/>
      <w:numFmt w:val="lowerLetter"/>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6B4117D"/>
    <w:multiLevelType w:val="hybridMultilevel"/>
    <w:tmpl w:val="E37E08A0"/>
    <w:lvl w:ilvl="0" w:tplc="0406000F">
      <w:start w:val="1"/>
      <w:numFmt w:val="decimal"/>
      <w:lvlText w:val="%1."/>
      <w:lvlJc w:val="left"/>
      <w:pPr>
        <w:ind w:left="36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B7B0C8B"/>
    <w:multiLevelType w:val="hybridMultilevel"/>
    <w:tmpl w:val="1C124034"/>
    <w:lvl w:ilvl="0" w:tplc="C2D4D460">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6462339"/>
    <w:multiLevelType w:val="hybridMultilevel"/>
    <w:tmpl w:val="6E624712"/>
    <w:lvl w:ilvl="0" w:tplc="0406000F">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B47301F"/>
    <w:multiLevelType w:val="hybridMultilevel"/>
    <w:tmpl w:val="5BF4041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9"/>
  </w:num>
  <w:num w:numId="5">
    <w:abstractNumId w:val="6"/>
  </w:num>
  <w:num w:numId="6">
    <w:abstractNumId w:val="7"/>
  </w:num>
  <w:num w:numId="7">
    <w:abstractNumId w:val="12"/>
  </w:num>
  <w:num w:numId="8">
    <w:abstractNumId w:val="5"/>
  </w:num>
  <w:num w:numId="9">
    <w:abstractNumId w:val="17"/>
  </w:num>
  <w:num w:numId="10">
    <w:abstractNumId w:val="11"/>
  </w:num>
  <w:num w:numId="11">
    <w:abstractNumId w:val="8"/>
  </w:num>
  <w:num w:numId="12">
    <w:abstractNumId w:val="3"/>
  </w:num>
  <w:num w:numId="13">
    <w:abstractNumId w:val="13"/>
  </w:num>
  <w:num w:numId="14">
    <w:abstractNumId w:val="16"/>
  </w:num>
  <w:num w:numId="15">
    <w:abstractNumId w:val="19"/>
  </w:num>
  <w:num w:numId="16">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0"/>
  </w:num>
  <w:num w:numId="18">
    <w:abstractNumId w:val="18"/>
  </w:num>
  <w:num w:numId="19">
    <w:abstractNumId w:val="0"/>
  </w:num>
  <w:num w:numId="20">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Grassmé Binderup">
    <w15:presenceInfo w15:providerId="None" w15:userId="Lars Grassmé Binde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attachedTemplate r:id="rId1"/>
  <w:revisionView w:markup="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E917C56-D96A-4870-BC00-96899757693E}"/>
  </w:docVars>
  <w:rsids>
    <w:rsidRoot w:val="00AE3078"/>
    <w:rsid w:val="00001400"/>
    <w:rsid w:val="000112BD"/>
    <w:rsid w:val="00014805"/>
    <w:rsid w:val="00027217"/>
    <w:rsid w:val="0004525F"/>
    <w:rsid w:val="00053EE8"/>
    <w:rsid w:val="000617A3"/>
    <w:rsid w:val="00063973"/>
    <w:rsid w:val="00064130"/>
    <w:rsid w:val="000674D9"/>
    <w:rsid w:val="0008345F"/>
    <w:rsid w:val="00085E81"/>
    <w:rsid w:val="000A1FDA"/>
    <w:rsid w:val="000B694D"/>
    <w:rsid w:val="000C1662"/>
    <w:rsid w:val="000D018F"/>
    <w:rsid w:val="000F5702"/>
    <w:rsid w:val="0011373E"/>
    <w:rsid w:val="00115C34"/>
    <w:rsid w:val="0012201F"/>
    <w:rsid w:val="00162BA8"/>
    <w:rsid w:val="00175DE6"/>
    <w:rsid w:val="001834E1"/>
    <w:rsid w:val="00185793"/>
    <w:rsid w:val="001B6546"/>
    <w:rsid w:val="001C3F44"/>
    <w:rsid w:val="001D501F"/>
    <w:rsid w:val="001D7288"/>
    <w:rsid w:val="001E5DF8"/>
    <w:rsid w:val="00202130"/>
    <w:rsid w:val="00202F2C"/>
    <w:rsid w:val="00203311"/>
    <w:rsid w:val="00207063"/>
    <w:rsid w:val="00225F20"/>
    <w:rsid w:val="0023182A"/>
    <w:rsid w:val="00243FF5"/>
    <w:rsid w:val="00262532"/>
    <w:rsid w:val="00280D22"/>
    <w:rsid w:val="00286384"/>
    <w:rsid w:val="00293A7B"/>
    <w:rsid w:val="002D2B80"/>
    <w:rsid w:val="002D68D8"/>
    <w:rsid w:val="002F5915"/>
    <w:rsid w:val="00305EA7"/>
    <w:rsid w:val="00317079"/>
    <w:rsid w:val="003311B7"/>
    <w:rsid w:val="00341E34"/>
    <w:rsid w:val="00351FB8"/>
    <w:rsid w:val="0037198B"/>
    <w:rsid w:val="00380030"/>
    <w:rsid w:val="003B73E2"/>
    <w:rsid w:val="003D5F8A"/>
    <w:rsid w:val="003F4CCB"/>
    <w:rsid w:val="003F6758"/>
    <w:rsid w:val="003F69C1"/>
    <w:rsid w:val="00427D0C"/>
    <w:rsid w:val="00431746"/>
    <w:rsid w:val="004414BB"/>
    <w:rsid w:val="00450B97"/>
    <w:rsid w:val="00453810"/>
    <w:rsid w:val="004565BF"/>
    <w:rsid w:val="004616CB"/>
    <w:rsid w:val="00473E0B"/>
    <w:rsid w:val="00492126"/>
    <w:rsid w:val="004A3E70"/>
    <w:rsid w:val="004B6271"/>
    <w:rsid w:val="004E0C08"/>
    <w:rsid w:val="004E10D5"/>
    <w:rsid w:val="004F297F"/>
    <w:rsid w:val="00507EFF"/>
    <w:rsid w:val="00512687"/>
    <w:rsid w:val="00530E5C"/>
    <w:rsid w:val="00535C36"/>
    <w:rsid w:val="00541515"/>
    <w:rsid w:val="0054206D"/>
    <w:rsid w:val="00547B6C"/>
    <w:rsid w:val="00554796"/>
    <w:rsid w:val="00560048"/>
    <w:rsid w:val="00564343"/>
    <w:rsid w:val="00567B0A"/>
    <w:rsid w:val="00594EFB"/>
    <w:rsid w:val="005D1413"/>
    <w:rsid w:val="005D27A3"/>
    <w:rsid w:val="005D2A52"/>
    <w:rsid w:val="005D3572"/>
    <w:rsid w:val="00607D8E"/>
    <w:rsid w:val="0062784F"/>
    <w:rsid w:val="00633315"/>
    <w:rsid w:val="0063746C"/>
    <w:rsid w:val="00643184"/>
    <w:rsid w:val="006525FA"/>
    <w:rsid w:val="00661F5D"/>
    <w:rsid w:val="00672296"/>
    <w:rsid w:val="006821C4"/>
    <w:rsid w:val="0069054C"/>
    <w:rsid w:val="006B0705"/>
    <w:rsid w:val="006E29B3"/>
    <w:rsid w:val="006F7058"/>
    <w:rsid w:val="00754682"/>
    <w:rsid w:val="007962F3"/>
    <w:rsid w:val="007A0AA9"/>
    <w:rsid w:val="007B3CC7"/>
    <w:rsid w:val="007B5895"/>
    <w:rsid w:val="007C4A9F"/>
    <w:rsid w:val="007F5A70"/>
    <w:rsid w:val="007F73D9"/>
    <w:rsid w:val="00802600"/>
    <w:rsid w:val="00844D4C"/>
    <w:rsid w:val="0085485A"/>
    <w:rsid w:val="00856FFA"/>
    <w:rsid w:val="008613E3"/>
    <w:rsid w:val="00861DC2"/>
    <w:rsid w:val="00861F32"/>
    <w:rsid w:val="00861FC7"/>
    <w:rsid w:val="0086255F"/>
    <w:rsid w:val="00873D06"/>
    <w:rsid w:val="00876269"/>
    <w:rsid w:val="00883436"/>
    <w:rsid w:val="00891281"/>
    <w:rsid w:val="00896C73"/>
    <w:rsid w:val="008B06A1"/>
    <w:rsid w:val="008C0EB8"/>
    <w:rsid w:val="008F1587"/>
    <w:rsid w:val="00901F00"/>
    <w:rsid w:val="00902F6F"/>
    <w:rsid w:val="00914CF5"/>
    <w:rsid w:val="009166A1"/>
    <w:rsid w:val="00940F95"/>
    <w:rsid w:val="00947250"/>
    <w:rsid w:val="00952A05"/>
    <w:rsid w:val="009713B5"/>
    <w:rsid w:val="0098026A"/>
    <w:rsid w:val="00983A14"/>
    <w:rsid w:val="00983B67"/>
    <w:rsid w:val="0098673F"/>
    <w:rsid w:val="009B1878"/>
    <w:rsid w:val="009D6D86"/>
    <w:rsid w:val="009E5782"/>
    <w:rsid w:val="00A07A24"/>
    <w:rsid w:val="00A200B1"/>
    <w:rsid w:val="00A34E40"/>
    <w:rsid w:val="00A45385"/>
    <w:rsid w:val="00A74087"/>
    <w:rsid w:val="00A939F8"/>
    <w:rsid w:val="00A93D19"/>
    <w:rsid w:val="00A976AA"/>
    <w:rsid w:val="00AA0820"/>
    <w:rsid w:val="00AA26CF"/>
    <w:rsid w:val="00AA2B20"/>
    <w:rsid w:val="00AC2DFF"/>
    <w:rsid w:val="00AE3078"/>
    <w:rsid w:val="00AF3995"/>
    <w:rsid w:val="00B00C27"/>
    <w:rsid w:val="00B04B66"/>
    <w:rsid w:val="00B34C27"/>
    <w:rsid w:val="00B6418E"/>
    <w:rsid w:val="00B65A00"/>
    <w:rsid w:val="00B6686D"/>
    <w:rsid w:val="00B668A5"/>
    <w:rsid w:val="00BD70BA"/>
    <w:rsid w:val="00C02722"/>
    <w:rsid w:val="00C13BE8"/>
    <w:rsid w:val="00C26DA4"/>
    <w:rsid w:val="00C2761B"/>
    <w:rsid w:val="00C31E82"/>
    <w:rsid w:val="00C4799B"/>
    <w:rsid w:val="00C47A8E"/>
    <w:rsid w:val="00C64349"/>
    <w:rsid w:val="00CB25A9"/>
    <w:rsid w:val="00CB5B8C"/>
    <w:rsid w:val="00CB6DA2"/>
    <w:rsid w:val="00CD2A66"/>
    <w:rsid w:val="00D073E5"/>
    <w:rsid w:val="00D27568"/>
    <w:rsid w:val="00D3115F"/>
    <w:rsid w:val="00D43E82"/>
    <w:rsid w:val="00D472EB"/>
    <w:rsid w:val="00D56088"/>
    <w:rsid w:val="00D65F38"/>
    <w:rsid w:val="00D72CF6"/>
    <w:rsid w:val="00D741E5"/>
    <w:rsid w:val="00D87F1F"/>
    <w:rsid w:val="00D956D4"/>
    <w:rsid w:val="00DC14F8"/>
    <w:rsid w:val="00DD5224"/>
    <w:rsid w:val="00DF44A5"/>
    <w:rsid w:val="00DF7B02"/>
    <w:rsid w:val="00E0431F"/>
    <w:rsid w:val="00E1382D"/>
    <w:rsid w:val="00E24828"/>
    <w:rsid w:val="00E31054"/>
    <w:rsid w:val="00E5273B"/>
    <w:rsid w:val="00E6024D"/>
    <w:rsid w:val="00E855B8"/>
    <w:rsid w:val="00E87488"/>
    <w:rsid w:val="00EA3325"/>
    <w:rsid w:val="00F079D0"/>
    <w:rsid w:val="00F107FD"/>
    <w:rsid w:val="00F12EAB"/>
    <w:rsid w:val="00F20EB3"/>
    <w:rsid w:val="00F26759"/>
    <w:rsid w:val="00F36A7B"/>
    <w:rsid w:val="00F456DE"/>
    <w:rsid w:val="00F4745C"/>
    <w:rsid w:val="00F571CE"/>
    <w:rsid w:val="00F84EAB"/>
    <w:rsid w:val="00F96DDF"/>
    <w:rsid w:val="00FA3ECC"/>
    <w:rsid w:val="00FA4F64"/>
    <w:rsid w:val="00FC699C"/>
    <w:rsid w:val="00FF0A6A"/>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0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Level1">
    <w:name w:val="Level 1"/>
    <w:basedOn w:val="Normal"/>
    <w:rsid w:val="00607D8E"/>
    <w:pPr>
      <w:widowControl w:val="0"/>
      <w:numPr>
        <w:numId w:val="16"/>
      </w:numPr>
      <w:autoSpaceDE w:val="0"/>
      <w:autoSpaceDN w:val="0"/>
      <w:adjustRightInd w:val="0"/>
      <w:spacing w:line="240" w:lineRule="auto"/>
      <w:ind w:left="720" w:hanging="720"/>
      <w:outlineLvl w:val="0"/>
    </w:pPr>
    <w:rPr>
      <w:rFonts w:ascii="Times New Roman" w:eastAsia="Times New Roman" w:hAnsi="Times New Roman" w:cs="Times New Roman"/>
      <w:sz w:val="20"/>
      <w:szCs w:val="24"/>
      <w:lang w:val="en-US" w:eastAsia="da-DK"/>
    </w:rPr>
  </w:style>
  <w:style w:type="character" w:styleId="Strk">
    <w:name w:val="Strong"/>
    <w:basedOn w:val="Standardskrifttypeiafsnit"/>
    <w:uiPriority w:val="22"/>
    <w:qFormat/>
    <w:rsid w:val="00064130"/>
    <w:rPr>
      <w:b/>
      <w:bCs/>
      <w:i w:val="0"/>
      <w:iCs w:val="0"/>
    </w:rPr>
  </w:style>
  <w:style w:type="paragraph" w:styleId="NormalWeb">
    <w:name w:val="Normal (Web)"/>
    <w:basedOn w:val="Normal"/>
    <w:uiPriority w:val="99"/>
    <w:semiHidden/>
    <w:unhideWhenUsed/>
    <w:rsid w:val="00064130"/>
    <w:pPr>
      <w:spacing w:before="100" w:beforeAutospacing="1" w:after="240"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891281"/>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customStyle="1" w:styleId="Level1">
    <w:name w:val="Level 1"/>
    <w:basedOn w:val="Normal"/>
    <w:rsid w:val="00607D8E"/>
    <w:pPr>
      <w:widowControl w:val="0"/>
      <w:numPr>
        <w:numId w:val="16"/>
      </w:numPr>
      <w:autoSpaceDE w:val="0"/>
      <w:autoSpaceDN w:val="0"/>
      <w:adjustRightInd w:val="0"/>
      <w:spacing w:line="240" w:lineRule="auto"/>
      <w:ind w:left="720" w:hanging="720"/>
      <w:outlineLvl w:val="0"/>
    </w:pPr>
    <w:rPr>
      <w:rFonts w:ascii="Times New Roman" w:eastAsia="Times New Roman" w:hAnsi="Times New Roman" w:cs="Times New Roman"/>
      <w:sz w:val="20"/>
      <w:szCs w:val="24"/>
      <w:lang w:val="en-US" w:eastAsia="da-DK"/>
    </w:rPr>
  </w:style>
  <w:style w:type="character" w:styleId="Strk">
    <w:name w:val="Strong"/>
    <w:basedOn w:val="Standardskrifttypeiafsnit"/>
    <w:uiPriority w:val="22"/>
    <w:qFormat/>
    <w:rsid w:val="00064130"/>
    <w:rPr>
      <w:b/>
      <w:bCs/>
      <w:i w:val="0"/>
      <w:iCs w:val="0"/>
    </w:rPr>
  </w:style>
  <w:style w:type="paragraph" w:styleId="NormalWeb">
    <w:name w:val="Normal (Web)"/>
    <w:basedOn w:val="Normal"/>
    <w:uiPriority w:val="99"/>
    <w:semiHidden/>
    <w:unhideWhenUsed/>
    <w:rsid w:val="00064130"/>
    <w:pPr>
      <w:spacing w:before="100" w:beforeAutospacing="1" w:after="240"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89128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2364">
      <w:bodyDiv w:val="1"/>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180"/>
          <w:marRight w:val="180"/>
          <w:marTop w:val="0"/>
          <w:marBottom w:val="0"/>
          <w:divBdr>
            <w:top w:val="none" w:sz="0" w:space="0" w:color="auto"/>
            <w:left w:val="none" w:sz="0" w:space="0" w:color="auto"/>
            <w:bottom w:val="none" w:sz="0" w:space="0" w:color="auto"/>
            <w:right w:val="none" w:sz="0" w:space="0" w:color="auto"/>
          </w:divBdr>
          <w:divsChild>
            <w:div w:id="15662591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328365198">
      <w:bodyDiv w:val="1"/>
      <w:marLeft w:val="0"/>
      <w:marRight w:val="0"/>
      <w:marTop w:val="0"/>
      <w:marBottom w:val="0"/>
      <w:divBdr>
        <w:top w:val="none" w:sz="0" w:space="0" w:color="auto"/>
        <w:left w:val="none" w:sz="0" w:space="0" w:color="auto"/>
        <w:bottom w:val="none" w:sz="0" w:space="0" w:color="auto"/>
        <w:right w:val="none" w:sz="0" w:space="0" w:color="auto"/>
      </w:divBdr>
    </w:div>
    <w:div w:id="371223718">
      <w:bodyDiv w:val="1"/>
      <w:marLeft w:val="0"/>
      <w:marRight w:val="0"/>
      <w:marTop w:val="0"/>
      <w:marBottom w:val="0"/>
      <w:divBdr>
        <w:top w:val="none" w:sz="0" w:space="0" w:color="auto"/>
        <w:left w:val="none" w:sz="0" w:space="0" w:color="auto"/>
        <w:bottom w:val="none" w:sz="0" w:space="0" w:color="auto"/>
        <w:right w:val="none" w:sz="0" w:space="0" w:color="auto"/>
      </w:divBdr>
    </w:div>
    <w:div w:id="705525784">
      <w:bodyDiv w:val="1"/>
      <w:marLeft w:val="0"/>
      <w:marRight w:val="0"/>
      <w:marTop w:val="0"/>
      <w:marBottom w:val="0"/>
      <w:divBdr>
        <w:top w:val="none" w:sz="0" w:space="0" w:color="auto"/>
        <w:left w:val="none" w:sz="0" w:space="0" w:color="auto"/>
        <w:bottom w:val="none" w:sz="0" w:space="0" w:color="auto"/>
        <w:right w:val="none" w:sz="0" w:space="0" w:color="auto"/>
      </w:divBdr>
    </w:div>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023555349">
      <w:bodyDiv w:val="1"/>
      <w:marLeft w:val="0"/>
      <w:marRight w:val="0"/>
      <w:marTop w:val="0"/>
      <w:marBottom w:val="0"/>
      <w:divBdr>
        <w:top w:val="none" w:sz="0" w:space="0" w:color="auto"/>
        <w:left w:val="none" w:sz="0" w:space="0" w:color="auto"/>
        <w:bottom w:val="none" w:sz="0" w:space="0" w:color="auto"/>
        <w:right w:val="none" w:sz="0" w:space="0" w:color="auto"/>
      </w:divBdr>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7DFB-2636-4FD1-A3C9-DFE7FAA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0</TotalTime>
  <Pages>3</Pages>
  <Words>1057</Words>
  <Characters>6452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2017-07-06T12:58:00Z</cp:lastPrinted>
  <dcterms:created xsi:type="dcterms:W3CDTF">2017-08-22T08:33:00Z</dcterms:created>
  <dcterms:modified xsi:type="dcterms:W3CDTF">2017-08-22T08:33:00Z</dcterms:modified>
</cp:coreProperties>
</file>