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14:paraId="4708A914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56BDEA44" w14:textId="77777777" w:rsidR="00655B49" w:rsidRDefault="000D0D23" w:rsidP="004A2365">
            <w:pPr>
              <w:pStyle w:val="DocumentHeading"/>
            </w:pPr>
            <w:r>
              <w:t>Referat</w:t>
            </w:r>
          </w:p>
          <w:p w14:paraId="4ED11B14" w14:textId="06E55129" w:rsidR="000D0D23" w:rsidRPr="000D0D23" w:rsidRDefault="00C549BD" w:rsidP="004A2365">
            <w:pPr>
              <w:pStyle w:val="DocumentHeading"/>
              <w:rPr>
                <w:b w:val="0"/>
                <w:sz w:val="19"/>
                <w:szCs w:val="18"/>
              </w:rPr>
            </w:pPr>
            <w:r>
              <w:rPr>
                <w:b w:val="0"/>
                <w:sz w:val="19"/>
                <w:szCs w:val="18"/>
              </w:rPr>
              <w:t>af institutledermøde den 16. december 2018</w:t>
            </w:r>
            <w:bookmarkStart w:id="0" w:name="_GoBack"/>
            <w:bookmarkEnd w:id="0"/>
          </w:p>
        </w:tc>
      </w:tr>
      <w:tr w:rsidR="009421EE" w:rsidRPr="009421EE" w14:paraId="79CEAEC3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324B43CD" w14:textId="77777777" w:rsidR="009421EE" w:rsidRPr="009421EE" w:rsidRDefault="000D0D23" w:rsidP="000D0D23">
            <w:pPr>
              <w:pStyle w:val="DocInfoLine"/>
              <w:tabs>
                <w:tab w:val="clear" w:pos="2155"/>
              </w:tabs>
              <w:ind w:left="0" w:firstLine="0"/>
            </w:pPr>
            <w:bookmarkStart w:id="1" w:name="LAN_Subject"/>
            <w:r>
              <w:rPr>
                <w:b/>
              </w:rPr>
              <w:t>Deltagere:</w:t>
            </w:r>
            <w:bookmarkEnd w:id="1"/>
          </w:p>
        </w:tc>
        <w:tc>
          <w:tcPr>
            <w:tcW w:w="5925" w:type="dxa"/>
            <w:gridSpan w:val="2"/>
          </w:tcPr>
          <w:p w14:paraId="0C74D9A8" w14:textId="77777777" w:rsidR="009421EE" w:rsidRPr="009421EE" w:rsidRDefault="000D0D23" w:rsidP="008A18EF">
            <w:pPr>
              <w:pStyle w:val="punkter"/>
              <w:framePr w:hSpace="0" w:wrap="auto" w:vAnchor="margin" w:yAlign="inline"/>
            </w:pPr>
            <w:r>
              <w:t>Dekanen, prodekanen, Steffen Nordahl Lund, Anne Jensen, Per Krogh Hansen, Martin Rheinheimer, Mads Funding og Gitta Stæ</w:t>
            </w:r>
            <w:r>
              <w:t>r</w:t>
            </w:r>
            <w:r>
              <w:t>mose</w:t>
            </w:r>
          </w:p>
        </w:tc>
      </w:tr>
      <w:tr w:rsidR="009421EE" w:rsidRPr="009421EE" w14:paraId="3E5624E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913598B" w14:textId="77777777" w:rsidR="009421EE" w:rsidRPr="000D0D23" w:rsidRDefault="000D0D23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r w:rsidRPr="000D0D23">
              <w:rPr>
                <w:b/>
              </w:rPr>
              <w:t>Gæster:</w:t>
            </w:r>
          </w:p>
        </w:tc>
        <w:tc>
          <w:tcPr>
            <w:tcW w:w="5925" w:type="dxa"/>
            <w:gridSpan w:val="2"/>
          </w:tcPr>
          <w:p w14:paraId="465ECFC9" w14:textId="77777777" w:rsidR="009421EE" w:rsidRPr="009421EE" w:rsidRDefault="000D0D23" w:rsidP="004A2365">
            <w:pPr>
              <w:pStyle w:val="DocInfoLine"/>
              <w:tabs>
                <w:tab w:val="clear" w:pos="2155"/>
              </w:tabs>
              <w:ind w:left="0" w:firstLine="0"/>
            </w:pPr>
            <w:r>
              <w:t>Klaus Thomsen og Martin Lund</w:t>
            </w:r>
          </w:p>
        </w:tc>
      </w:tr>
      <w:tr w:rsidR="009421EE" w:rsidRPr="009421EE" w14:paraId="23BAD40B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9D214A0" w14:textId="77777777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</w:p>
        </w:tc>
        <w:tc>
          <w:tcPr>
            <w:tcW w:w="5925" w:type="dxa"/>
            <w:gridSpan w:val="2"/>
          </w:tcPr>
          <w:p w14:paraId="5B6DF0C6" w14:textId="77777777"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</w:p>
        </w:tc>
      </w:tr>
    </w:tbl>
    <w:p w14:paraId="516563FD" w14:textId="77777777" w:rsidR="000C4784" w:rsidRPr="003A6B9B" w:rsidRDefault="000C4784" w:rsidP="000C4784">
      <w:pPr>
        <w:pStyle w:val="DocInfoLine"/>
        <w:rPr>
          <w:b/>
        </w:rPr>
      </w:pPr>
    </w:p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E623DA" w14:paraId="4A9B863E" w14:textId="77777777" w:rsidTr="00E623DA">
        <w:trPr>
          <w:trHeight w:val="1017"/>
        </w:trPr>
        <w:tc>
          <w:tcPr>
            <w:tcW w:w="8080" w:type="dxa"/>
          </w:tcPr>
          <w:p w14:paraId="39B9D161" w14:textId="77777777" w:rsidR="004B3AC0" w:rsidRDefault="00292CB1" w:rsidP="00000937">
            <w:pPr>
              <w:pStyle w:val="Opstilling-talellerbogst"/>
              <w:spacing w:line="240" w:lineRule="auto"/>
              <w:rPr>
                <w:b/>
              </w:rPr>
            </w:pPr>
            <w:r>
              <w:rPr>
                <w:b/>
              </w:rPr>
              <w:t>Folkemødet</w:t>
            </w:r>
            <w:r w:rsidR="001B08EE">
              <w:rPr>
                <w:b/>
              </w:rPr>
              <w:t xml:space="preserve"> 14. – 17. juni 2018.</w:t>
            </w:r>
          </w:p>
          <w:p w14:paraId="28A2425E" w14:textId="77777777" w:rsidR="001B08EE" w:rsidRDefault="001B08EE" w:rsidP="001B08EE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</w:p>
          <w:p w14:paraId="73D8D89A" w14:textId="77777777" w:rsidR="009D428A" w:rsidRDefault="009D428A" w:rsidP="001B08EE">
            <w:r>
              <w:t>Institutlederkredsen drøftede de fremsatte forslag. Mads Funding tager kontakt til de respektive forskere.</w:t>
            </w:r>
          </w:p>
          <w:p w14:paraId="60FA7E95" w14:textId="77777777" w:rsidR="009D428A" w:rsidRDefault="009D428A" w:rsidP="001B08EE"/>
          <w:p w14:paraId="04D7170A" w14:textId="77777777" w:rsidR="001B08EE" w:rsidRPr="003A6B9B" w:rsidRDefault="001B08EE" w:rsidP="001B08EE">
            <w:pPr>
              <w:rPr>
                <w:b/>
              </w:rPr>
            </w:pPr>
          </w:p>
        </w:tc>
      </w:tr>
      <w:tr w:rsidR="00E623DA" w14:paraId="1C3F021F" w14:textId="77777777" w:rsidTr="00E623DA">
        <w:trPr>
          <w:trHeight w:val="951"/>
        </w:trPr>
        <w:tc>
          <w:tcPr>
            <w:tcW w:w="8080" w:type="dxa"/>
          </w:tcPr>
          <w:p w14:paraId="4B79C76C" w14:textId="77777777" w:rsidR="009E0701" w:rsidRDefault="001B08EE" w:rsidP="0000093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  <w:r>
              <w:rPr>
                <w:b/>
              </w:rPr>
              <w:t xml:space="preserve">2.   </w:t>
            </w:r>
            <w:r w:rsidR="009E0701">
              <w:rPr>
                <w:b/>
              </w:rPr>
              <w:t>Driftsbesparelser (rejser).</w:t>
            </w:r>
          </w:p>
          <w:p w14:paraId="19E45E57" w14:textId="77777777" w:rsidR="009E0701" w:rsidRDefault="009E0701" w:rsidP="0000093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</w:p>
          <w:p w14:paraId="0183D8C4" w14:textId="77BF6C8A" w:rsidR="00D35ED8" w:rsidRDefault="00D35ED8" w:rsidP="00F83EB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>
              <w:t xml:space="preserve">Institutlederkredsen drøftede på mødet den 24. oktober 2017 </w:t>
            </w:r>
            <w:r w:rsidR="00D0257D">
              <w:t>blandt</w:t>
            </w:r>
            <w:r w:rsidR="001E01BA">
              <w:t xml:space="preserve"> </w:t>
            </w:r>
            <w:proofErr w:type="gramStart"/>
            <w:r w:rsidR="00D0257D">
              <w:t xml:space="preserve">andet  </w:t>
            </w:r>
            <w:r>
              <w:t>besparelser</w:t>
            </w:r>
            <w:proofErr w:type="gramEnd"/>
            <w:r>
              <w:t xml:space="preserve"> på re</w:t>
            </w:r>
            <w:r>
              <w:t>j</w:t>
            </w:r>
            <w:r>
              <w:t xml:space="preserve">ser. </w:t>
            </w:r>
          </w:p>
          <w:p w14:paraId="567BAC0D" w14:textId="77777777" w:rsidR="00F83EB2" w:rsidRDefault="00F83EB2" w:rsidP="00F83EB2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14:paraId="3A1F8CC7" w14:textId="77777777" w:rsidR="007B107F" w:rsidRDefault="00BC35C5" w:rsidP="00BD7116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  <w:r>
              <w:t xml:space="preserve">Der blev fra flere sider givet udtryk for at </w:t>
            </w:r>
            <w:r w:rsidR="007B107F">
              <w:t>Humaniora/SDU er</w:t>
            </w:r>
            <w:r w:rsidR="00980C00">
              <w:t xml:space="preserve"> i en konkurrencesituation med de øvrige universiteter m.m.</w:t>
            </w:r>
            <w:r w:rsidR="007B107F">
              <w:t xml:space="preserve"> og det er vigtigt at </w:t>
            </w:r>
            <w:r>
              <w:t>HUM</w:t>
            </w:r>
            <w:r w:rsidR="000B7652">
              <w:t xml:space="preserve"> fortsat er </w:t>
            </w:r>
            <w:r w:rsidR="007B107F">
              <w:t xml:space="preserve">attraktiv </w:t>
            </w:r>
            <w:r w:rsidR="000B7652">
              <w:t xml:space="preserve">i så henseende. </w:t>
            </w:r>
            <w:r w:rsidR="001E01BA">
              <w:t>En meda</w:t>
            </w:r>
            <w:r w:rsidR="001E01BA">
              <w:t>r</w:t>
            </w:r>
            <w:r w:rsidR="001E01BA">
              <w:t xml:space="preserve">bejder, der pålægges en bestemt rejseaktivitet af </w:t>
            </w:r>
            <w:r w:rsidR="007B107F">
              <w:t>arbejdspladsen</w:t>
            </w:r>
            <w:r w:rsidR="001E01BA">
              <w:t xml:space="preserve">, </w:t>
            </w:r>
            <w:r w:rsidR="00980C00">
              <w:t>bør</w:t>
            </w:r>
            <w:r w:rsidR="007B107F">
              <w:t xml:space="preserve"> </w:t>
            </w:r>
            <w:r w:rsidR="001E01BA">
              <w:t xml:space="preserve">ikke </w:t>
            </w:r>
            <w:r w:rsidR="007B107F">
              <w:t xml:space="preserve">have forringede vilkår. </w:t>
            </w:r>
          </w:p>
          <w:p w14:paraId="67688343" w14:textId="77777777" w:rsidR="007B107F" w:rsidRDefault="007B107F" w:rsidP="00BD7116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</w:p>
          <w:p w14:paraId="634D605B" w14:textId="08B81C75" w:rsidR="002065C2" w:rsidRDefault="00E52E83" w:rsidP="00BD7116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  <w:r>
              <w:t>S</w:t>
            </w:r>
            <w:r w:rsidR="002065C2">
              <w:t xml:space="preserve">teffen Nordahl Lund oplyste, at </w:t>
            </w:r>
            <w:r w:rsidR="007F3073">
              <w:t>den</w:t>
            </w:r>
            <w:r w:rsidR="007B107F">
              <w:t xml:space="preserve"> </w:t>
            </w:r>
            <w:r w:rsidR="007F3073">
              <w:t xml:space="preserve">model, der på </w:t>
            </w:r>
            <w:r w:rsidR="002065C2">
              <w:t>ISK</w:t>
            </w:r>
            <w:r w:rsidR="004D784E">
              <w:t xml:space="preserve"> indtil nu var blevet praktiseret</w:t>
            </w:r>
            <w:r w:rsidR="000B7652">
              <w:t>,</w:t>
            </w:r>
            <w:r w:rsidR="002065C2">
              <w:t xml:space="preserve"> </w:t>
            </w:r>
            <w:r w:rsidR="004D784E">
              <w:t xml:space="preserve">var </w:t>
            </w:r>
            <w:r w:rsidR="007B107F">
              <w:t xml:space="preserve">en af medarbejderne </w:t>
            </w:r>
            <w:r w:rsidR="002065C2">
              <w:t>selv</w:t>
            </w:r>
            <w:r w:rsidR="007B107F">
              <w:t>valgt model</w:t>
            </w:r>
            <w:r w:rsidR="00950C20">
              <w:t>, men meddelte at instituttet ville følge institutlederkredsens tidligere trufne beslutning om</w:t>
            </w:r>
            <w:r w:rsidR="000B7652">
              <w:t xml:space="preserve"> fælles retningslinj</w:t>
            </w:r>
            <w:r w:rsidR="00D0257D">
              <w:t xml:space="preserve">er </w:t>
            </w:r>
            <w:r w:rsidR="002065C2">
              <w:t>og praksis for dækning af rejser og time-dagpenge</w:t>
            </w:r>
            <w:r w:rsidR="00127D11">
              <w:t>,</w:t>
            </w:r>
            <w:r w:rsidR="00950C20">
              <w:t xml:space="preserve"> jf. institutledermødet den 24. oktober 2017</w:t>
            </w:r>
            <w:r w:rsidR="001312FC">
              <w:t>.</w:t>
            </w:r>
            <w:r w:rsidR="002065C2">
              <w:t xml:space="preserve"> </w:t>
            </w:r>
          </w:p>
          <w:p w14:paraId="2A76607F" w14:textId="77777777" w:rsidR="002065C2" w:rsidRDefault="002065C2" w:rsidP="00BD7116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</w:p>
          <w:p w14:paraId="1A60AF06" w14:textId="6FE141B2" w:rsidR="00BD7116" w:rsidRDefault="001C4126" w:rsidP="00BD7116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  <w:r>
              <w:t>Det blev præciseret, at eksterne bevillinger</w:t>
            </w:r>
            <w:r w:rsidR="006F2A69">
              <w:t>,</w:t>
            </w:r>
            <w:r>
              <w:t xml:space="preserve"> der administreres af SDU</w:t>
            </w:r>
            <w:r w:rsidR="006F2A69">
              <w:t>,</w:t>
            </w:r>
            <w:r>
              <w:t xml:space="preserve"> følger samme principper som </w:t>
            </w:r>
            <w:r w:rsidR="00761538">
              <w:t>ordinære finanslovsbevillinger.</w:t>
            </w:r>
            <w:r w:rsidR="00D70FC4">
              <w:t xml:space="preserve">   </w:t>
            </w:r>
            <w:r>
              <w:t xml:space="preserve"> </w:t>
            </w:r>
          </w:p>
          <w:p w14:paraId="0A272637" w14:textId="77777777" w:rsidR="001C4126" w:rsidRDefault="001C4126" w:rsidP="00BD7116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</w:p>
          <w:p w14:paraId="1AF1C5D4" w14:textId="76EF2C50" w:rsidR="00761538" w:rsidRDefault="00BD7116" w:rsidP="00BD7116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  <w:r>
              <w:t>Anne Jensen oplyste, at hun havde en konkret sag om udstationering af medarbejder. Institu</w:t>
            </w:r>
            <w:r>
              <w:t>t</w:t>
            </w:r>
            <w:r>
              <w:t xml:space="preserve">lederkredsen drøftede kort tjenestestedsforlæggelse versus udstationering. Der var enighed om at invitere en medarbejder fra HR med henblik på fortolkning af </w:t>
            </w:r>
            <w:r w:rsidR="00761538">
              <w:t xml:space="preserve">dette forhold. </w:t>
            </w:r>
          </w:p>
          <w:p w14:paraId="483F122F" w14:textId="77777777" w:rsidR="009E0701" w:rsidRDefault="009E0701" w:rsidP="00000937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</w:rPr>
            </w:pPr>
          </w:p>
          <w:p w14:paraId="36A96972" w14:textId="77777777" w:rsidR="00470779" w:rsidRPr="00E623DA" w:rsidRDefault="00470779" w:rsidP="009E0701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</w:pPr>
          </w:p>
        </w:tc>
      </w:tr>
      <w:tr w:rsidR="00470779" w14:paraId="41CA2903" w14:textId="77777777" w:rsidTr="00E623DA">
        <w:trPr>
          <w:trHeight w:val="1545"/>
        </w:trPr>
        <w:tc>
          <w:tcPr>
            <w:tcW w:w="8080" w:type="dxa"/>
          </w:tcPr>
          <w:p w14:paraId="38413295" w14:textId="77777777" w:rsidR="009E0701" w:rsidRDefault="001B08EE" w:rsidP="001B08EE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3.    </w:t>
            </w:r>
            <w:r w:rsidR="009E0701">
              <w:rPr>
                <w:b/>
              </w:rPr>
              <w:t>Indkaldelse af kandidatforslag til bestyrelsen for Det Danske Institut i Rom.</w:t>
            </w:r>
          </w:p>
          <w:p w14:paraId="383E575F" w14:textId="77777777" w:rsidR="009E0701" w:rsidRDefault="009E0701" w:rsidP="001B08EE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14:paraId="4AAA97CD" w14:textId="5083EA6E" w:rsidR="009D428A" w:rsidRDefault="009D428A" w:rsidP="009E0701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  <w:r>
              <w:t>Institutlederkredsen ønskede at indstille følgende kandidater til bestyrelsen for Det Danske Institut i Rom:</w:t>
            </w:r>
          </w:p>
          <w:p w14:paraId="0D8E6778" w14:textId="77777777" w:rsidR="009D428A" w:rsidRDefault="009D428A" w:rsidP="009E0701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</w:p>
          <w:p w14:paraId="2B2431D3" w14:textId="77777777" w:rsidR="009D428A" w:rsidRDefault="009D428A" w:rsidP="009E0701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  <w:r>
              <w:t>Institutleder Anne Jensen, IKV, og</w:t>
            </w:r>
          </w:p>
          <w:p w14:paraId="26982D37" w14:textId="77777777" w:rsidR="009D428A" w:rsidRDefault="009D428A" w:rsidP="009E0701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  <w:r>
              <w:t>Lektor Tønnes Bekker-Nielsen, IH</w:t>
            </w:r>
          </w:p>
          <w:p w14:paraId="370B6E59" w14:textId="77777777" w:rsidR="009D428A" w:rsidRDefault="009D428A" w:rsidP="009E0701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</w:p>
          <w:p w14:paraId="4C951E3A" w14:textId="77777777" w:rsidR="00B74F83" w:rsidRDefault="00B74F83" w:rsidP="009E0701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14:paraId="0FB5855E" w14:textId="77777777" w:rsidR="00B74F83" w:rsidRDefault="00B74F83" w:rsidP="009E0701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</w:tc>
      </w:tr>
      <w:tr w:rsidR="0061065F" w14:paraId="3F352C83" w14:textId="77777777" w:rsidTr="00C549BD">
        <w:trPr>
          <w:trHeight w:val="709"/>
        </w:trPr>
        <w:tc>
          <w:tcPr>
            <w:tcW w:w="8080" w:type="dxa"/>
          </w:tcPr>
          <w:p w14:paraId="039424F8" w14:textId="77777777" w:rsidR="0061065F" w:rsidRDefault="0061065F" w:rsidP="001B08EE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4.    Til- og fravalg. </w:t>
            </w:r>
          </w:p>
          <w:p w14:paraId="655AFF81" w14:textId="77777777" w:rsidR="0061065F" w:rsidRDefault="0061065F" w:rsidP="001B08EE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14:paraId="6F08E7A7" w14:textId="75A46D60" w:rsidR="00D97037" w:rsidRDefault="00D0257D" w:rsidP="0061065F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  <w:r>
              <w:t>Dekanen præciserede</w:t>
            </w:r>
            <w:r w:rsidR="0027114D">
              <w:t>,</w:t>
            </w:r>
            <w:r>
              <w:t xml:space="preserve"> at der skal foretages en initial prioritering af de indkomne </w:t>
            </w:r>
            <w:r w:rsidR="00DD28C6">
              <w:t xml:space="preserve">forslag om </w:t>
            </w:r>
            <w:r>
              <w:t xml:space="preserve">til- og fravalg, men også tages stilling </w:t>
            </w:r>
            <w:r w:rsidR="00D97037">
              <w:t>til hvorvidt man</w:t>
            </w:r>
            <w:r>
              <w:t xml:space="preserve"> ønsker at støtte henholdsvis forslag, der videresendes til Direktionen, men ikke nyder fremme og forslag </w:t>
            </w:r>
            <w:r w:rsidR="00D97037">
              <w:t>i øvrigt.</w:t>
            </w:r>
          </w:p>
          <w:p w14:paraId="43ABF22C" w14:textId="77777777" w:rsidR="00DD28C6" w:rsidRDefault="00DD28C6" w:rsidP="0061065F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</w:p>
          <w:p w14:paraId="3676493E" w14:textId="77777777" w:rsidR="00D97037" w:rsidRDefault="00DD28C6" w:rsidP="0061065F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  <w:r>
              <w:lastRenderedPageBreak/>
              <w:t xml:space="preserve">Se fortroligt bilag. </w:t>
            </w:r>
          </w:p>
          <w:p w14:paraId="72E49F65" w14:textId="77777777" w:rsidR="00D0257D" w:rsidRDefault="00D0257D" w:rsidP="0061065F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</w:p>
          <w:p w14:paraId="47C3D7A8" w14:textId="77777777" w:rsidR="00D0257D" w:rsidRPr="00B74F83" w:rsidRDefault="00D0257D" w:rsidP="0061065F">
            <w:pPr>
              <w:pStyle w:val="Opstilling-talellerbogst"/>
              <w:numPr>
                <w:ilvl w:val="0"/>
                <w:numId w:val="0"/>
              </w:numPr>
              <w:spacing w:line="240" w:lineRule="auto"/>
            </w:pPr>
          </w:p>
        </w:tc>
      </w:tr>
      <w:tr w:rsidR="0061065F" w14:paraId="0778D70E" w14:textId="77777777" w:rsidTr="00B74F83">
        <w:trPr>
          <w:trHeight w:val="713"/>
        </w:trPr>
        <w:tc>
          <w:tcPr>
            <w:tcW w:w="8080" w:type="dxa"/>
          </w:tcPr>
          <w:p w14:paraId="75F96751" w14:textId="77777777" w:rsidR="00E36CC0" w:rsidRDefault="00E36CC0" w:rsidP="00E36CC0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5.    Eventuelt.</w:t>
            </w:r>
          </w:p>
          <w:p w14:paraId="7BFD846F" w14:textId="77777777" w:rsidR="00E36CC0" w:rsidRDefault="00E36CC0" w:rsidP="00E36CC0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14:paraId="47CE99D3" w14:textId="42DC02D6" w:rsidR="00E36CC0" w:rsidRDefault="00E36CC0" w:rsidP="00E36CC0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 w:rsidRPr="00D0257D">
              <w:t xml:space="preserve">Dekanen orienterede om et netop afholdt </w:t>
            </w:r>
            <w:r w:rsidR="001312FC">
              <w:t xml:space="preserve">møde </w:t>
            </w:r>
            <w:r w:rsidRPr="00D0257D">
              <w:t>mellem næstformanden for SU, tillidsrepræse</w:t>
            </w:r>
            <w:r w:rsidRPr="00D0257D">
              <w:t>n</w:t>
            </w:r>
            <w:r w:rsidRPr="00D0257D">
              <w:t xml:space="preserve">tant Alexandra Holsting, prodekanen, Lone Granhøj </w:t>
            </w:r>
            <w:r>
              <w:t xml:space="preserve">og dekanen vedrørende </w:t>
            </w:r>
            <w:r w:rsidRPr="00D0257D">
              <w:t>studieledelse og kompensation</w:t>
            </w:r>
            <w:r>
              <w:rPr>
                <w:b/>
              </w:rPr>
              <w:t xml:space="preserve">. </w:t>
            </w:r>
          </w:p>
          <w:p w14:paraId="5BF00519" w14:textId="77777777" w:rsidR="00E36CC0" w:rsidRDefault="00E36CC0" w:rsidP="00E36CC0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</w:p>
          <w:p w14:paraId="22007AEF" w14:textId="77777777" w:rsidR="00D0257D" w:rsidRDefault="00E36CC0" w:rsidP="00E36CC0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 w:rsidRPr="00610621">
              <w:t>Martin Rheinheimer oplyste, at Arbejdsmiljøtilsynet havde været på besøg. Instituttet havde bl.a. fået ros for dets håndtering af stress</w:t>
            </w:r>
            <w:r>
              <w:rPr>
                <w:b/>
              </w:rPr>
              <w:t>.</w:t>
            </w:r>
            <w:r w:rsidR="00D0257D">
              <w:rPr>
                <w:b/>
              </w:rPr>
              <w:t xml:space="preserve"> </w:t>
            </w:r>
          </w:p>
        </w:tc>
      </w:tr>
    </w:tbl>
    <w:p w14:paraId="41DED85A" w14:textId="77777777" w:rsidR="00565836" w:rsidRDefault="00565836" w:rsidP="00000937">
      <w:pPr>
        <w:spacing w:line="240" w:lineRule="auto"/>
      </w:pPr>
      <w:bookmarkStart w:id="2" w:name="LAN_BestRegards"/>
    </w:p>
    <w:p w14:paraId="1D1ECB3D" w14:textId="77777777" w:rsidR="00094ABD" w:rsidRDefault="00565836" w:rsidP="00000937">
      <w:pPr>
        <w:spacing w:line="240" w:lineRule="auto"/>
      </w:pPr>
      <w:r>
        <w:t>Med venlig hilsen</w:t>
      </w:r>
      <w:bookmarkEnd w:id="2"/>
    </w:p>
    <w:p w14:paraId="4167B522" w14:textId="77777777" w:rsidR="00094ABD" w:rsidRDefault="00094ABD" w:rsidP="00000937">
      <w:pPr>
        <w:pStyle w:val="Sender"/>
        <w:spacing w:line="240" w:lineRule="auto"/>
      </w:pPr>
    </w:p>
    <w:p w14:paraId="429CA840" w14:textId="77777777" w:rsidR="00094ABD" w:rsidRDefault="00094ABD" w:rsidP="00000937">
      <w:pPr>
        <w:pStyle w:val="Sender"/>
        <w:spacing w:line="240" w:lineRule="auto"/>
      </w:pPr>
    </w:p>
    <w:p w14:paraId="0EEF835C" w14:textId="77777777" w:rsidR="004B010E" w:rsidRDefault="00470779" w:rsidP="00000937">
      <w:pPr>
        <w:pStyle w:val="Sender"/>
        <w:spacing w:line="240" w:lineRule="auto"/>
      </w:pPr>
      <w:r>
        <w:t>Simon Torp</w:t>
      </w:r>
    </w:p>
    <w:p w14:paraId="158F0750" w14:textId="77777777" w:rsidR="00470779" w:rsidRDefault="00470779" w:rsidP="00000937">
      <w:pPr>
        <w:pStyle w:val="Sender"/>
        <w:spacing w:line="240" w:lineRule="auto"/>
      </w:pPr>
      <w:r>
        <w:t>Dekan</w:t>
      </w:r>
    </w:p>
    <w:p w14:paraId="2B1845F4" w14:textId="77777777" w:rsidR="00470779" w:rsidRDefault="00470779" w:rsidP="00000937">
      <w:pPr>
        <w:pStyle w:val="Sender"/>
        <w:spacing w:line="240" w:lineRule="auto"/>
      </w:pPr>
    </w:p>
    <w:sectPr w:rsidR="00470779" w:rsidSect="00B74F8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3402" w:bottom="1134" w:left="1134" w:header="907" w:footer="482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21C5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CBC0A" w14:textId="77777777" w:rsidR="00E45204" w:rsidRDefault="00E45204" w:rsidP="009E4B94">
      <w:pPr>
        <w:spacing w:line="240" w:lineRule="auto"/>
      </w:pPr>
      <w:r>
        <w:separator/>
      </w:r>
    </w:p>
  </w:endnote>
  <w:endnote w:type="continuationSeparator" w:id="0">
    <w:p w14:paraId="195DB3D6" w14:textId="77777777" w:rsidR="00E45204" w:rsidRDefault="00E45204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257CD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24E880" wp14:editId="5FF85BBA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3356BB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3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3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549BD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5F3356BB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4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4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C549BD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85C10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2EB3BE" wp14:editId="3EB274B0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19C30D37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5B585DE6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7" w:name="ADR_Name"/>
                                <w:r>
                                  <w:t>Syddansk Universitet</w:t>
                                </w:r>
                                <w:bookmarkEnd w:id="7"/>
                              </w:p>
                              <w:p w14:paraId="68171EF7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8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8"/>
                              </w:p>
                              <w:p w14:paraId="5A0BC9F0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9" w:name="LAN_T_01"/>
                                <w:bookmarkStart w:id="10" w:name="ADR_Phone_HIF"/>
                                <w:r>
                                  <w:t>T</w:t>
                                </w:r>
                                <w:bookmarkEnd w:id="9"/>
                                <w:r w:rsidR="0056791F" w:rsidRPr="00244D70">
                                  <w:tab/>
                                </w:r>
                                <w:bookmarkStart w:id="11" w:name="ADR_Phone"/>
                                <w:r>
                                  <w:t>+45 6550 1000 </w:t>
                                </w:r>
                                <w:bookmarkStart w:id="12" w:name="ADR_Web_HIF"/>
                                <w:bookmarkEnd w:id="11"/>
                              </w:p>
                              <w:p w14:paraId="114EDEB9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13" w:name="ADR_Web"/>
                                <w:r>
                                  <w:t>www.sdu.dk</w:t>
                                </w:r>
                                <w:bookmarkEnd w:id="10"/>
                                <w:bookmarkEnd w:id="12"/>
                                <w:bookmarkEnd w:id="13"/>
                              </w:p>
                            </w:tc>
                          </w:tr>
                        </w:tbl>
                        <w:p w14:paraId="6ADEBEAF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19C30D37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5B585DE6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14" w:name="ADR_Name"/>
                          <w:r>
                            <w:t>Syddansk Universitet</w:t>
                          </w:r>
                          <w:bookmarkEnd w:id="14"/>
                        </w:p>
                        <w:p w14:paraId="68171EF7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15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15"/>
                        </w:p>
                        <w:p w14:paraId="5A0BC9F0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16" w:name="LAN_T_01"/>
                          <w:bookmarkStart w:id="17" w:name="ADR_Phone_HIF"/>
                          <w:r>
                            <w:t>T</w:t>
                          </w:r>
                          <w:bookmarkEnd w:id="16"/>
                          <w:r w:rsidR="0056791F" w:rsidRPr="00244D70">
                            <w:tab/>
                          </w:r>
                          <w:bookmarkStart w:id="18" w:name="ADR_Phone"/>
                          <w:r>
                            <w:t>+45 6550 1000 </w:t>
                          </w:r>
                          <w:bookmarkStart w:id="19" w:name="ADR_Web_HIF"/>
                          <w:bookmarkEnd w:id="18"/>
                        </w:p>
                        <w:p w14:paraId="114EDEB9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20" w:name="ADR_Web"/>
                          <w:r>
                            <w:t>www.sdu.dk</w:t>
                          </w:r>
                          <w:bookmarkEnd w:id="17"/>
                          <w:bookmarkEnd w:id="19"/>
                          <w:bookmarkEnd w:id="20"/>
                        </w:p>
                      </w:tc>
                    </w:tr>
                  </w:tbl>
                  <w:p w14:paraId="6ADEBEAF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F4A1C" w14:textId="77777777" w:rsidR="00E45204" w:rsidRDefault="00E45204" w:rsidP="009E4B94">
      <w:pPr>
        <w:spacing w:line="240" w:lineRule="auto"/>
      </w:pPr>
      <w:r>
        <w:separator/>
      </w:r>
    </w:p>
  </w:footnote>
  <w:footnote w:type="continuationSeparator" w:id="0">
    <w:p w14:paraId="2CC2F7DD" w14:textId="77777777" w:rsidR="00E45204" w:rsidRDefault="00E45204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50BE2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5828FC2D" wp14:editId="375F38D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973B5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B15736A" wp14:editId="60F99062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8DE1D" w14:textId="77777777" w:rsidR="009410DC" w:rsidRDefault="009410DC" w:rsidP="00DD1936">
    <w:pPr>
      <w:pStyle w:val="Sidehoved"/>
    </w:pPr>
  </w:p>
  <w:p w14:paraId="1D3DA1AE" w14:textId="77777777"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E3D79E" wp14:editId="20D3BB91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77D5907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5E033765" w14:textId="77777777" w:rsidR="00D0743D" w:rsidRDefault="005743F4" w:rsidP="005743F4">
                                <w:pPr>
                                  <w:pStyle w:val="Template-Department"/>
                                </w:pPr>
                                <w:bookmarkStart w:id="5" w:name="OFF_Institute" w:colFirst="0" w:colLast="0"/>
                                <w:r>
                                  <w:t>Det Humanistiske Fakultet</w:t>
                                </w:r>
                              </w:p>
                              <w:p w14:paraId="3C71156D" w14:textId="1C24AD2A" w:rsidR="00E623DA" w:rsidRDefault="00B0719D" w:rsidP="005743F4">
                                <w:pPr>
                                  <w:pStyle w:val="Template-Department"/>
                                </w:pPr>
                                <w:r>
                                  <w:t xml:space="preserve">16. januar </w:t>
                                </w:r>
                                <w:r w:rsidR="00B74F83">
                                  <w:t>2018</w:t>
                                </w:r>
                              </w:p>
                              <w:p w14:paraId="594FDA7A" w14:textId="77777777" w:rsidR="00E623DA" w:rsidRPr="005743F4" w:rsidRDefault="000D0D23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>Sagsnr. 18/1503</w:t>
                                </w:r>
                              </w:p>
                            </w:tc>
                          </w:tr>
                          <w:bookmarkEnd w:id="5"/>
                        </w:tbl>
                        <w:p w14:paraId="4ECD5229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77D5907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5E033765" w14:textId="77777777" w:rsidR="00D0743D" w:rsidRDefault="005743F4" w:rsidP="005743F4">
                          <w:pPr>
                            <w:pStyle w:val="Template-Department"/>
                          </w:pPr>
                          <w:bookmarkStart w:id="6" w:name="OFF_Institute" w:colFirst="0" w:colLast="0"/>
                          <w:r>
                            <w:t>Det Humanistiske Fakultet</w:t>
                          </w:r>
                        </w:p>
                        <w:p w14:paraId="3C71156D" w14:textId="1C24AD2A" w:rsidR="00E623DA" w:rsidRDefault="00B0719D" w:rsidP="005743F4">
                          <w:pPr>
                            <w:pStyle w:val="Template-Department"/>
                          </w:pPr>
                          <w:r>
                            <w:t xml:space="preserve">16. januar </w:t>
                          </w:r>
                          <w:r w:rsidR="00B74F83">
                            <w:t>2018</w:t>
                          </w:r>
                        </w:p>
                        <w:p w14:paraId="594FDA7A" w14:textId="77777777" w:rsidR="00E623DA" w:rsidRPr="005743F4" w:rsidRDefault="000D0D23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>Sagsnr. 18/1503</w:t>
                          </w:r>
                        </w:p>
                      </w:tc>
                    </w:tr>
                    <w:bookmarkEnd w:id="6"/>
                  </w:tbl>
                  <w:p w14:paraId="4ECD5229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75CF641E" wp14:editId="3040C6D0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2AF93228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658B4594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2BB6A312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38ABA3C6" w14:textId="0FDC3CD8" w:rsidR="0004455C" w:rsidRPr="00244D70" w:rsidRDefault="00B0719D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189AAF9A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2AF93228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658B4594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2BB6A312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38ABA3C6" w14:textId="0FDC3CD8" w:rsidR="0004455C" w:rsidRPr="00244D70" w:rsidRDefault="00B0719D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r>
                            <w:t xml:space="preserve"> </w:t>
                          </w:r>
                        </w:p>
                      </w:tc>
                    </w:tr>
                  </w:tbl>
                  <w:p w14:paraId="189AAF9A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10DC">
      <w:fldChar w:fldCharType="begin"/>
    </w:r>
    <w:r w:rsidR="009410DC">
      <w:instrText xml:space="preserve"> ADVANCE  \d 195 </w:instrText>
    </w:r>
    <w:r w:rsidR="009410DC">
      <w:fldChar w:fldCharType="end"/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4017F367" wp14:editId="71E18816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rs Grassmé Binderup">
    <w15:presenceInfo w15:providerId="None" w15:userId="Lars Grassmé Binderu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8C7A51A1-5179-47C0-B76D-656CFE99EBEA}"/>
  </w:docVars>
  <w:rsids>
    <w:rsidRoot w:val="00813E50"/>
    <w:rsid w:val="00000937"/>
    <w:rsid w:val="00004865"/>
    <w:rsid w:val="0004455C"/>
    <w:rsid w:val="00053CB6"/>
    <w:rsid w:val="0008109C"/>
    <w:rsid w:val="000877AC"/>
    <w:rsid w:val="000902C0"/>
    <w:rsid w:val="000903B4"/>
    <w:rsid w:val="00092234"/>
    <w:rsid w:val="00094ABD"/>
    <w:rsid w:val="000A715A"/>
    <w:rsid w:val="000B1C20"/>
    <w:rsid w:val="000B7652"/>
    <w:rsid w:val="000C0877"/>
    <w:rsid w:val="000C4784"/>
    <w:rsid w:val="000C53D5"/>
    <w:rsid w:val="000D0D23"/>
    <w:rsid w:val="0012230C"/>
    <w:rsid w:val="001257E3"/>
    <w:rsid w:val="00127D11"/>
    <w:rsid w:val="001312FC"/>
    <w:rsid w:val="0013244F"/>
    <w:rsid w:val="00161BCA"/>
    <w:rsid w:val="00182651"/>
    <w:rsid w:val="0018409D"/>
    <w:rsid w:val="00194C0E"/>
    <w:rsid w:val="00196B62"/>
    <w:rsid w:val="001B0030"/>
    <w:rsid w:val="001B08EE"/>
    <w:rsid w:val="001C4126"/>
    <w:rsid w:val="001D7E05"/>
    <w:rsid w:val="001E01BA"/>
    <w:rsid w:val="001E5837"/>
    <w:rsid w:val="00206164"/>
    <w:rsid w:val="002065C2"/>
    <w:rsid w:val="00241488"/>
    <w:rsid w:val="00244D70"/>
    <w:rsid w:val="002541CC"/>
    <w:rsid w:val="002668C1"/>
    <w:rsid w:val="0027114D"/>
    <w:rsid w:val="002764A6"/>
    <w:rsid w:val="00277388"/>
    <w:rsid w:val="00292CB1"/>
    <w:rsid w:val="002A3C75"/>
    <w:rsid w:val="002D5562"/>
    <w:rsid w:val="002D58D6"/>
    <w:rsid w:val="002E74A4"/>
    <w:rsid w:val="003237A7"/>
    <w:rsid w:val="003679E9"/>
    <w:rsid w:val="00377718"/>
    <w:rsid w:val="00392D06"/>
    <w:rsid w:val="00396799"/>
    <w:rsid w:val="003A6B9B"/>
    <w:rsid w:val="003B35B0"/>
    <w:rsid w:val="003C4F9F"/>
    <w:rsid w:val="003C60F1"/>
    <w:rsid w:val="003D775B"/>
    <w:rsid w:val="0040216A"/>
    <w:rsid w:val="00424709"/>
    <w:rsid w:val="00424AD9"/>
    <w:rsid w:val="00456113"/>
    <w:rsid w:val="0046701B"/>
    <w:rsid w:val="00470779"/>
    <w:rsid w:val="0048226E"/>
    <w:rsid w:val="004A2365"/>
    <w:rsid w:val="004B010E"/>
    <w:rsid w:val="004B3AC0"/>
    <w:rsid w:val="004C01B2"/>
    <w:rsid w:val="004D784E"/>
    <w:rsid w:val="004F6CAA"/>
    <w:rsid w:val="00502E48"/>
    <w:rsid w:val="0051507C"/>
    <w:rsid w:val="005178A7"/>
    <w:rsid w:val="00544487"/>
    <w:rsid w:val="0055732F"/>
    <w:rsid w:val="0056008A"/>
    <w:rsid w:val="00565836"/>
    <w:rsid w:val="0056791F"/>
    <w:rsid w:val="005705BD"/>
    <w:rsid w:val="005743F4"/>
    <w:rsid w:val="00582AE7"/>
    <w:rsid w:val="0058541D"/>
    <w:rsid w:val="005A0D41"/>
    <w:rsid w:val="005A28D4"/>
    <w:rsid w:val="005A6B24"/>
    <w:rsid w:val="005B2422"/>
    <w:rsid w:val="005C5F97"/>
    <w:rsid w:val="005F1580"/>
    <w:rsid w:val="005F3ED8"/>
    <w:rsid w:val="005F6B57"/>
    <w:rsid w:val="0061065F"/>
    <w:rsid w:val="006454F0"/>
    <w:rsid w:val="006458B4"/>
    <w:rsid w:val="00655B49"/>
    <w:rsid w:val="00677901"/>
    <w:rsid w:val="00681D83"/>
    <w:rsid w:val="006900C2"/>
    <w:rsid w:val="006B30A9"/>
    <w:rsid w:val="006F2A69"/>
    <w:rsid w:val="0070267E"/>
    <w:rsid w:val="00706E32"/>
    <w:rsid w:val="00711DB8"/>
    <w:rsid w:val="007146B5"/>
    <w:rsid w:val="00722F2B"/>
    <w:rsid w:val="007443D0"/>
    <w:rsid w:val="007546AF"/>
    <w:rsid w:val="00761538"/>
    <w:rsid w:val="00765934"/>
    <w:rsid w:val="0077140E"/>
    <w:rsid w:val="007B107F"/>
    <w:rsid w:val="007C14B5"/>
    <w:rsid w:val="007E373C"/>
    <w:rsid w:val="007F3073"/>
    <w:rsid w:val="007F727E"/>
    <w:rsid w:val="008045AE"/>
    <w:rsid w:val="00813E50"/>
    <w:rsid w:val="00832593"/>
    <w:rsid w:val="00885428"/>
    <w:rsid w:val="00892D08"/>
    <w:rsid w:val="00893791"/>
    <w:rsid w:val="00897471"/>
    <w:rsid w:val="008A0ED7"/>
    <w:rsid w:val="008A18EF"/>
    <w:rsid w:val="008D7FF8"/>
    <w:rsid w:val="008E5A6D"/>
    <w:rsid w:val="008F32DF"/>
    <w:rsid w:val="008F4D20"/>
    <w:rsid w:val="00931064"/>
    <w:rsid w:val="00940286"/>
    <w:rsid w:val="009410DC"/>
    <w:rsid w:val="009421EE"/>
    <w:rsid w:val="0094757D"/>
    <w:rsid w:val="00950C20"/>
    <w:rsid w:val="00951B25"/>
    <w:rsid w:val="009737E4"/>
    <w:rsid w:val="00980C00"/>
    <w:rsid w:val="00983B74"/>
    <w:rsid w:val="00984145"/>
    <w:rsid w:val="00985788"/>
    <w:rsid w:val="009873F0"/>
    <w:rsid w:val="00990263"/>
    <w:rsid w:val="0099287E"/>
    <w:rsid w:val="009A4CCC"/>
    <w:rsid w:val="009A50B6"/>
    <w:rsid w:val="009D1E80"/>
    <w:rsid w:val="009D428A"/>
    <w:rsid w:val="009E0701"/>
    <w:rsid w:val="009E4B94"/>
    <w:rsid w:val="00A13C50"/>
    <w:rsid w:val="00A224A4"/>
    <w:rsid w:val="00A36F5A"/>
    <w:rsid w:val="00A74E35"/>
    <w:rsid w:val="00A91DA5"/>
    <w:rsid w:val="00AA2A00"/>
    <w:rsid w:val="00AB4582"/>
    <w:rsid w:val="00AF1D02"/>
    <w:rsid w:val="00B00D92"/>
    <w:rsid w:val="00B0719D"/>
    <w:rsid w:val="00B12ADB"/>
    <w:rsid w:val="00B215C0"/>
    <w:rsid w:val="00B74F83"/>
    <w:rsid w:val="00B8236F"/>
    <w:rsid w:val="00BB4255"/>
    <w:rsid w:val="00BC35C5"/>
    <w:rsid w:val="00BD0042"/>
    <w:rsid w:val="00BD7116"/>
    <w:rsid w:val="00C2539B"/>
    <w:rsid w:val="00C357EF"/>
    <w:rsid w:val="00C45E0A"/>
    <w:rsid w:val="00C549BD"/>
    <w:rsid w:val="00C55B54"/>
    <w:rsid w:val="00C700F5"/>
    <w:rsid w:val="00CA0A7D"/>
    <w:rsid w:val="00CC17DF"/>
    <w:rsid w:val="00CC6322"/>
    <w:rsid w:val="00CD64EC"/>
    <w:rsid w:val="00CE00C7"/>
    <w:rsid w:val="00CE3578"/>
    <w:rsid w:val="00CF31ED"/>
    <w:rsid w:val="00D0257D"/>
    <w:rsid w:val="00D0743D"/>
    <w:rsid w:val="00D137CF"/>
    <w:rsid w:val="00D14BAB"/>
    <w:rsid w:val="00D27D0E"/>
    <w:rsid w:val="00D35ED8"/>
    <w:rsid w:val="00D364E1"/>
    <w:rsid w:val="00D3752F"/>
    <w:rsid w:val="00D50A6D"/>
    <w:rsid w:val="00D53670"/>
    <w:rsid w:val="00D70FC4"/>
    <w:rsid w:val="00D96141"/>
    <w:rsid w:val="00D97037"/>
    <w:rsid w:val="00DA0869"/>
    <w:rsid w:val="00DA2F9B"/>
    <w:rsid w:val="00DA6155"/>
    <w:rsid w:val="00DB31AF"/>
    <w:rsid w:val="00DC61BD"/>
    <w:rsid w:val="00DD1936"/>
    <w:rsid w:val="00DD28C6"/>
    <w:rsid w:val="00DE2B28"/>
    <w:rsid w:val="00E02EAE"/>
    <w:rsid w:val="00E207D7"/>
    <w:rsid w:val="00E20B09"/>
    <w:rsid w:val="00E26031"/>
    <w:rsid w:val="00E27E17"/>
    <w:rsid w:val="00E310D4"/>
    <w:rsid w:val="00E36CC0"/>
    <w:rsid w:val="00E45204"/>
    <w:rsid w:val="00E52E83"/>
    <w:rsid w:val="00E53EE9"/>
    <w:rsid w:val="00E61BA4"/>
    <w:rsid w:val="00E623DA"/>
    <w:rsid w:val="00E76070"/>
    <w:rsid w:val="00F054E6"/>
    <w:rsid w:val="00F15363"/>
    <w:rsid w:val="00F3545E"/>
    <w:rsid w:val="00F5594D"/>
    <w:rsid w:val="00F57948"/>
    <w:rsid w:val="00F710A5"/>
    <w:rsid w:val="00F83EB2"/>
    <w:rsid w:val="00F92D87"/>
    <w:rsid w:val="00FB5D06"/>
    <w:rsid w:val="00FE2C9C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5789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99"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64A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64A6"/>
    <w:rPr>
      <w:rFonts w:ascii="Times New Roman" w:hAnsi="Times New Roman" w:cs="Times New Roman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310D4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310D4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310D4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310D4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310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99"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64A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64A6"/>
    <w:rPr>
      <w:rFonts w:ascii="Times New Roman" w:hAnsi="Times New Roman" w:cs="Times New Roman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310D4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310D4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310D4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310D4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310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F19E2-A562-4378-BF6B-1D0597F5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>Syddansk Unversitet - University of Southern Denmark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Gitta Stærmose</dc:creator>
  <cp:lastModifiedBy>Gitta Stærmose</cp:lastModifiedBy>
  <cp:revision>3</cp:revision>
  <cp:lastPrinted>2018-01-12T08:35:00Z</cp:lastPrinted>
  <dcterms:created xsi:type="dcterms:W3CDTF">2018-02-13T09:55:00Z</dcterms:created>
  <dcterms:modified xsi:type="dcterms:W3CDTF">2018-02-13T09:59:00Z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</Properties>
</file>