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Tr="004A2365">
        <w:trPr>
          <w:gridBefore w:val="1"/>
          <w:gridAfter w:val="1"/>
          <w:wBefore w:w="70" w:type="dxa"/>
          <w:wAfter w:w="639" w:type="dxa"/>
          <w:trHeight w:val="850"/>
        </w:trPr>
        <w:tc>
          <w:tcPr>
            <w:tcW w:w="7371" w:type="dxa"/>
            <w:gridSpan w:val="2"/>
          </w:tcPr>
          <w:p w:rsidR="00655B49" w:rsidRPr="00B851EA" w:rsidRDefault="00B851EA" w:rsidP="004A2365">
            <w:pPr>
              <w:pStyle w:val="DocumentHeading"/>
              <w:rPr>
                <w:sz w:val="28"/>
                <w:szCs w:val="28"/>
              </w:rPr>
            </w:pPr>
            <w:r w:rsidRPr="00B851EA">
              <w:rPr>
                <w:sz w:val="28"/>
                <w:szCs w:val="28"/>
              </w:rPr>
              <w:t>Referat af institutledermøde den 19. februar 2019.</w:t>
            </w: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p>
        </w:tc>
        <w:tc>
          <w:tcPr>
            <w:tcW w:w="5925" w:type="dxa"/>
            <w:gridSpan w:val="2"/>
          </w:tcPr>
          <w:p w:rsidR="009421EE" w:rsidRPr="00F032C0" w:rsidRDefault="009421EE" w:rsidP="008A18EF">
            <w:pPr>
              <w:pStyle w:val="punkter"/>
              <w:framePr w:hSpace="0" w:wrap="auto" w:vAnchor="margin" w:yAlign="inline"/>
              <w:rPr>
                <w:sz w:val="18"/>
                <w:szCs w:val="18"/>
              </w:rPr>
            </w:pP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sz w:val="18"/>
                <w:szCs w:val="18"/>
              </w:rPr>
            </w:pPr>
          </w:p>
        </w:tc>
        <w:tc>
          <w:tcPr>
            <w:tcW w:w="5925" w:type="dxa"/>
            <w:gridSpan w:val="2"/>
          </w:tcPr>
          <w:p w:rsidR="009421EE" w:rsidRPr="00F032C0" w:rsidRDefault="009421EE" w:rsidP="007D4CDD">
            <w:pPr>
              <w:pStyle w:val="DocInfoLine"/>
              <w:tabs>
                <w:tab w:val="clear" w:pos="2155"/>
              </w:tabs>
              <w:ind w:left="0" w:firstLine="0"/>
              <w:rPr>
                <w:sz w:val="18"/>
                <w:szCs w:val="18"/>
              </w:rPr>
            </w:pPr>
          </w:p>
        </w:tc>
      </w:tr>
      <w:tr w:rsidR="009421EE" w:rsidRPr="009421EE" w:rsidTr="004A2365">
        <w:tblPrEx>
          <w:tblCellMar>
            <w:left w:w="108" w:type="dxa"/>
            <w:right w:w="108" w:type="dxa"/>
          </w:tblCellMar>
        </w:tblPrEx>
        <w:trPr>
          <w:trHeight w:val="454"/>
        </w:trPr>
        <w:tc>
          <w:tcPr>
            <w:tcW w:w="2155" w:type="dxa"/>
            <w:gridSpan w:val="2"/>
          </w:tcPr>
          <w:p w:rsidR="009421EE" w:rsidRPr="00F032C0" w:rsidRDefault="009421EE" w:rsidP="004A2365">
            <w:pPr>
              <w:pStyle w:val="DocInfoLine"/>
              <w:tabs>
                <w:tab w:val="clear" w:pos="2155"/>
              </w:tabs>
              <w:ind w:left="0" w:firstLine="0"/>
              <w:rPr>
                <w:b/>
                <w:sz w:val="18"/>
                <w:szCs w:val="18"/>
              </w:rPr>
            </w:pPr>
          </w:p>
        </w:tc>
        <w:tc>
          <w:tcPr>
            <w:tcW w:w="5925" w:type="dxa"/>
            <w:gridSpan w:val="2"/>
          </w:tcPr>
          <w:p w:rsidR="009421EE" w:rsidRPr="00F032C0" w:rsidRDefault="009421EE" w:rsidP="004A2365">
            <w:pPr>
              <w:pStyle w:val="DocInfoLine"/>
              <w:tabs>
                <w:tab w:val="clear" w:pos="2155"/>
              </w:tabs>
              <w:ind w:left="0" w:firstLine="0"/>
              <w:rPr>
                <w:b/>
                <w:sz w:val="18"/>
                <w:szCs w:val="18"/>
              </w:rPr>
            </w:pPr>
          </w:p>
        </w:tc>
      </w:tr>
    </w:tbl>
    <w:p w:rsidR="00CB37D7" w:rsidRPr="002E3650" w:rsidRDefault="00B851EA" w:rsidP="002E3650">
      <w:pPr>
        <w:spacing w:line="240" w:lineRule="auto"/>
        <w:rPr>
          <w:rFonts w:cs="Arial"/>
          <w:bCs/>
          <w:color w:val="000000"/>
          <w:sz w:val="18"/>
          <w:szCs w:val="18"/>
          <w:lang w:eastAsia="da-DK"/>
        </w:rPr>
      </w:pPr>
      <w:r w:rsidRPr="002E3650">
        <w:rPr>
          <w:rFonts w:cs="Arial"/>
          <w:bCs/>
          <w:color w:val="000000"/>
          <w:sz w:val="18"/>
          <w:szCs w:val="18"/>
          <w:lang w:eastAsia="da-DK"/>
        </w:rPr>
        <w:t xml:space="preserve">Til stede var: Dekanen, Anne Jensen, Per Krogh Hansen, Martin Rheinheimer, Sharon Millar, Mads Funding og Gitta Stærmose. </w:t>
      </w:r>
    </w:p>
    <w:p w:rsidR="00B851EA" w:rsidRPr="002E3650" w:rsidRDefault="00B851EA" w:rsidP="002E3650">
      <w:pPr>
        <w:spacing w:line="240" w:lineRule="auto"/>
        <w:rPr>
          <w:rFonts w:cs="Arial"/>
          <w:bCs/>
          <w:color w:val="000000"/>
          <w:sz w:val="18"/>
          <w:szCs w:val="18"/>
          <w:lang w:eastAsia="da-DK"/>
        </w:rPr>
      </w:pPr>
    </w:p>
    <w:p w:rsidR="00B851EA" w:rsidRPr="002E3650" w:rsidRDefault="00B851EA" w:rsidP="002E3650">
      <w:pPr>
        <w:spacing w:line="240" w:lineRule="auto"/>
        <w:rPr>
          <w:rFonts w:cs="Arial"/>
          <w:bCs/>
          <w:color w:val="000000"/>
          <w:sz w:val="18"/>
          <w:szCs w:val="18"/>
          <w:lang w:eastAsia="da-DK"/>
        </w:rPr>
      </w:pPr>
      <w:r w:rsidRPr="002E3650">
        <w:rPr>
          <w:rFonts w:cs="Arial"/>
          <w:bCs/>
          <w:color w:val="000000"/>
          <w:sz w:val="18"/>
          <w:szCs w:val="18"/>
          <w:lang w:eastAsia="da-DK"/>
        </w:rPr>
        <w:t xml:space="preserve">Lars Binderup var fraværende med afbud. </w:t>
      </w:r>
    </w:p>
    <w:p w:rsidR="00B851EA" w:rsidRPr="002E3650" w:rsidRDefault="00B851EA" w:rsidP="002E3650">
      <w:pPr>
        <w:spacing w:line="240" w:lineRule="auto"/>
        <w:rPr>
          <w:rFonts w:cs="Arial"/>
          <w:bCs/>
          <w:color w:val="000000"/>
          <w:sz w:val="18"/>
          <w:szCs w:val="18"/>
          <w:lang w:eastAsia="da-DK"/>
        </w:rPr>
      </w:pPr>
    </w:p>
    <w:p w:rsidR="00B851EA" w:rsidRPr="002E3650" w:rsidRDefault="00B851EA" w:rsidP="002E3650">
      <w:pPr>
        <w:spacing w:line="240" w:lineRule="auto"/>
        <w:rPr>
          <w:rFonts w:cs="Arial"/>
          <w:bCs/>
          <w:color w:val="000000"/>
          <w:sz w:val="18"/>
          <w:szCs w:val="18"/>
          <w:lang w:eastAsia="da-DK"/>
        </w:rPr>
      </w:pPr>
      <w:r w:rsidRPr="002E3650">
        <w:rPr>
          <w:rFonts w:cs="Arial"/>
          <w:bCs/>
          <w:color w:val="000000"/>
          <w:sz w:val="18"/>
          <w:szCs w:val="18"/>
          <w:lang w:eastAsia="da-DK"/>
        </w:rPr>
        <w:t xml:space="preserve">Caroline Zoffmann Jessen deltog i behandlingen af dagsordenens punkt 1. </w:t>
      </w:r>
    </w:p>
    <w:p w:rsidR="00B851EA" w:rsidRDefault="00B851EA"/>
    <w:p w:rsidR="00B851EA" w:rsidRDefault="00B851EA"/>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rsidTr="00377537">
        <w:trPr>
          <w:trHeight w:val="722"/>
        </w:trPr>
        <w:tc>
          <w:tcPr>
            <w:tcW w:w="8080" w:type="dxa"/>
          </w:tcPr>
          <w:p w:rsidR="00692F68" w:rsidRPr="002E3650" w:rsidRDefault="00B91BEC" w:rsidP="00A431D9">
            <w:pPr>
              <w:pStyle w:val="Opstilling-talellerbogst"/>
              <w:numPr>
                <w:ilvl w:val="0"/>
                <w:numId w:val="18"/>
              </w:numPr>
              <w:spacing w:line="240" w:lineRule="auto"/>
              <w:ind w:left="284" w:hanging="284"/>
              <w:rPr>
                <w:rFonts w:cs="Arial"/>
                <w:b/>
                <w:bCs/>
                <w:color w:val="000000"/>
                <w:sz w:val="18"/>
                <w:szCs w:val="18"/>
                <w:lang w:eastAsia="da-DK"/>
              </w:rPr>
            </w:pPr>
            <w:r w:rsidRPr="002E3650">
              <w:rPr>
                <w:rFonts w:cs="Arial"/>
                <w:b/>
                <w:bCs/>
                <w:color w:val="000000"/>
                <w:sz w:val="18"/>
                <w:szCs w:val="18"/>
                <w:lang w:eastAsia="da-DK"/>
              </w:rPr>
              <w:t>Temadage for gymnasieundervisere</w:t>
            </w:r>
            <w:r w:rsidR="00692F68" w:rsidRPr="002E3650">
              <w:rPr>
                <w:rFonts w:cs="Arial"/>
                <w:b/>
                <w:bCs/>
                <w:color w:val="000000"/>
                <w:sz w:val="18"/>
                <w:szCs w:val="18"/>
                <w:lang w:eastAsia="da-DK"/>
              </w:rPr>
              <w:t xml:space="preserve"> – HUM samt budget for 2019. </w:t>
            </w:r>
          </w:p>
          <w:p w:rsidR="00692F68" w:rsidRPr="002E3650" w:rsidRDefault="00692F68" w:rsidP="00692F68">
            <w:pPr>
              <w:pStyle w:val="Opstilling-talellerbogst"/>
              <w:numPr>
                <w:ilvl w:val="0"/>
                <w:numId w:val="0"/>
              </w:numPr>
              <w:spacing w:line="240" w:lineRule="auto"/>
              <w:ind w:left="720"/>
              <w:rPr>
                <w:rFonts w:cs="Arial"/>
                <w:bCs/>
                <w:color w:val="000000"/>
                <w:sz w:val="18"/>
                <w:szCs w:val="18"/>
                <w:lang w:eastAsia="da-DK"/>
              </w:rPr>
            </w:pPr>
          </w:p>
          <w:p w:rsidR="00070C64" w:rsidRDefault="00692F68" w:rsidP="00A431D9">
            <w:pPr>
              <w:pStyle w:val="Opstilling-talellerbogst"/>
              <w:numPr>
                <w:ilvl w:val="0"/>
                <w:numId w:val="0"/>
              </w:numPr>
              <w:spacing w:line="240" w:lineRule="auto"/>
              <w:ind w:left="284"/>
              <w:rPr>
                <w:rFonts w:cs="Arial"/>
                <w:bCs/>
                <w:color w:val="000000"/>
                <w:sz w:val="18"/>
                <w:szCs w:val="18"/>
                <w:lang w:eastAsia="da-DK"/>
              </w:rPr>
            </w:pPr>
            <w:r w:rsidRPr="00692F68">
              <w:rPr>
                <w:rFonts w:cs="Arial"/>
                <w:bCs/>
                <w:color w:val="000000"/>
                <w:sz w:val="18"/>
                <w:szCs w:val="18"/>
                <w:lang w:eastAsia="da-DK"/>
              </w:rPr>
              <w:t>Caroline Zoffmann Jessen</w:t>
            </w:r>
            <w:r w:rsidR="00716D6A">
              <w:rPr>
                <w:rFonts w:cs="Arial"/>
                <w:bCs/>
                <w:color w:val="000000"/>
                <w:sz w:val="18"/>
                <w:szCs w:val="18"/>
                <w:lang w:eastAsia="da-DK"/>
              </w:rPr>
              <w:t xml:space="preserve"> deltog i behandlingen. </w:t>
            </w:r>
          </w:p>
          <w:p w:rsidR="00070C64" w:rsidRDefault="00070C64" w:rsidP="00692F68">
            <w:pPr>
              <w:pStyle w:val="Opstilling-talellerbogst"/>
              <w:numPr>
                <w:ilvl w:val="0"/>
                <w:numId w:val="0"/>
              </w:numPr>
              <w:spacing w:line="240" w:lineRule="auto"/>
              <w:ind w:left="720"/>
              <w:rPr>
                <w:rFonts w:cs="Arial"/>
                <w:bCs/>
                <w:color w:val="000000"/>
                <w:sz w:val="18"/>
                <w:szCs w:val="18"/>
                <w:lang w:eastAsia="da-DK"/>
              </w:rPr>
            </w:pPr>
          </w:p>
          <w:p w:rsidR="00506014" w:rsidRDefault="00DB5CC5" w:rsidP="002E3650">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Mads </w:t>
            </w:r>
            <w:r w:rsidR="006A3F48">
              <w:rPr>
                <w:rFonts w:cs="Arial"/>
                <w:bCs/>
                <w:color w:val="000000"/>
                <w:sz w:val="18"/>
                <w:szCs w:val="18"/>
                <w:lang w:eastAsia="da-DK"/>
              </w:rPr>
              <w:t xml:space="preserve">Funding oplyste, at </w:t>
            </w:r>
            <w:r w:rsidR="00506014">
              <w:rPr>
                <w:rFonts w:cs="Arial"/>
                <w:bCs/>
                <w:color w:val="000000"/>
                <w:sz w:val="18"/>
                <w:szCs w:val="18"/>
                <w:lang w:eastAsia="da-DK"/>
              </w:rPr>
              <w:t xml:space="preserve">der </w:t>
            </w:r>
            <w:r w:rsidR="00FC4867">
              <w:rPr>
                <w:rFonts w:cs="Arial"/>
                <w:bCs/>
                <w:color w:val="000000"/>
                <w:sz w:val="18"/>
                <w:szCs w:val="18"/>
                <w:lang w:eastAsia="da-DK"/>
              </w:rPr>
              <w:t>var</w:t>
            </w:r>
            <w:r w:rsidR="00506014">
              <w:rPr>
                <w:rFonts w:cs="Arial"/>
                <w:bCs/>
                <w:color w:val="000000"/>
                <w:sz w:val="18"/>
                <w:szCs w:val="18"/>
                <w:lang w:eastAsia="da-DK"/>
              </w:rPr>
              <w:t xml:space="preserve"> udtryk</w:t>
            </w:r>
            <w:r w:rsidR="00FC4867">
              <w:rPr>
                <w:rFonts w:cs="Arial"/>
                <w:bCs/>
                <w:color w:val="000000"/>
                <w:sz w:val="18"/>
                <w:szCs w:val="18"/>
                <w:lang w:eastAsia="da-DK"/>
              </w:rPr>
              <w:t>t</w:t>
            </w:r>
            <w:r w:rsidR="00506014">
              <w:rPr>
                <w:rFonts w:cs="Arial"/>
                <w:bCs/>
                <w:color w:val="000000"/>
                <w:sz w:val="18"/>
                <w:szCs w:val="18"/>
                <w:lang w:eastAsia="da-DK"/>
              </w:rPr>
              <w:t xml:space="preserve"> ønske om </w:t>
            </w:r>
            <w:r w:rsidR="00FC4867">
              <w:rPr>
                <w:rFonts w:cs="Arial"/>
                <w:bCs/>
                <w:color w:val="000000"/>
                <w:sz w:val="18"/>
                <w:szCs w:val="18"/>
                <w:lang w:eastAsia="da-DK"/>
              </w:rPr>
              <w:t>en drøftelse af</w:t>
            </w:r>
            <w:r w:rsidR="00506014">
              <w:rPr>
                <w:rFonts w:cs="Arial"/>
                <w:bCs/>
                <w:color w:val="000000"/>
                <w:sz w:val="18"/>
                <w:szCs w:val="18"/>
                <w:lang w:eastAsia="da-DK"/>
              </w:rPr>
              <w:t xml:space="preserve"> økonomimodellen</w:t>
            </w:r>
            <w:r w:rsidR="00D551DA">
              <w:rPr>
                <w:rFonts w:cs="Arial"/>
                <w:bCs/>
                <w:color w:val="000000"/>
                <w:sz w:val="18"/>
                <w:szCs w:val="18"/>
                <w:lang w:eastAsia="da-DK"/>
              </w:rPr>
              <w:t>.</w:t>
            </w:r>
            <w:r w:rsidR="00506014">
              <w:rPr>
                <w:rFonts w:cs="Arial"/>
                <w:bCs/>
                <w:color w:val="000000"/>
                <w:sz w:val="18"/>
                <w:szCs w:val="18"/>
                <w:lang w:eastAsia="da-DK"/>
              </w:rPr>
              <w:t xml:space="preserve"> </w:t>
            </w:r>
            <w:r w:rsidR="00FC4867">
              <w:rPr>
                <w:rFonts w:cs="Arial"/>
                <w:bCs/>
                <w:color w:val="000000"/>
                <w:sz w:val="18"/>
                <w:szCs w:val="18"/>
                <w:lang w:eastAsia="da-DK"/>
              </w:rPr>
              <w:t>S</w:t>
            </w:r>
            <w:r w:rsidR="00506014">
              <w:rPr>
                <w:rFonts w:cs="Arial"/>
                <w:bCs/>
                <w:color w:val="000000"/>
                <w:sz w:val="18"/>
                <w:szCs w:val="18"/>
                <w:lang w:eastAsia="da-DK"/>
              </w:rPr>
              <w:t>tandardkonceptet fungerer.</w:t>
            </w:r>
          </w:p>
          <w:p w:rsidR="006A3F48" w:rsidRDefault="006A3F48" w:rsidP="002E3650">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  </w:t>
            </w:r>
          </w:p>
          <w:p w:rsidR="006A3F48" w:rsidRDefault="006A3F48" w:rsidP="002E3650">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Per Krogh Hansen havde savnet en beskrivelse af pengestrømmen</w:t>
            </w:r>
            <w:r w:rsidR="005B2F5E">
              <w:rPr>
                <w:rFonts w:cs="Arial"/>
                <w:bCs/>
                <w:color w:val="000000"/>
                <w:sz w:val="18"/>
                <w:szCs w:val="18"/>
                <w:lang w:eastAsia="da-DK"/>
              </w:rPr>
              <w:t>, men fandt at m</w:t>
            </w:r>
            <w:r>
              <w:rPr>
                <w:rFonts w:cs="Arial"/>
                <w:bCs/>
                <w:color w:val="000000"/>
                <w:sz w:val="18"/>
                <w:szCs w:val="18"/>
                <w:lang w:eastAsia="da-DK"/>
              </w:rPr>
              <w:t xml:space="preserve">odellen kan overvejes </w:t>
            </w:r>
            <w:r w:rsidR="00346B65">
              <w:rPr>
                <w:rFonts w:cs="Arial"/>
                <w:bCs/>
                <w:color w:val="000000"/>
                <w:sz w:val="18"/>
                <w:szCs w:val="18"/>
                <w:lang w:eastAsia="da-DK"/>
              </w:rPr>
              <w:t>anvendt</w:t>
            </w:r>
            <w:r>
              <w:rPr>
                <w:rFonts w:cs="Arial"/>
                <w:bCs/>
                <w:color w:val="000000"/>
                <w:sz w:val="18"/>
                <w:szCs w:val="18"/>
                <w:lang w:eastAsia="da-DK"/>
              </w:rPr>
              <w:t xml:space="preserve"> til andre </w:t>
            </w:r>
            <w:r w:rsidR="00014D35">
              <w:rPr>
                <w:rFonts w:cs="Arial"/>
                <w:bCs/>
                <w:color w:val="000000"/>
                <w:sz w:val="18"/>
                <w:szCs w:val="18"/>
                <w:lang w:eastAsia="da-DK"/>
              </w:rPr>
              <w:t>målgrupper</w:t>
            </w:r>
            <w:r>
              <w:rPr>
                <w:rFonts w:cs="Arial"/>
                <w:bCs/>
                <w:color w:val="000000"/>
                <w:sz w:val="18"/>
                <w:szCs w:val="18"/>
                <w:lang w:eastAsia="da-DK"/>
              </w:rPr>
              <w:t xml:space="preserve"> end gymnasiesektoren. </w:t>
            </w:r>
          </w:p>
          <w:p w:rsidR="00345C13" w:rsidRPr="002E3650" w:rsidRDefault="00345C13" w:rsidP="002E3650">
            <w:pPr>
              <w:pStyle w:val="Opstilling-talellerbogst"/>
              <w:numPr>
                <w:ilvl w:val="0"/>
                <w:numId w:val="0"/>
              </w:numPr>
              <w:spacing w:line="240" w:lineRule="auto"/>
              <w:ind w:left="284"/>
              <w:rPr>
                <w:rFonts w:cs="Arial"/>
                <w:bCs/>
                <w:color w:val="000000"/>
                <w:sz w:val="18"/>
                <w:szCs w:val="18"/>
                <w:lang w:eastAsia="da-DK"/>
              </w:rPr>
            </w:pPr>
          </w:p>
          <w:p w:rsidR="006A3F48" w:rsidRDefault="006A3F48" w:rsidP="002E3650">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Dekanen præciserede, at det dels handler om at opkvalificere gymnasielærere, dels </w:t>
            </w:r>
            <w:r w:rsidR="00FC4867">
              <w:rPr>
                <w:rFonts w:cs="Arial"/>
                <w:bCs/>
                <w:color w:val="000000"/>
                <w:sz w:val="18"/>
                <w:szCs w:val="18"/>
                <w:lang w:eastAsia="da-DK"/>
              </w:rPr>
              <w:t xml:space="preserve">at </w:t>
            </w:r>
            <w:r>
              <w:rPr>
                <w:rFonts w:cs="Arial"/>
                <w:bCs/>
                <w:color w:val="000000"/>
                <w:sz w:val="18"/>
                <w:szCs w:val="18"/>
                <w:lang w:eastAsia="da-DK"/>
              </w:rPr>
              <w:t xml:space="preserve">skabe og vedligeholde en relation til sektoren. Effekten af dette er </w:t>
            </w:r>
            <w:r w:rsidR="00014D35">
              <w:rPr>
                <w:rFonts w:cs="Arial"/>
                <w:bCs/>
                <w:color w:val="000000"/>
                <w:sz w:val="18"/>
                <w:szCs w:val="18"/>
                <w:lang w:eastAsia="da-DK"/>
              </w:rPr>
              <w:t xml:space="preserve">imidlertid </w:t>
            </w:r>
            <w:r>
              <w:rPr>
                <w:rFonts w:cs="Arial"/>
                <w:bCs/>
                <w:color w:val="000000"/>
                <w:sz w:val="18"/>
                <w:szCs w:val="18"/>
                <w:lang w:eastAsia="da-DK"/>
              </w:rPr>
              <w:t xml:space="preserve">svært at gøre op. </w:t>
            </w:r>
            <w:r w:rsidR="00CB6344">
              <w:rPr>
                <w:rFonts w:cs="Arial"/>
                <w:bCs/>
                <w:color w:val="000000"/>
                <w:sz w:val="18"/>
                <w:szCs w:val="18"/>
                <w:lang w:eastAsia="da-DK"/>
              </w:rPr>
              <w:t xml:space="preserve">Der er ikke tale om en guldgrube. </w:t>
            </w:r>
            <w:r w:rsidR="00014D35">
              <w:rPr>
                <w:rFonts w:cs="Arial"/>
                <w:bCs/>
                <w:color w:val="000000"/>
                <w:sz w:val="18"/>
                <w:szCs w:val="18"/>
                <w:lang w:eastAsia="da-DK"/>
              </w:rPr>
              <w:t xml:space="preserve">Det er vigtigt, at tilbud er bundet op på forskningsfaglighed og i øvrigt sker </w:t>
            </w:r>
            <w:r w:rsidR="00A431D9">
              <w:rPr>
                <w:rFonts w:cs="Arial"/>
                <w:bCs/>
                <w:color w:val="000000"/>
                <w:sz w:val="18"/>
                <w:szCs w:val="18"/>
                <w:lang w:eastAsia="da-DK"/>
              </w:rPr>
              <w:t xml:space="preserve">i dialog med og </w:t>
            </w:r>
            <w:r w:rsidR="00014D35">
              <w:rPr>
                <w:rFonts w:cs="Arial"/>
                <w:bCs/>
                <w:color w:val="000000"/>
                <w:sz w:val="18"/>
                <w:szCs w:val="18"/>
                <w:lang w:eastAsia="da-DK"/>
              </w:rPr>
              <w:t xml:space="preserve">inddragelse af brugerne. </w:t>
            </w:r>
          </w:p>
          <w:p w:rsidR="00CB6344" w:rsidRDefault="00CB6344" w:rsidP="002E3650">
            <w:pPr>
              <w:pStyle w:val="Opstilling-talellerbogst"/>
              <w:numPr>
                <w:ilvl w:val="0"/>
                <w:numId w:val="0"/>
              </w:numPr>
              <w:spacing w:line="240" w:lineRule="auto"/>
              <w:ind w:left="284"/>
              <w:rPr>
                <w:rFonts w:cs="Arial"/>
                <w:bCs/>
                <w:color w:val="000000"/>
                <w:sz w:val="18"/>
                <w:szCs w:val="18"/>
                <w:lang w:eastAsia="da-DK"/>
              </w:rPr>
            </w:pPr>
          </w:p>
          <w:p w:rsidR="00371A47" w:rsidRDefault="00A431D9" w:rsidP="002E3650">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Der var </w:t>
            </w:r>
            <w:r w:rsidR="00CB6344">
              <w:rPr>
                <w:rFonts w:cs="Arial"/>
                <w:bCs/>
                <w:color w:val="000000"/>
                <w:sz w:val="18"/>
                <w:szCs w:val="18"/>
                <w:lang w:eastAsia="da-DK"/>
              </w:rPr>
              <w:t>enighed om den foreslåede økonomi-model, hvor institutter bærer omkostninger og beholder overskud for de enkelte kurser.</w:t>
            </w:r>
            <w:r w:rsidR="00014D35">
              <w:rPr>
                <w:rFonts w:cs="Arial"/>
                <w:bCs/>
                <w:color w:val="000000"/>
                <w:sz w:val="18"/>
                <w:szCs w:val="18"/>
                <w:lang w:eastAsia="da-DK"/>
              </w:rPr>
              <w:t xml:space="preserve"> Øvrige</w:t>
            </w:r>
            <w:r w:rsidR="00CB6344">
              <w:rPr>
                <w:rFonts w:cs="Arial"/>
                <w:bCs/>
                <w:color w:val="000000"/>
                <w:sz w:val="18"/>
                <w:szCs w:val="18"/>
                <w:lang w:eastAsia="da-DK"/>
              </w:rPr>
              <w:t xml:space="preserve"> udgifter afholdes af fakultetet. Standardkoncept</w:t>
            </w:r>
            <w:r w:rsidR="00014D35">
              <w:rPr>
                <w:rFonts w:cs="Arial"/>
                <w:bCs/>
                <w:color w:val="000000"/>
                <w:sz w:val="18"/>
                <w:szCs w:val="18"/>
                <w:lang w:eastAsia="da-DK"/>
              </w:rPr>
              <w:t>et</w:t>
            </w:r>
            <w:r w:rsidR="00CB6344">
              <w:rPr>
                <w:rFonts w:cs="Arial"/>
                <w:bCs/>
                <w:color w:val="000000"/>
                <w:sz w:val="18"/>
                <w:szCs w:val="18"/>
                <w:lang w:eastAsia="da-DK"/>
              </w:rPr>
              <w:t xml:space="preserve"> fastholdes. </w:t>
            </w:r>
            <w:r w:rsidR="00DB4CC4">
              <w:rPr>
                <w:rFonts w:cs="Arial"/>
                <w:bCs/>
                <w:color w:val="000000"/>
                <w:sz w:val="18"/>
                <w:szCs w:val="18"/>
                <w:lang w:eastAsia="da-DK"/>
              </w:rPr>
              <w:t xml:space="preserve">Evt. ønsker om afvigelser kan </w:t>
            </w:r>
            <w:r w:rsidR="00CB6344">
              <w:rPr>
                <w:rFonts w:cs="Arial"/>
                <w:bCs/>
                <w:color w:val="000000"/>
                <w:sz w:val="18"/>
                <w:szCs w:val="18"/>
                <w:lang w:eastAsia="da-DK"/>
              </w:rPr>
              <w:t>dog aftales nærmere med Bodil Ravn/Caroline Zoffmann Jessen</w:t>
            </w:r>
            <w:r w:rsidR="00DB4CC4">
              <w:rPr>
                <w:rFonts w:cs="Arial"/>
                <w:bCs/>
                <w:color w:val="000000"/>
                <w:sz w:val="18"/>
                <w:szCs w:val="18"/>
                <w:lang w:eastAsia="da-DK"/>
              </w:rPr>
              <w:t xml:space="preserve">. </w:t>
            </w:r>
          </w:p>
          <w:p w:rsidR="0051777C" w:rsidRDefault="0051777C" w:rsidP="002E3650">
            <w:pPr>
              <w:pStyle w:val="Opstilling-talellerbogst"/>
              <w:numPr>
                <w:ilvl w:val="0"/>
                <w:numId w:val="0"/>
              </w:numPr>
              <w:spacing w:line="240" w:lineRule="auto"/>
              <w:ind w:left="284"/>
              <w:rPr>
                <w:rFonts w:cs="Arial"/>
                <w:bCs/>
                <w:color w:val="000000"/>
                <w:sz w:val="18"/>
                <w:szCs w:val="18"/>
                <w:lang w:eastAsia="da-DK"/>
              </w:rPr>
            </w:pPr>
          </w:p>
          <w:p w:rsidR="00014D35" w:rsidRDefault="00014D35" w:rsidP="002E3650">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Der var herudover enighed om, at denne </w:t>
            </w:r>
            <w:r w:rsidR="00371A47">
              <w:rPr>
                <w:rFonts w:cs="Arial"/>
                <w:bCs/>
                <w:color w:val="000000"/>
                <w:sz w:val="18"/>
                <w:szCs w:val="18"/>
                <w:lang w:eastAsia="da-DK"/>
              </w:rPr>
              <w:t xml:space="preserve">type </w:t>
            </w:r>
            <w:r>
              <w:rPr>
                <w:rFonts w:cs="Arial"/>
                <w:bCs/>
                <w:color w:val="000000"/>
                <w:sz w:val="18"/>
                <w:szCs w:val="18"/>
                <w:lang w:eastAsia="da-DK"/>
              </w:rPr>
              <w:t>undervisning er en alternativ undervisningsaktivitet, der skal</w:t>
            </w:r>
            <w:r w:rsidR="00DB4CC4">
              <w:rPr>
                <w:rFonts w:cs="Arial"/>
                <w:bCs/>
                <w:color w:val="000000"/>
                <w:sz w:val="18"/>
                <w:szCs w:val="18"/>
                <w:lang w:eastAsia="da-DK"/>
              </w:rPr>
              <w:t xml:space="preserve"> indgå</w:t>
            </w:r>
            <w:r>
              <w:rPr>
                <w:rFonts w:cs="Arial"/>
                <w:bCs/>
                <w:color w:val="000000"/>
                <w:sz w:val="18"/>
                <w:szCs w:val="18"/>
                <w:lang w:eastAsia="da-DK"/>
              </w:rPr>
              <w:t xml:space="preserve"> i en ny normaftale. </w:t>
            </w:r>
          </w:p>
          <w:p w:rsidR="00014D35" w:rsidRDefault="00014D35" w:rsidP="00CB6344">
            <w:pPr>
              <w:pStyle w:val="Opstilling-talellerbogst"/>
              <w:numPr>
                <w:ilvl w:val="0"/>
                <w:numId w:val="0"/>
              </w:numPr>
              <w:spacing w:line="240" w:lineRule="auto"/>
              <w:ind w:left="720"/>
              <w:rPr>
                <w:rFonts w:cs="Arial"/>
                <w:bCs/>
                <w:color w:val="000000"/>
                <w:sz w:val="18"/>
                <w:szCs w:val="18"/>
                <w:lang w:eastAsia="da-DK"/>
              </w:rPr>
            </w:pPr>
          </w:p>
          <w:p w:rsidR="006A3F48" w:rsidRDefault="006A3F48" w:rsidP="00692F68">
            <w:pPr>
              <w:pStyle w:val="Opstilling-talellerbogst"/>
              <w:numPr>
                <w:ilvl w:val="0"/>
                <w:numId w:val="0"/>
              </w:numPr>
              <w:spacing w:line="240" w:lineRule="auto"/>
              <w:ind w:left="720"/>
              <w:rPr>
                <w:rFonts w:cs="Arial"/>
                <w:bCs/>
                <w:color w:val="000000"/>
                <w:sz w:val="18"/>
                <w:szCs w:val="18"/>
                <w:lang w:eastAsia="da-DK"/>
              </w:rPr>
            </w:pPr>
          </w:p>
          <w:p w:rsidR="00030E8A" w:rsidRPr="002E3650" w:rsidRDefault="00030E8A" w:rsidP="00D551DA">
            <w:pPr>
              <w:pStyle w:val="Opstilling-talellerbogst"/>
              <w:numPr>
                <w:ilvl w:val="0"/>
                <w:numId w:val="18"/>
              </w:numPr>
              <w:spacing w:line="240" w:lineRule="auto"/>
              <w:ind w:left="284" w:hanging="284"/>
              <w:rPr>
                <w:rFonts w:cs="Arial"/>
                <w:b/>
                <w:bCs/>
                <w:color w:val="000000"/>
                <w:sz w:val="18"/>
                <w:szCs w:val="18"/>
                <w:lang w:eastAsia="da-DK"/>
              </w:rPr>
            </w:pPr>
            <w:r w:rsidRPr="002E3650">
              <w:rPr>
                <w:rFonts w:cs="Arial"/>
                <w:b/>
                <w:bCs/>
                <w:color w:val="000000"/>
                <w:sz w:val="18"/>
                <w:szCs w:val="18"/>
                <w:lang w:eastAsia="da-DK"/>
              </w:rPr>
              <w:t>Orientering om ministeriel rammeaftale om konsulent</w:t>
            </w:r>
            <w:r w:rsidR="00DE178C" w:rsidRPr="002E3650">
              <w:rPr>
                <w:rFonts w:cs="Arial"/>
                <w:b/>
                <w:bCs/>
                <w:color w:val="000000"/>
                <w:sz w:val="18"/>
                <w:szCs w:val="18"/>
                <w:lang w:eastAsia="da-DK"/>
              </w:rPr>
              <w:t>-</w:t>
            </w:r>
            <w:r w:rsidRPr="002E3650">
              <w:rPr>
                <w:rFonts w:cs="Arial"/>
                <w:b/>
                <w:bCs/>
                <w:color w:val="000000"/>
                <w:sz w:val="18"/>
                <w:szCs w:val="18"/>
                <w:lang w:eastAsia="da-DK"/>
              </w:rPr>
              <w:t xml:space="preserve"> og forskningsydelser i undervisningsministeriet v/Anne Jensen. </w:t>
            </w:r>
          </w:p>
          <w:p w:rsidR="00346B65" w:rsidRPr="00402658" w:rsidRDefault="00346B65" w:rsidP="00402658">
            <w:pPr>
              <w:pStyle w:val="Opstilling-talellerbogst"/>
              <w:numPr>
                <w:ilvl w:val="0"/>
                <w:numId w:val="0"/>
              </w:numPr>
              <w:spacing w:line="240" w:lineRule="auto"/>
              <w:ind w:left="360"/>
              <w:rPr>
                <w:rFonts w:cs="Arial"/>
                <w:bCs/>
                <w:color w:val="000000"/>
                <w:sz w:val="18"/>
                <w:szCs w:val="18"/>
                <w:lang w:eastAsia="da-DK"/>
              </w:rPr>
            </w:pPr>
          </w:p>
          <w:p w:rsidR="00346B65" w:rsidRDefault="00402658" w:rsidP="00D551DA">
            <w:pPr>
              <w:pStyle w:val="Opstilling-talellerbogst"/>
              <w:numPr>
                <w:ilvl w:val="0"/>
                <w:numId w:val="0"/>
              </w:numPr>
              <w:spacing w:line="240" w:lineRule="auto"/>
              <w:ind w:left="284"/>
              <w:rPr>
                <w:rFonts w:cs="Arial"/>
                <w:bCs/>
                <w:color w:val="000000"/>
                <w:sz w:val="18"/>
                <w:szCs w:val="18"/>
                <w:lang w:eastAsia="da-DK"/>
              </w:rPr>
            </w:pPr>
            <w:r w:rsidRPr="00402658">
              <w:rPr>
                <w:rFonts w:cs="Arial"/>
                <w:bCs/>
                <w:color w:val="000000"/>
                <w:sz w:val="18"/>
                <w:szCs w:val="18"/>
                <w:lang w:eastAsia="da-DK"/>
              </w:rPr>
              <w:t>A</w:t>
            </w:r>
            <w:r w:rsidR="00D551DA">
              <w:rPr>
                <w:rFonts w:cs="Arial"/>
                <w:bCs/>
                <w:color w:val="000000"/>
                <w:sz w:val="18"/>
                <w:szCs w:val="18"/>
                <w:lang w:eastAsia="da-DK"/>
              </w:rPr>
              <w:t>nne Jensen</w:t>
            </w:r>
            <w:r w:rsidRPr="00402658">
              <w:rPr>
                <w:rFonts w:cs="Arial"/>
                <w:bCs/>
                <w:color w:val="000000"/>
                <w:sz w:val="18"/>
                <w:szCs w:val="18"/>
                <w:lang w:eastAsia="da-DK"/>
              </w:rPr>
              <w:t xml:space="preserve"> beskrev processen</w:t>
            </w:r>
            <w:r>
              <w:rPr>
                <w:rFonts w:cs="Arial"/>
                <w:bCs/>
                <w:color w:val="000000"/>
                <w:sz w:val="18"/>
                <w:szCs w:val="18"/>
                <w:lang w:eastAsia="da-DK"/>
              </w:rPr>
              <w:t xml:space="preserve"> for </w:t>
            </w:r>
            <w:r w:rsidR="00346B65">
              <w:rPr>
                <w:rFonts w:cs="Arial"/>
                <w:bCs/>
                <w:color w:val="000000"/>
                <w:sz w:val="18"/>
                <w:szCs w:val="18"/>
                <w:lang w:eastAsia="da-DK"/>
              </w:rPr>
              <w:t xml:space="preserve">indgåelse af </w:t>
            </w:r>
            <w:r>
              <w:rPr>
                <w:rFonts w:cs="Arial"/>
                <w:bCs/>
                <w:color w:val="000000"/>
                <w:sz w:val="18"/>
                <w:szCs w:val="18"/>
                <w:lang w:eastAsia="da-DK"/>
              </w:rPr>
              <w:t xml:space="preserve">ny rammeaftale juni – efterår 18. </w:t>
            </w:r>
            <w:r w:rsidR="00346B65">
              <w:rPr>
                <w:rFonts w:cs="Arial"/>
                <w:bCs/>
                <w:color w:val="000000"/>
                <w:sz w:val="18"/>
                <w:szCs w:val="18"/>
                <w:lang w:eastAsia="da-DK"/>
              </w:rPr>
              <w:t xml:space="preserve">Ud over IKV er </w:t>
            </w:r>
            <w:r>
              <w:rPr>
                <w:rFonts w:cs="Arial"/>
                <w:bCs/>
                <w:color w:val="000000"/>
                <w:sz w:val="18"/>
                <w:szCs w:val="18"/>
                <w:lang w:eastAsia="da-DK"/>
              </w:rPr>
              <w:t>Deloitte</w:t>
            </w:r>
            <w:r w:rsidR="00346B65">
              <w:rPr>
                <w:rFonts w:cs="Arial"/>
                <w:bCs/>
                <w:color w:val="000000"/>
                <w:sz w:val="18"/>
                <w:szCs w:val="18"/>
                <w:lang w:eastAsia="da-DK"/>
              </w:rPr>
              <w:t xml:space="preserve"> og en række </w:t>
            </w:r>
            <w:proofErr w:type="spellStart"/>
            <w:r w:rsidR="00346B65">
              <w:rPr>
                <w:rFonts w:cs="Arial"/>
                <w:bCs/>
                <w:color w:val="000000"/>
                <w:sz w:val="18"/>
                <w:szCs w:val="18"/>
                <w:lang w:eastAsia="da-DK"/>
              </w:rPr>
              <w:t>UC’er</w:t>
            </w:r>
            <w:proofErr w:type="spellEnd"/>
            <w:r w:rsidR="00346B65">
              <w:rPr>
                <w:rFonts w:cs="Arial"/>
                <w:bCs/>
                <w:color w:val="000000"/>
                <w:sz w:val="18"/>
                <w:szCs w:val="18"/>
                <w:lang w:eastAsia="da-DK"/>
              </w:rPr>
              <w:t xml:space="preserve"> med i delaftaler</w:t>
            </w:r>
            <w:r w:rsidR="00A431D9">
              <w:rPr>
                <w:rFonts w:cs="Arial"/>
                <w:bCs/>
                <w:color w:val="000000"/>
                <w:sz w:val="18"/>
                <w:szCs w:val="18"/>
                <w:lang w:eastAsia="da-DK"/>
              </w:rPr>
              <w:t xml:space="preserve"> </w:t>
            </w:r>
            <w:r w:rsidR="00346B65">
              <w:rPr>
                <w:rFonts w:cs="Arial"/>
                <w:bCs/>
                <w:color w:val="000000"/>
                <w:sz w:val="18"/>
                <w:szCs w:val="18"/>
                <w:lang w:eastAsia="da-DK"/>
              </w:rPr>
              <w:t xml:space="preserve">1 og 2. Hun beskrev herefter procedure for indsendelse af referencer, </w:t>
            </w:r>
            <w:r w:rsidR="00457F1D">
              <w:rPr>
                <w:rFonts w:cs="Arial"/>
                <w:bCs/>
                <w:color w:val="000000"/>
                <w:sz w:val="18"/>
                <w:szCs w:val="18"/>
                <w:lang w:eastAsia="da-DK"/>
              </w:rPr>
              <w:t xml:space="preserve">udarbejdelse af cases, miniudbud hvor forskere har 3 dage til interessetilkendegivelse. Ved accept er der </w:t>
            </w:r>
            <w:r w:rsidR="00FC4867">
              <w:rPr>
                <w:rFonts w:cs="Arial"/>
                <w:bCs/>
                <w:color w:val="000000"/>
                <w:sz w:val="18"/>
                <w:szCs w:val="18"/>
                <w:lang w:eastAsia="da-DK"/>
              </w:rPr>
              <w:t>en t</w:t>
            </w:r>
            <w:r w:rsidR="00457F1D">
              <w:rPr>
                <w:rFonts w:cs="Arial"/>
                <w:bCs/>
                <w:color w:val="000000"/>
                <w:sz w:val="18"/>
                <w:szCs w:val="18"/>
                <w:lang w:eastAsia="da-DK"/>
              </w:rPr>
              <w:t>idshorisont til indsendelse af ansøgning. Da alle enheder på SDU har fælles CVR-</w:t>
            </w:r>
            <w:proofErr w:type="spellStart"/>
            <w:r w:rsidR="00457F1D">
              <w:rPr>
                <w:rFonts w:cs="Arial"/>
                <w:bCs/>
                <w:color w:val="000000"/>
                <w:sz w:val="18"/>
                <w:szCs w:val="18"/>
                <w:lang w:eastAsia="da-DK"/>
              </w:rPr>
              <w:t>nr</w:t>
            </w:r>
            <w:proofErr w:type="spellEnd"/>
            <w:r w:rsidR="00457F1D">
              <w:rPr>
                <w:rFonts w:cs="Arial"/>
                <w:bCs/>
                <w:color w:val="000000"/>
                <w:sz w:val="18"/>
                <w:szCs w:val="18"/>
                <w:lang w:eastAsia="da-DK"/>
              </w:rPr>
              <w:t xml:space="preserve">, vil det være muligt for eksempelvis samfundsvidenskab at byde ind på cases. </w:t>
            </w:r>
          </w:p>
          <w:p w:rsidR="00915270" w:rsidRDefault="00915270" w:rsidP="00402658">
            <w:pPr>
              <w:pStyle w:val="Opstilling-talellerbogst"/>
              <w:numPr>
                <w:ilvl w:val="0"/>
                <w:numId w:val="0"/>
              </w:numPr>
              <w:spacing w:line="240" w:lineRule="auto"/>
              <w:ind w:left="360"/>
              <w:rPr>
                <w:rFonts w:cs="Arial"/>
                <w:bCs/>
                <w:color w:val="000000"/>
                <w:sz w:val="18"/>
                <w:szCs w:val="18"/>
                <w:lang w:eastAsia="da-DK"/>
              </w:rPr>
            </w:pPr>
          </w:p>
          <w:p w:rsidR="00457F1D" w:rsidRDefault="00457F1D" w:rsidP="00D551DA">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Dekanen takkede for informationen. </w:t>
            </w:r>
          </w:p>
          <w:p w:rsidR="00457F1D" w:rsidRDefault="00457F1D" w:rsidP="00D551DA">
            <w:pPr>
              <w:pStyle w:val="Opstilling-talellerbogst"/>
              <w:numPr>
                <w:ilvl w:val="0"/>
                <w:numId w:val="0"/>
              </w:numPr>
              <w:spacing w:line="240" w:lineRule="auto"/>
              <w:ind w:left="284"/>
              <w:rPr>
                <w:rFonts w:cs="Arial"/>
                <w:bCs/>
                <w:color w:val="000000"/>
                <w:sz w:val="18"/>
                <w:szCs w:val="18"/>
                <w:lang w:eastAsia="da-DK"/>
              </w:rPr>
            </w:pPr>
          </w:p>
          <w:p w:rsidR="00457F1D" w:rsidRDefault="00457F1D" w:rsidP="00D551DA">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På forespørgsel </w:t>
            </w:r>
            <w:r w:rsidR="00506014">
              <w:rPr>
                <w:rFonts w:cs="Arial"/>
                <w:bCs/>
                <w:color w:val="000000"/>
                <w:sz w:val="18"/>
                <w:szCs w:val="18"/>
                <w:lang w:eastAsia="da-DK"/>
              </w:rPr>
              <w:t>orienterede</w:t>
            </w:r>
            <w:r>
              <w:rPr>
                <w:rFonts w:cs="Arial"/>
                <w:bCs/>
                <w:color w:val="000000"/>
                <w:sz w:val="18"/>
                <w:szCs w:val="18"/>
                <w:lang w:eastAsia="da-DK"/>
              </w:rPr>
              <w:t xml:space="preserve"> Anne Jensen om </w:t>
            </w:r>
            <w:proofErr w:type="spellStart"/>
            <w:r>
              <w:rPr>
                <w:rFonts w:cs="Arial"/>
                <w:bCs/>
                <w:color w:val="000000"/>
                <w:sz w:val="18"/>
                <w:szCs w:val="18"/>
                <w:lang w:eastAsia="da-DK"/>
              </w:rPr>
              <w:t>informationsflowet</w:t>
            </w:r>
            <w:proofErr w:type="spellEnd"/>
            <w:r>
              <w:rPr>
                <w:rFonts w:cs="Arial"/>
                <w:bCs/>
                <w:color w:val="000000"/>
                <w:sz w:val="18"/>
                <w:szCs w:val="18"/>
                <w:lang w:eastAsia="da-DK"/>
              </w:rPr>
              <w:t xml:space="preserve"> </w:t>
            </w:r>
            <w:r w:rsidR="00506014">
              <w:rPr>
                <w:rFonts w:cs="Arial"/>
                <w:bCs/>
                <w:color w:val="000000"/>
                <w:sz w:val="18"/>
                <w:szCs w:val="18"/>
                <w:lang w:eastAsia="da-DK"/>
              </w:rPr>
              <w:t xml:space="preserve">i forhold til disse </w:t>
            </w:r>
            <w:r>
              <w:rPr>
                <w:rFonts w:cs="Arial"/>
                <w:bCs/>
                <w:color w:val="000000"/>
                <w:sz w:val="18"/>
                <w:szCs w:val="18"/>
                <w:lang w:eastAsia="da-DK"/>
              </w:rPr>
              <w:t xml:space="preserve">udbud. </w:t>
            </w:r>
          </w:p>
          <w:p w:rsidR="00457F1D" w:rsidRDefault="00457F1D" w:rsidP="00D551DA">
            <w:pPr>
              <w:pStyle w:val="Opstilling-talellerbogst"/>
              <w:numPr>
                <w:ilvl w:val="0"/>
                <w:numId w:val="0"/>
              </w:numPr>
              <w:spacing w:line="240" w:lineRule="auto"/>
              <w:ind w:left="284"/>
              <w:rPr>
                <w:rFonts w:cs="Arial"/>
                <w:bCs/>
                <w:color w:val="000000"/>
                <w:sz w:val="18"/>
                <w:szCs w:val="18"/>
                <w:lang w:eastAsia="da-DK"/>
              </w:rPr>
            </w:pPr>
          </w:p>
          <w:p w:rsidR="00915270" w:rsidRDefault="00457F1D" w:rsidP="00D551DA">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Der var enighed om</w:t>
            </w:r>
            <w:r w:rsidR="00D551DA">
              <w:rPr>
                <w:rFonts w:cs="Arial"/>
                <w:bCs/>
                <w:color w:val="000000"/>
                <w:sz w:val="18"/>
                <w:szCs w:val="18"/>
                <w:lang w:eastAsia="da-DK"/>
              </w:rPr>
              <w:t xml:space="preserve">, at </w:t>
            </w:r>
            <w:r>
              <w:rPr>
                <w:rFonts w:cs="Arial"/>
                <w:bCs/>
                <w:color w:val="000000"/>
                <w:sz w:val="18"/>
                <w:szCs w:val="18"/>
                <w:lang w:eastAsia="da-DK"/>
              </w:rPr>
              <w:t xml:space="preserve">informationer om </w:t>
            </w:r>
            <w:proofErr w:type="spellStart"/>
            <w:r>
              <w:rPr>
                <w:rFonts w:cs="Arial"/>
                <w:bCs/>
                <w:color w:val="000000"/>
                <w:sz w:val="18"/>
                <w:szCs w:val="18"/>
                <w:lang w:eastAsia="da-DK"/>
              </w:rPr>
              <w:t>calls</w:t>
            </w:r>
            <w:proofErr w:type="spellEnd"/>
            <w:r>
              <w:rPr>
                <w:rFonts w:cs="Arial"/>
                <w:bCs/>
                <w:color w:val="000000"/>
                <w:sz w:val="18"/>
                <w:szCs w:val="18"/>
                <w:lang w:eastAsia="da-DK"/>
              </w:rPr>
              <w:t xml:space="preserve"> skal udbredes, og </w:t>
            </w:r>
            <w:r w:rsidR="00506014">
              <w:rPr>
                <w:rFonts w:cs="Arial"/>
                <w:bCs/>
                <w:color w:val="000000"/>
                <w:sz w:val="18"/>
                <w:szCs w:val="18"/>
                <w:lang w:eastAsia="da-DK"/>
              </w:rPr>
              <w:t xml:space="preserve">selve informationsniveauet skal bedres. Model herfor vil blive overvejet. </w:t>
            </w:r>
          </w:p>
          <w:p w:rsidR="00506014" w:rsidRDefault="00506014" w:rsidP="00D551DA">
            <w:pPr>
              <w:pStyle w:val="Opstilling-talellerbogst"/>
              <w:numPr>
                <w:ilvl w:val="0"/>
                <w:numId w:val="0"/>
              </w:numPr>
              <w:spacing w:line="240" w:lineRule="auto"/>
              <w:ind w:left="284"/>
              <w:rPr>
                <w:rFonts w:cs="Arial"/>
                <w:bCs/>
                <w:color w:val="000000"/>
                <w:sz w:val="18"/>
                <w:szCs w:val="18"/>
                <w:lang w:eastAsia="da-DK"/>
              </w:rPr>
            </w:pPr>
          </w:p>
          <w:p w:rsidR="00506014" w:rsidRDefault="00506014" w:rsidP="00D551DA">
            <w:pPr>
              <w:pStyle w:val="Opstilling-talellerbogst"/>
              <w:numPr>
                <w:ilvl w:val="0"/>
                <w:numId w:val="0"/>
              </w:numPr>
              <w:spacing w:line="240" w:lineRule="auto"/>
              <w:ind w:left="284"/>
              <w:rPr>
                <w:rFonts w:cs="Arial"/>
                <w:bCs/>
                <w:color w:val="000000"/>
                <w:sz w:val="18"/>
                <w:szCs w:val="18"/>
                <w:lang w:eastAsia="da-DK"/>
              </w:rPr>
            </w:pPr>
            <w:r>
              <w:rPr>
                <w:rFonts w:cs="Arial"/>
                <w:bCs/>
                <w:color w:val="000000"/>
                <w:sz w:val="18"/>
                <w:szCs w:val="18"/>
                <w:lang w:eastAsia="da-DK"/>
              </w:rPr>
              <w:t xml:space="preserve">Direkte adspurgt oplyste Anne Jensen, at økonomien omkring myndighedsbetjening er god. Der er tale om frikøb af fastansatte forskere/timepris 1.100 kr. </w:t>
            </w:r>
          </w:p>
          <w:p w:rsidR="00C1485B" w:rsidRPr="00402658" w:rsidRDefault="00C1485B" w:rsidP="00D551DA">
            <w:pPr>
              <w:pStyle w:val="Opstilling-talellerbogst"/>
              <w:numPr>
                <w:ilvl w:val="0"/>
                <w:numId w:val="0"/>
              </w:numPr>
              <w:spacing w:line="240" w:lineRule="auto"/>
              <w:ind w:left="284"/>
              <w:rPr>
                <w:rFonts w:cs="Arial"/>
                <w:bCs/>
                <w:color w:val="000000"/>
                <w:sz w:val="18"/>
                <w:szCs w:val="18"/>
                <w:lang w:eastAsia="da-DK"/>
              </w:rPr>
            </w:pPr>
          </w:p>
          <w:p w:rsidR="00030E8A" w:rsidRPr="002E3650" w:rsidRDefault="00030E8A" w:rsidP="00D551DA">
            <w:pPr>
              <w:pStyle w:val="Opstilling-talellerbogst"/>
              <w:numPr>
                <w:ilvl w:val="0"/>
                <w:numId w:val="0"/>
              </w:numPr>
              <w:spacing w:line="240" w:lineRule="auto"/>
              <w:ind w:left="284"/>
              <w:rPr>
                <w:rFonts w:cs="Arial"/>
                <w:bCs/>
                <w:color w:val="000000"/>
                <w:sz w:val="18"/>
                <w:szCs w:val="18"/>
                <w:lang w:eastAsia="da-DK"/>
              </w:rPr>
            </w:pPr>
          </w:p>
          <w:p w:rsidR="000C0550" w:rsidRPr="002E3650" w:rsidRDefault="00474C55" w:rsidP="00D551DA">
            <w:pPr>
              <w:pStyle w:val="Opstilling-talellerbogst"/>
              <w:numPr>
                <w:ilvl w:val="0"/>
                <w:numId w:val="18"/>
              </w:numPr>
              <w:spacing w:line="240" w:lineRule="auto"/>
              <w:ind w:left="426" w:hanging="426"/>
              <w:rPr>
                <w:rFonts w:cs="Arial"/>
                <w:b/>
                <w:bCs/>
                <w:color w:val="000000"/>
                <w:sz w:val="18"/>
                <w:szCs w:val="18"/>
                <w:lang w:eastAsia="da-DK"/>
              </w:rPr>
            </w:pPr>
            <w:r w:rsidRPr="002E3650">
              <w:rPr>
                <w:rFonts w:cs="Arial"/>
                <w:b/>
                <w:bCs/>
                <w:color w:val="000000"/>
                <w:sz w:val="18"/>
                <w:szCs w:val="18"/>
                <w:lang w:eastAsia="da-DK"/>
              </w:rPr>
              <w:t>DVIP</w:t>
            </w:r>
          </w:p>
          <w:p w:rsidR="000C0550" w:rsidRPr="002E3650" w:rsidRDefault="000C0550" w:rsidP="000C0550">
            <w:pPr>
              <w:pStyle w:val="Opstilling-talellerbogst"/>
              <w:numPr>
                <w:ilvl w:val="0"/>
                <w:numId w:val="0"/>
              </w:numPr>
              <w:spacing w:line="240" w:lineRule="auto"/>
              <w:ind w:left="720"/>
              <w:rPr>
                <w:rFonts w:cs="Arial"/>
                <w:bCs/>
                <w:color w:val="000000"/>
                <w:sz w:val="18"/>
                <w:szCs w:val="18"/>
                <w:lang w:eastAsia="da-DK"/>
              </w:rPr>
            </w:pPr>
          </w:p>
          <w:p w:rsidR="005B6C3B" w:rsidRPr="002E3650" w:rsidRDefault="000C0550" w:rsidP="00506014">
            <w:pPr>
              <w:pStyle w:val="Opstilling-talellerbogst"/>
              <w:numPr>
                <w:ilvl w:val="0"/>
                <w:numId w:val="0"/>
              </w:numPr>
              <w:spacing w:line="240" w:lineRule="auto"/>
              <w:ind w:left="426"/>
              <w:rPr>
                <w:rFonts w:cs="Arial"/>
                <w:bCs/>
                <w:color w:val="000000"/>
                <w:sz w:val="18"/>
                <w:szCs w:val="18"/>
                <w:lang w:eastAsia="da-DK"/>
              </w:rPr>
            </w:pPr>
            <w:r w:rsidRPr="002E3650">
              <w:rPr>
                <w:rFonts w:cs="Arial"/>
                <w:bCs/>
                <w:color w:val="000000"/>
                <w:sz w:val="18"/>
                <w:szCs w:val="18"/>
                <w:lang w:eastAsia="da-DK"/>
              </w:rPr>
              <w:t>a)</w:t>
            </w:r>
            <w:r w:rsidR="005B6C3B" w:rsidRPr="002E3650">
              <w:rPr>
                <w:rFonts w:cs="Arial"/>
                <w:bCs/>
                <w:color w:val="000000"/>
                <w:sz w:val="18"/>
                <w:szCs w:val="18"/>
                <w:lang w:eastAsia="da-DK"/>
              </w:rPr>
              <w:t xml:space="preserve"> afregningsskema/er samt praksis v/institutlederne.</w:t>
            </w:r>
          </w:p>
          <w:p w:rsidR="005B6C3B" w:rsidRPr="002E3650" w:rsidRDefault="005B6C3B" w:rsidP="005B6C3B">
            <w:pPr>
              <w:pStyle w:val="Opstilling-talellerbogst"/>
              <w:numPr>
                <w:ilvl w:val="0"/>
                <w:numId w:val="0"/>
              </w:numPr>
              <w:spacing w:line="240" w:lineRule="auto"/>
              <w:ind w:left="720"/>
              <w:rPr>
                <w:rFonts w:cs="Arial"/>
                <w:bCs/>
                <w:color w:val="000000"/>
                <w:sz w:val="18"/>
                <w:szCs w:val="18"/>
                <w:lang w:eastAsia="da-DK"/>
              </w:rPr>
            </w:pPr>
          </w:p>
          <w:p w:rsidR="00A25388" w:rsidRDefault="00A25388" w:rsidP="00A25388">
            <w:pPr>
              <w:pStyle w:val="Opstilling-talellerbogst"/>
              <w:numPr>
                <w:ilvl w:val="0"/>
                <w:numId w:val="0"/>
              </w:numPr>
              <w:tabs>
                <w:tab w:val="left" w:pos="426"/>
              </w:tabs>
              <w:spacing w:line="240" w:lineRule="auto"/>
              <w:ind w:left="426"/>
              <w:rPr>
                <w:rFonts w:cs="Arial"/>
                <w:bCs/>
                <w:color w:val="000000"/>
                <w:sz w:val="18"/>
                <w:szCs w:val="18"/>
                <w:lang w:eastAsia="da-DK"/>
              </w:rPr>
            </w:pPr>
            <w:r>
              <w:rPr>
                <w:rFonts w:cs="Arial"/>
                <w:bCs/>
                <w:color w:val="000000"/>
                <w:sz w:val="18"/>
                <w:szCs w:val="18"/>
                <w:lang w:eastAsia="da-DK"/>
              </w:rPr>
              <w:t xml:space="preserve">Institutlederne </w:t>
            </w:r>
            <w:r w:rsidR="00EE0036">
              <w:rPr>
                <w:rFonts w:cs="Arial"/>
                <w:bCs/>
                <w:color w:val="000000"/>
                <w:sz w:val="18"/>
                <w:szCs w:val="18"/>
                <w:lang w:eastAsia="da-DK"/>
              </w:rPr>
              <w:t>sender</w:t>
            </w:r>
            <w:r>
              <w:rPr>
                <w:rFonts w:cs="Arial"/>
                <w:bCs/>
                <w:color w:val="000000"/>
                <w:sz w:val="18"/>
                <w:szCs w:val="18"/>
                <w:lang w:eastAsia="da-DK"/>
              </w:rPr>
              <w:t xml:space="preserve"> deres redegørelse for praksis og anvendelse af afregningsskema/er </w:t>
            </w:r>
            <w:r w:rsidR="00EE0036">
              <w:rPr>
                <w:rFonts w:cs="Arial"/>
                <w:bCs/>
                <w:color w:val="000000"/>
                <w:sz w:val="18"/>
                <w:szCs w:val="18"/>
                <w:lang w:eastAsia="da-DK"/>
              </w:rPr>
              <w:t xml:space="preserve">til Gitta Stærmose. Formålet er at </w:t>
            </w:r>
            <w:r>
              <w:rPr>
                <w:rFonts w:cs="Arial"/>
                <w:bCs/>
                <w:color w:val="000000"/>
                <w:sz w:val="18"/>
                <w:szCs w:val="18"/>
                <w:lang w:eastAsia="da-DK"/>
              </w:rPr>
              <w:t>identifi</w:t>
            </w:r>
            <w:r w:rsidR="00EE0036">
              <w:rPr>
                <w:rFonts w:cs="Arial"/>
                <w:bCs/>
                <w:color w:val="000000"/>
                <w:sz w:val="18"/>
                <w:szCs w:val="18"/>
                <w:lang w:eastAsia="da-DK"/>
              </w:rPr>
              <w:t xml:space="preserve">cere </w:t>
            </w:r>
            <w:r>
              <w:rPr>
                <w:rFonts w:cs="Arial"/>
                <w:bCs/>
                <w:color w:val="000000"/>
                <w:sz w:val="18"/>
                <w:szCs w:val="18"/>
                <w:lang w:eastAsia="da-DK"/>
              </w:rPr>
              <w:t xml:space="preserve">forskelligheder og </w:t>
            </w:r>
            <w:r w:rsidR="00EE0036">
              <w:rPr>
                <w:rFonts w:cs="Arial"/>
                <w:bCs/>
                <w:color w:val="000000"/>
                <w:sz w:val="18"/>
                <w:szCs w:val="18"/>
                <w:lang w:eastAsia="da-DK"/>
              </w:rPr>
              <w:t xml:space="preserve">sikre </w:t>
            </w:r>
            <w:r>
              <w:rPr>
                <w:rFonts w:cs="Arial"/>
                <w:bCs/>
                <w:color w:val="000000"/>
                <w:sz w:val="18"/>
                <w:szCs w:val="18"/>
                <w:lang w:eastAsia="da-DK"/>
              </w:rPr>
              <w:t>en fremtidig ensretning af praksis på tværs af fakultetet.</w:t>
            </w:r>
          </w:p>
          <w:p w:rsidR="00A25388" w:rsidRDefault="00A25388" w:rsidP="00A25388">
            <w:pPr>
              <w:pStyle w:val="Opstilling-talellerbogst"/>
              <w:numPr>
                <w:ilvl w:val="0"/>
                <w:numId w:val="0"/>
              </w:numPr>
              <w:tabs>
                <w:tab w:val="left" w:pos="426"/>
              </w:tabs>
              <w:spacing w:line="240" w:lineRule="auto"/>
              <w:ind w:left="426"/>
              <w:rPr>
                <w:rFonts w:cs="Arial"/>
                <w:bCs/>
                <w:color w:val="000000"/>
                <w:sz w:val="18"/>
                <w:szCs w:val="18"/>
                <w:lang w:eastAsia="da-DK"/>
              </w:rPr>
            </w:pPr>
          </w:p>
          <w:p w:rsidR="000C0550" w:rsidRPr="002E3650" w:rsidRDefault="000C0550" w:rsidP="00A25388">
            <w:pPr>
              <w:pStyle w:val="Opstilling-talellerbogst"/>
              <w:numPr>
                <w:ilvl w:val="0"/>
                <w:numId w:val="0"/>
              </w:numPr>
              <w:spacing w:line="240" w:lineRule="auto"/>
              <w:ind w:left="426"/>
              <w:rPr>
                <w:rFonts w:cs="Arial"/>
                <w:bCs/>
                <w:color w:val="000000"/>
                <w:sz w:val="18"/>
                <w:szCs w:val="18"/>
                <w:lang w:eastAsia="da-DK"/>
              </w:rPr>
            </w:pPr>
            <w:r w:rsidRPr="002E3650">
              <w:rPr>
                <w:rFonts w:cs="Arial"/>
                <w:bCs/>
                <w:color w:val="000000"/>
                <w:sz w:val="18"/>
                <w:szCs w:val="18"/>
                <w:lang w:eastAsia="da-DK"/>
              </w:rPr>
              <w:t xml:space="preserve">b) Feedback </w:t>
            </w:r>
          </w:p>
          <w:p w:rsidR="000C0550" w:rsidRPr="002E3650" w:rsidRDefault="000C0550" w:rsidP="003B7876">
            <w:pPr>
              <w:pStyle w:val="Opstilling-talellerbogst"/>
              <w:numPr>
                <w:ilvl w:val="0"/>
                <w:numId w:val="0"/>
              </w:numPr>
              <w:spacing w:line="240" w:lineRule="auto"/>
              <w:ind w:left="720"/>
              <w:rPr>
                <w:rFonts w:cs="Arial"/>
                <w:bCs/>
                <w:color w:val="000000"/>
                <w:sz w:val="18"/>
                <w:szCs w:val="18"/>
                <w:lang w:eastAsia="da-DK"/>
              </w:rPr>
            </w:pPr>
          </w:p>
          <w:p w:rsidR="00E37587" w:rsidRDefault="00E37587" w:rsidP="00A25388">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 xml:space="preserve">Punktet var sat på dagsordenen som følge af en konkret sag fra Institut for Sprog og Kommunikation. </w:t>
            </w:r>
          </w:p>
          <w:p w:rsidR="00E37587" w:rsidRDefault="00E37587" w:rsidP="00A25388">
            <w:pPr>
              <w:pStyle w:val="Opstilling-talellerbogst"/>
              <w:numPr>
                <w:ilvl w:val="0"/>
                <w:numId w:val="0"/>
              </w:numPr>
              <w:spacing w:line="240" w:lineRule="auto"/>
              <w:ind w:left="426"/>
              <w:rPr>
                <w:rFonts w:cs="Arial"/>
                <w:bCs/>
                <w:color w:val="000000"/>
                <w:sz w:val="18"/>
                <w:szCs w:val="18"/>
                <w:lang w:eastAsia="da-DK"/>
              </w:rPr>
            </w:pPr>
          </w:p>
          <w:p w:rsidR="00675304" w:rsidRDefault="00E37587" w:rsidP="00A25388">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Institutlederne o</w:t>
            </w:r>
            <w:r w:rsidR="00675304">
              <w:rPr>
                <w:rFonts w:cs="Arial"/>
                <w:bCs/>
                <w:color w:val="000000"/>
                <w:sz w:val="18"/>
                <w:szCs w:val="18"/>
                <w:lang w:eastAsia="da-DK"/>
              </w:rPr>
              <w:t>rienterede om praksis.</w:t>
            </w:r>
          </w:p>
          <w:p w:rsidR="00675304" w:rsidRDefault="00675304" w:rsidP="00A25388">
            <w:pPr>
              <w:pStyle w:val="Opstilling-talellerbogst"/>
              <w:numPr>
                <w:ilvl w:val="0"/>
                <w:numId w:val="0"/>
              </w:numPr>
              <w:spacing w:line="240" w:lineRule="auto"/>
              <w:ind w:left="426"/>
              <w:rPr>
                <w:rFonts w:cs="Arial"/>
                <w:bCs/>
                <w:color w:val="000000"/>
                <w:sz w:val="18"/>
                <w:szCs w:val="18"/>
                <w:lang w:eastAsia="da-DK"/>
              </w:rPr>
            </w:pPr>
          </w:p>
          <w:p w:rsidR="004E6FC4" w:rsidRDefault="00675304" w:rsidP="004E6FC4">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Efter en længere drøftelse af sagen</w:t>
            </w:r>
            <w:r w:rsidR="000C40FE">
              <w:rPr>
                <w:rFonts w:cs="Arial"/>
                <w:bCs/>
                <w:color w:val="000000"/>
                <w:sz w:val="18"/>
                <w:szCs w:val="18"/>
                <w:lang w:eastAsia="da-DK"/>
              </w:rPr>
              <w:t xml:space="preserve">s mere principielle karakter og </w:t>
            </w:r>
            <w:r>
              <w:rPr>
                <w:rFonts w:cs="Arial"/>
                <w:bCs/>
                <w:color w:val="000000"/>
                <w:sz w:val="18"/>
                <w:szCs w:val="18"/>
                <w:lang w:eastAsia="da-DK"/>
              </w:rPr>
              <w:t xml:space="preserve">mulige løsninger </w:t>
            </w:r>
            <w:r w:rsidR="00345D24">
              <w:rPr>
                <w:rFonts w:cs="Arial"/>
                <w:bCs/>
                <w:color w:val="000000"/>
                <w:sz w:val="18"/>
                <w:szCs w:val="18"/>
                <w:lang w:eastAsia="da-DK"/>
              </w:rPr>
              <w:t xml:space="preserve">blev det besluttet, </w:t>
            </w:r>
            <w:r>
              <w:rPr>
                <w:rFonts w:cs="Arial"/>
                <w:bCs/>
                <w:color w:val="000000"/>
                <w:sz w:val="18"/>
                <w:szCs w:val="18"/>
                <w:lang w:eastAsia="da-DK"/>
              </w:rPr>
              <w:t xml:space="preserve">at den enkelte DVIP skal </w:t>
            </w:r>
            <w:r w:rsidR="000C40FE">
              <w:rPr>
                <w:rFonts w:cs="Arial"/>
                <w:bCs/>
                <w:color w:val="000000"/>
                <w:sz w:val="18"/>
                <w:szCs w:val="18"/>
                <w:lang w:eastAsia="da-DK"/>
              </w:rPr>
              <w:t xml:space="preserve">tilrettelægge undervisningsforløbet, således at der er plads til at der gives </w:t>
            </w:r>
            <w:r>
              <w:rPr>
                <w:rFonts w:cs="Arial"/>
                <w:bCs/>
                <w:color w:val="000000"/>
                <w:sz w:val="18"/>
                <w:szCs w:val="18"/>
                <w:lang w:eastAsia="da-DK"/>
              </w:rPr>
              <w:t>feed</w:t>
            </w:r>
            <w:r w:rsidR="000C40FE">
              <w:rPr>
                <w:rFonts w:cs="Arial"/>
                <w:bCs/>
                <w:color w:val="000000"/>
                <w:sz w:val="18"/>
                <w:szCs w:val="18"/>
                <w:lang w:eastAsia="da-DK"/>
              </w:rPr>
              <w:t xml:space="preserve">back. </w:t>
            </w:r>
            <w:r w:rsidR="00EE0036">
              <w:rPr>
                <w:rFonts w:cs="Arial"/>
                <w:bCs/>
                <w:color w:val="000000"/>
                <w:sz w:val="18"/>
                <w:szCs w:val="18"/>
                <w:lang w:eastAsia="da-DK"/>
              </w:rPr>
              <w:t>Karakteren er selve a</w:t>
            </w:r>
            <w:r w:rsidR="000C40FE">
              <w:rPr>
                <w:rFonts w:cs="Arial"/>
                <w:bCs/>
                <w:color w:val="000000"/>
                <w:sz w:val="18"/>
                <w:szCs w:val="18"/>
                <w:lang w:eastAsia="da-DK"/>
              </w:rPr>
              <w:t>fslutning</w:t>
            </w:r>
            <w:r w:rsidR="00EE0036">
              <w:rPr>
                <w:rFonts w:cs="Arial"/>
                <w:bCs/>
                <w:color w:val="000000"/>
                <w:sz w:val="18"/>
                <w:szCs w:val="18"/>
                <w:lang w:eastAsia="da-DK"/>
              </w:rPr>
              <w:t>en</w:t>
            </w:r>
            <w:r w:rsidR="000C40FE">
              <w:rPr>
                <w:rFonts w:cs="Arial"/>
                <w:bCs/>
                <w:color w:val="000000"/>
                <w:sz w:val="18"/>
                <w:szCs w:val="18"/>
                <w:lang w:eastAsia="da-DK"/>
              </w:rPr>
              <w:t xml:space="preserve"> </w:t>
            </w:r>
            <w:r w:rsidR="00E153DD">
              <w:rPr>
                <w:rFonts w:cs="Arial"/>
                <w:bCs/>
                <w:color w:val="000000"/>
                <w:sz w:val="18"/>
                <w:szCs w:val="18"/>
                <w:lang w:eastAsia="da-DK"/>
              </w:rPr>
              <w:t>på</w:t>
            </w:r>
            <w:r w:rsidR="000C40FE">
              <w:rPr>
                <w:rFonts w:cs="Arial"/>
                <w:bCs/>
                <w:color w:val="000000"/>
                <w:sz w:val="18"/>
                <w:szCs w:val="18"/>
                <w:lang w:eastAsia="da-DK"/>
              </w:rPr>
              <w:t xml:space="preserve"> undervisningsforløbet</w:t>
            </w:r>
            <w:r w:rsidR="00EE0036">
              <w:rPr>
                <w:rFonts w:cs="Arial"/>
                <w:bCs/>
                <w:color w:val="000000"/>
                <w:sz w:val="18"/>
                <w:szCs w:val="18"/>
                <w:lang w:eastAsia="da-DK"/>
              </w:rPr>
              <w:t xml:space="preserve">. </w:t>
            </w:r>
            <w:r w:rsidR="00A9381B">
              <w:rPr>
                <w:rFonts w:cs="Arial"/>
                <w:bCs/>
                <w:color w:val="000000"/>
                <w:sz w:val="18"/>
                <w:szCs w:val="18"/>
                <w:lang w:eastAsia="da-DK"/>
              </w:rPr>
              <w:t>Hvor der er tale om porteføljeeksamen</w:t>
            </w:r>
            <w:r w:rsidR="004E6FC4">
              <w:rPr>
                <w:rFonts w:cs="Arial"/>
                <w:bCs/>
                <w:color w:val="000000"/>
                <w:sz w:val="18"/>
                <w:szCs w:val="18"/>
                <w:lang w:eastAsia="da-DK"/>
              </w:rPr>
              <w:t xml:space="preserve"> med løbende feedback på opgaver inden den endelige opgave, aflønnes DVIP efter normen for ’opgaveretning, der ikke kan henføres under egentlig undervisning og eksamen’ (BA – 15 min; KA – 30 min), jf. mail af 13. januar 2017</w:t>
            </w:r>
            <w:bookmarkStart w:id="0" w:name="_Hlk1727842"/>
            <w:r w:rsidR="004E6FC4">
              <w:rPr>
                <w:rFonts w:cs="Arial"/>
                <w:bCs/>
                <w:color w:val="000000"/>
                <w:sz w:val="18"/>
                <w:szCs w:val="18"/>
                <w:lang w:eastAsia="da-DK"/>
              </w:rPr>
              <w:t xml:space="preserve"> (vedhæftet). </w:t>
            </w:r>
          </w:p>
          <w:p w:rsidR="004E6FC4" w:rsidRDefault="004E6FC4" w:rsidP="004E6FC4">
            <w:pPr>
              <w:pStyle w:val="Opstilling-talellerbogst"/>
              <w:numPr>
                <w:ilvl w:val="0"/>
                <w:numId w:val="0"/>
              </w:numPr>
              <w:spacing w:line="240" w:lineRule="auto"/>
              <w:ind w:left="426"/>
              <w:rPr>
                <w:rFonts w:cs="Arial"/>
                <w:bCs/>
                <w:color w:val="000000"/>
                <w:sz w:val="18"/>
                <w:szCs w:val="18"/>
                <w:lang w:eastAsia="da-DK"/>
              </w:rPr>
            </w:pPr>
          </w:p>
          <w:p w:rsidR="004E6FC4" w:rsidRDefault="004E6FC4" w:rsidP="004E6FC4">
            <w:pPr>
              <w:pStyle w:val="Opstilling-talellerbogst"/>
              <w:numPr>
                <w:ilvl w:val="0"/>
                <w:numId w:val="0"/>
              </w:numPr>
              <w:spacing w:line="240" w:lineRule="auto"/>
              <w:ind w:left="426"/>
              <w:rPr>
                <w:rFonts w:cs="Arial"/>
                <w:bCs/>
                <w:color w:val="000000"/>
                <w:sz w:val="18"/>
                <w:szCs w:val="18"/>
                <w:lang w:eastAsia="da-DK"/>
              </w:rPr>
            </w:pPr>
          </w:p>
          <w:p w:rsidR="00A16DD9" w:rsidRPr="00DB4CC4" w:rsidRDefault="00A16DD9" w:rsidP="002E3650">
            <w:pPr>
              <w:pStyle w:val="Opstilling-talellerbogst"/>
              <w:numPr>
                <w:ilvl w:val="0"/>
                <w:numId w:val="18"/>
              </w:numPr>
              <w:spacing w:line="240" w:lineRule="auto"/>
              <w:ind w:left="426" w:hanging="426"/>
              <w:rPr>
                <w:rFonts w:cs="Arial"/>
                <w:b/>
                <w:bCs/>
                <w:color w:val="000000"/>
                <w:sz w:val="18"/>
                <w:szCs w:val="18"/>
                <w:lang w:val="en-US" w:eastAsia="da-DK"/>
              </w:rPr>
            </w:pPr>
            <w:r w:rsidRPr="00DB4CC4">
              <w:rPr>
                <w:rFonts w:cs="Arial"/>
                <w:b/>
                <w:bCs/>
                <w:color w:val="000000"/>
                <w:sz w:val="18"/>
                <w:szCs w:val="18"/>
                <w:lang w:val="en-US" w:eastAsia="da-DK"/>
              </w:rPr>
              <w:t>SDU</w:t>
            </w:r>
            <w:r w:rsidR="00030E8A" w:rsidRPr="00DB4CC4">
              <w:rPr>
                <w:rFonts w:cs="Arial"/>
                <w:b/>
                <w:bCs/>
                <w:color w:val="000000"/>
                <w:sz w:val="18"/>
                <w:szCs w:val="18"/>
                <w:lang w:val="en-US" w:eastAsia="da-DK"/>
              </w:rPr>
              <w:t>’</w:t>
            </w:r>
            <w:r w:rsidRPr="00DB4CC4">
              <w:rPr>
                <w:rFonts w:cs="Arial"/>
                <w:b/>
                <w:bCs/>
                <w:color w:val="000000"/>
                <w:sz w:val="18"/>
                <w:szCs w:val="18"/>
                <w:lang w:val="en-US" w:eastAsia="da-DK"/>
              </w:rPr>
              <w:t>s engagement i Sino-Danish Center (SDC).</w:t>
            </w:r>
          </w:p>
          <w:p w:rsidR="00A16DD9" w:rsidRPr="00DB4CC4" w:rsidRDefault="00A16DD9" w:rsidP="00A16DD9">
            <w:pPr>
              <w:pStyle w:val="Opstilling-talellerbogst"/>
              <w:numPr>
                <w:ilvl w:val="0"/>
                <w:numId w:val="0"/>
              </w:numPr>
              <w:spacing w:line="240" w:lineRule="auto"/>
              <w:ind w:left="720"/>
              <w:rPr>
                <w:rFonts w:cs="Arial"/>
                <w:bCs/>
                <w:color w:val="000000"/>
                <w:sz w:val="18"/>
                <w:szCs w:val="18"/>
                <w:lang w:val="en-US" w:eastAsia="da-DK"/>
              </w:rPr>
            </w:pPr>
          </w:p>
          <w:p w:rsidR="00345D24" w:rsidRDefault="00345D24" w:rsidP="002E3650">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 xml:space="preserve">Sagen udsættes indtil videre, da der ikke forelå materiale om vilkårene for et udbud. </w:t>
            </w:r>
          </w:p>
          <w:p w:rsidR="00345D24" w:rsidRDefault="00345D24" w:rsidP="002E3650">
            <w:pPr>
              <w:pStyle w:val="Opstilling-talellerbogst"/>
              <w:numPr>
                <w:ilvl w:val="0"/>
                <w:numId w:val="0"/>
              </w:numPr>
              <w:spacing w:line="240" w:lineRule="auto"/>
              <w:ind w:left="426"/>
              <w:rPr>
                <w:rFonts w:cs="Arial"/>
                <w:bCs/>
                <w:color w:val="000000"/>
                <w:sz w:val="18"/>
                <w:szCs w:val="18"/>
                <w:lang w:eastAsia="da-DK"/>
              </w:rPr>
            </w:pPr>
          </w:p>
          <w:bookmarkEnd w:id="0"/>
          <w:p w:rsidR="00213F70" w:rsidRPr="002E3650" w:rsidRDefault="00213F70" w:rsidP="002E3650">
            <w:pPr>
              <w:pStyle w:val="Opstilling-talellerbogst"/>
              <w:numPr>
                <w:ilvl w:val="0"/>
                <w:numId w:val="0"/>
              </w:numPr>
              <w:spacing w:line="240" w:lineRule="auto"/>
              <w:ind w:left="426"/>
              <w:rPr>
                <w:rFonts w:cs="Arial"/>
                <w:bCs/>
                <w:color w:val="000000"/>
                <w:sz w:val="18"/>
                <w:szCs w:val="18"/>
                <w:lang w:eastAsia="da-DK"/>
              </w:rPr>
            </w:pPr>
          </w:p>
          <w:p w:rsidR="008A0E60" w:rsidRPr="002E3650" w:rsidRDefault="008A0E60" w:rsidP="002E3650">
            <w:pPr>
              <w:pStyle w:val="Opstilling-talellerbogst"/>
              <w:numPr>
                <w:ilvl w:val="0"/>
                <w:numId w:val="18"/>
              </w:numPr>
              <w:spacing w:line="240" w:lineRule="auto"/>
              <w:ind w:left="426" w:hanging="426"/>
              <w:rPr>
                <w:rFonts w:cs="Arial"/>
                <w:b/>
                <w:bCs/>
                <w:color w:val="000000"/>
                <w:sz w:val="18"/>
                <w:szCs w:val="18"/>
                <w:lang w:eastAsia="da-DK"/>
              </w:rPr>
            </w:pPr>
            <w:r w:rsidRPr="002E3650">
              <w:rPr>
                <w:rFonts w:cs="Arial"/>
                <w:b/>
                <w:bCs/>
                <w:color w:val="000000"/>
                <w:sz w:val="18"/>
                <w:szCs w:val="18"/>
                <w:lang w:eastAsia="da-DK"/>
              </w:rPr>
              <w:t xml:space="preserve">Kvalifikationskrav til ansøgere af postdoc og adjunktstillinger. </w:t>
            </w:r>
          </w:p>
          <w:p w:rsidR="004A73CD" w:rsidRPr="002E3650" w:rsidRDefault="004A73CD" w:rsidP="004A73CD">
            <w:pPr>
              <w:pStyle w:val="Opstilling-talellerbogst"/>
              <w:numPr>
                <w:ilvl w:val="0"/>
                <w:numId w:val="0"/>
              </w:numPr>
              <w:spacing w:line="240" w:lineRule="auto"/>
              <w:ind w:left="720"/>
              <w:rPr>
                <w:rFonts w:cs="Arial"/>
                <w:bCs/>
                <w:color w:val="000000"/>
                <w:sz w:val="18"/>
                <w:szCs w:val="18"/>
                <w:lang w:eastAsia="da-DK"/>
              </w:rPr>
            </w:pPr>
          </w:p>
          <w:p w:rsidR="002E3650" w:rsidRPr="002E3650" w:rsidRDefault="002E3650" w:rsidP="002E3650">
            <w:pPr>
              <w:spacing w:line="240" w:lineRule="auto"/>
              <w:ind w:left="426"/>
              <w:rPr>
                <w:rFonts w:cs="Arial"/>
                <w:bCs/>
                <w:color w:val="000000"/>
                <w:sz w:val="18"/>
                <w:szCs w:val="18"/>
                <w:lang w:eastAsia="da-DK"/>
              </w:rPr>
            </w:pPr>
            <w:r w:rsidRPr="002E3650">
              <w:rPr>
                <w:rFonts w:cs="Arial"/>
                <w:bCs/>
                <w:color w:val="000000"/>
                <w:sz w:val="18"/>
                <w:szCs w:val="18"/>
                <w:lang w:eastAsia="da-DK"/>
              </w:rPr>
              <w:t xml:space="preserve">Institutlederkredsen drøftede i 2016 fakultetets rekrutteringsstrategi for stillingskategorierne adjunkt, postdoc, lektor og professor. Det blev i den forbindelse besluttet, at ansøgere til adjunkt- og postdoc-stillinger skal have erhvervet ph.d.-graden inden ansøgningsfristens udløb. </w:t>
            </w:r>
          </w:p>
          <w:p w:rsidR="002E3650" w:rsidRPr="002E3650" w:rsidRDefault="002E3650" w:rsidP="002E3650">
            <w:pPr>
              <w:spacing w:line="240" w:lineRule="auto"/>
              <w:ind w:left="426"/>
              <w:rPr>
                <w:rFonts w:cs="Arial"/>
                <w:bCs/>
                <w:color w:val="000000"/>
                <w:sz w:val="18"/>
                <w:szCs w:val="18"/>
                <w:lang w:eastAsia="da-DK"/>
              </w:rPr>
            </w:pPr>
          </w:p>
          <w:p w:rsidR="002E3650" w:rsidRPr="002E3650" w:rsidRDefault="00DB4CC4" w:rsidP="002E3650">
            <w:pPr>
              <w:spacing w:line="240" w:lineRule="auto"/>
              <w:ind w:left="426"/>
              <w:rPr>
                <w:rFonts w:cs="Arial"/>
                <w:bCs/>
                <w:color w:val="000000"/>
                <w:sz w:val="18"/>
                <w:szCs w:val="18"/>
                <w:lang w:eastAsia="da-DK"/>
              </w:rPr>
            </w:pPr>
            <w:r>
              <w:rPr>
                <w:rFonts w:cs="Arial"/>
                <w:bCs/>
                <w:color w:val="000000"/>
                <w:sz w:val="18"/>
                <w:szCs w:val="18"/>
                <w:lang w:eastAsia="da-DK"/>
              </w:rPr>
              <w:t>Beslutningens hensigtsmæssighed</w:t>
            </w:r>
            <w:r w:rsidR="002E3650" w:rsidRPr="002E3650">
              <w:rPr>
                <w:rFonts w:cs="Arial"/>
                <w:bCs/>
                <w:color w:val="000000"/>
                <w:sz w:val="18"/>
                <w:szCs w:val="18"/>
                <w:lang w:eastAsia="da-DK"/>
              </w:rPr>
              <w:t xml:space="preserve"> i forhold til amerikanske og engelske ansøgere </w:t>
            </w:r>
            <w:r>
              <w:rPr>
                <w:rFonts w:cs="Arial"/>
                <w:bCs/>
                <w:color w:val="000000"/>
                <w:sz w:val="18"/>
                <w:szCs w:val="18"/>
                <w:lang w:eastAsia="da-DK"/>
              </w:rPr>
              <w:t xml:space="preserve">er </w:t>
            </w:r>
            <w:r w:rsidR="00EE0036">
              <w:rPr>
                <w:rFonts w:cs="Arial"/>
                <w:bCs/>
                <w:color w:val="000000"/>
                <w:sz w:val="18"/>
                <w:szCs w:val="18"/>
                <w:lang w:eastAsia="da-DK"/>
              </w:rPr>
              <w:t xml:space="preserve">efterfølgende </w:t>
            </w:r>
            <w:r>
              <w:rPr>
                <w:rFonts w:cs="Arial"/>
                <w:bCs/>
                <w:color w:val="000000"/>
                <w:sz w:val="18"/>
                <w:szCs w:val="18"/>
                <w:lang w:eastAsia="da-DK"/>
              </w:rPr>
              <w:t>blevet problematiseret.</w:t>
            </w:r>
            <w:r w:rsidR="002E3650" w:rsidRPr="002E3650">
              <w:rPr>
                <w:rFonts w:cs="Arial"/>
                <w:bCs/>
                <w:color w:val="000000"/>
                <w:sz w:val="18"/>
                <w:szCs w:val="18"/>
                <w:lang w:eastAsia="da-DK"/>
              </w:rPr>
              <w:t> </w:t>
            </w:r>
          </w:p>
          <w:p w:rsidR="002E3650" w:rsidRPr="002E3650" w:rsidRDefault="002E3650" w:rsidP="002E3650">
            <w:pPr>
              <w:spacing w:line="240" w:lineRule="auto"/>
              <w:ind w:left="426"/>
              <w:rPr>
                <w:rFonts w:cs="Arial"/>
                <w:bCs/>
                <w:color w:val="000000"/>
                <w:sz w:val="18"/>
                <w:szCs w:val="18"/>
                <w:lang w:eastAsia="da-DK"/>
              </w:rPr>
            </w:pPr>
          </w:p>
          <w:p w:rsidR="002E3650" w:rsidRPr="002E3650" w:rsidRDefault="002E3650" w:rsidP="002E3650">
            <w:pPr>
              <w:spacing w:line="240" w:lineRule="auto"/>
              <w:ind w:left="426"/>
              <w:rPr>
                <w:rFonts w:cs="Arial"/>
                <w:bCs/>
                <w:color w:val="000000"/>
                <w:sz w:val="18"/>
                <w:szCs w:val="18"/>
                <w:lang w:eastAsia="da-DK"/>
              </w:rPr>
            </w:pPr>
            <w:r w:rsidRPr="002E3650">
              <w:rPr>
                <w:rFonts w:cs="Arial"/>
                <w:bCs/>
                <w:color w:val="000000"/>
                <w:sz w:val="18"/>
                <w:szCs w:val="18"/>
                <w:lang w:eastAsia="da-DK"/>
              </w:rPr>
              <w:t xml:space="preserve">Der var enighed om at fastholde beslutningen, men samtidig bede Ph.d.-skolen om at iværksætte en undersøgelse af gældende praksis såvel nationalt og internationalt i forhold til kvalifikationskrav til ansøgere til postdoc og adjunktstillinger. Når undersøgelsen er afsluttet, vil der blive taget stilling til om der er grundlag for en ændring af den af fakultetet vedtagne praksis. </w:t>
            </w:r>
          </w:p>
          <w:p w:rsidR="002E3650" w:rsidRDefault="002E3650" w:rsidP="002E3650">
            <w:pPr>
              <w:pStyle w:val="Opstilling-talellerbogst"/>
              <w:numPr>
                <w:ilvl w:val="0"/>
                <w:numId w:val="0"/>
              </w:numPr>
              <w:spacing w:line="240" w:lineRule="auto"/>
              <w:ind w:left="426"/>
              <w:rPr>
                <w:rFonts w:cs="Arial"/>
                <w:bCs/>
                <w:color w:val="000000"/>
                <w:sz w:val="18"/>
                <w:szCs w:val="18"/>
                <w:lang w:eastAsia="da-DK"/>
              </w:rPr>
            </w:pPr>
          </w:p>
          <w:p w:rsidR="004A73CD" w:rsidRPr="002E3650" w:rsidRDefault="004A73CD" w:rsidP="002E3650">
            <w:pPr>
              <w:pStyle w:val="Opstilling-talellerbogst"/>
              <w:numPr>
                <w:ilvl w:val="0"/>
                <w:numId w:val="0"/>
              </w:numPr>
              <w:spacing w:line="240" w:lineRule="auto"/>
              <w:ind w:left="426"/>
              <w:rPr>
                <w:rFonts w:cs="Arial"/>
                <w:bCs/>
                <w:color w:val="000000"/>
                <w:sz w:val="18"/>
                <w:szCs w:val="18"/>
                <w:lang w:eastAsia="da-DK"/>
              </w:rPr>
            </w:pPr>
          </w:p>
          <w:p w:rsidR="000C0550" w:rsidRPr="002E3650" w:rsidRDefault="000C0550" w:rsidP="002E3650">
            <w:pPr>
              <w:pStyle w:val="Opstilling-talellerbogst"/>
              <w:numPr>
                <w:ilvl w:val="0"/>
                <w:numId w:val="18"/>
              </w:numPr>
              <w:spacing w:line="240" w:lineRule="auto"/>
              <w:ind w:left="426" w:hanging="426"/>
              <w:rPr>
                <w:rFonts w:cs="Arial"/>
                <w:b/>
                <w:bCs/>
                <w:color w:val="000000"/>
                <w:sz w:val="18"/>
                <w:szCs w:val="18"/>
                <w:lang w:eastAsia="da-DK"/>
              </w:rPr>
            </w:pPr>
            <w:r w:rsidRPr="002E3650">
              <w:rPr>
                <w:rFonts w:cs="Arial"/>
                <w:b/>
                <w:bCs/>
                <w:color w:val="000000"/>
                <w:sz w:val="18"/>
                <w:szCs w:val="18"/>
                <w:lang w:eastAsia="da-DK"/>
              </w:rPr>
              <w:t xml:space="preserve">Tjenestestedsforlæggelse. </w:t>
            </w:r>
          </w:p>
          <w:p w:rsidR="008732D8" w:rsidRPr="004A497F" w:rsidRDefault="008732D8" w:rsidP="008732D8">
            <w:pPr>
              <w:pStyle w:val="Opstilling-talellerbogst"/>
              <w:numPr>
                <w:ilvl w:val="0"/>
                <w:numId w:val="0"/>
              </w:numPr>
              <w:spacing w:line="240" w:lineRule="auto"/>
              <w:ind w:left="340" w:hanging="340"/>
              <w:rPr>
                <w:rFonts w:cs="Arial"/>
                <w:bCs/>
                <w:color w:val="000000"/>
                <w:sz w:val="18"/>
                <w:szCs w:val="18"/>
                <w:lang w:eastAsia="da-DK"/>
              </w:rPr>
            </w:pPr>
          </w:p>
          <w:p w:rsidR="00AF308D" w:rsidRDefault="00315437" w:rsidP="00FF3E70">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 xml:space="preserve">Mads Funding </w:t>
            </w:r>
            <w:r w:rsidR="00AF308D">
              <w:rPr>
                <w:rFonts w:cs="Arial"/>
                <w:bCs/>
                <w:color w:val="000000"/>
                <w:sz w:val="18"/>
                <w:szCs w:val="18"/>
                <w:lang w:eastAsia="da-DK"/>
              </w:rPr>
              <w:t xml:space="preserve">oplyste, at det er en HUM-beslutning, at godkendelse af tjenestedsforlæggelse i 14 dage og derover skal forelægges dekanen. </w:t>
            </w:r>
          </w:p>
          <w:p w:rsidR="00AF308D" w:rsidRDefault="00AF308D" w:rsidP="002E3650">
            <w:pPr>
              <w:pStyle w:val="Opstilling-talellerbogst"/>
              <w:numPr>
                <w:ilvl w:val="0"/>
                <w:numId w:val="0"/>
              </w:numPr>
              <w:spacing w:line="240" w:lineRule="auto"/>
              <w:ind w:left="567" w:hanging="141"/>
              <w:rPr>
                <w:rFonts w:cs="Arial"/>
                <w:bCs/>
                <w:color w:val="000000"/>
                <w:sz w:val="18"/>
                <w:szCs w:val="18"/>
                <w:lang w:eastAsia="da-DK"/>
              </w:rPr>
            </w:pPr>
          </w:p>
          <w:p w:rsidR="00EE0036" w:rsidRDefault="00AF308D" w:rsidP="00EE0036">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 xml:space="preserve">HR/ISO har oplyst, at ved tjenestestedsforlæggelse i mere end 30 dage skal der udarbejdes et tillæg til ansættelseskontrakten, der nærmere specificerer rammerne for tjenestestedsforlæggelsen. </w:t>
            </w:r>
            <w:r w:rsidR="00EE0036">
              <w:rPr>
                <w:rFonts w:cs="Arial"/>
                <w:bCs/>
                <w:color w:val="000000"/>
                <w:sz w:val="18"/>
                <w:szCs w:val="18"/>
                <w:lang w:eastAsia="da-DK"/>
              </w:rPr>
              <w:t xml:space="preserve">Tjenestestedsforlæggelse defineres som arbejdsophold uden for huset, det være sig i Danmark eller udlandet. </w:t>
            </w:r>
          </w:p>
          <w:p w:rsidR="00FF3E70" w:rsidRDefault="00FF3E70" w:rsidP="00FF3E70">
            <w:pPr>
              <w:pStyle w:val="Opstilling-talellerbogst"/>
              <w:numPr>
                <w:ilvl w:val="0"/>
                <w:numId w:val="0"/>
              </w:numPr>
              <w:spacing w:line="240" w:lineRule="auto"/>
              <w:ind w:left="426"/>
              <w:rPr>
                <w:rFonts w:cs="Arial"/>
                <w:bCs/>
                <w:color w:val="000000"/>
                <w:sz w:val="18"/>
                <w:szCs w:val="18"/>
                <w:lang w:eastAsia="da-DK"/>
              </w:rPr>
            </w:pPr>
          </w:p>
          <w:p w:rsidR="004A497F" w:rsidRDefault="00FF3E70" w:rsidP="00F27B4B">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 xml:space="preserve">Efter en længere drøftelse blev det besluttet at invitere HR, ISO og </w:t>
            </w:r>
            <w:r w:rsidR="00F27B4B">
              <w:rPr>
                <w:rFonts w:cs="Arial"/>
                <w:bCs/>
                <w:color w:val="000000"/>
                <w:sz w:val="18"/>
                <w:szCs w:val="18"/>
                <w:lang w:eastAsia="da-DK"/>
              </w:rPr>
              <w:t xml:space="preserve">fakultetets rekrutteringsmedarbejder til et </w:t>
            </w:r>
            <w:r w:rsidR="00364D2C">
              <w:rPr>
                <w:rFonts w:cs="Arial"/>
                <w:bCs/>
                <w:color w:val="000000"/>
                <w:sz w:val="18"/>
                <w:szCs w:val="18"/>
                <w:lang w:eastAsia="da-DK"/>
              </w:rPr>
              <w:t xml:space="preserve">kommende </w:t>
            </w:r>
            <w:r w:rsidR="00F27B4B">
              <w:rPr>
                <w:rFonts w:cs="Arial"/>
                <w:bCs/>
                <w:color w:val="000000"/>
                <w:sz w:val="18"/>
                <w:szCs w:val="18"/>
                <w:lang w:eastAsia="da-DK"/>
              </w:rPr>
              <w:t>møde</w:t>
            </w:r>
            <w:r w:rsidR="00EE0036">
              <w:rPr>
                <w:rFonts w:cs="Arial"/>
                <w:bCs/>
                <w:color w:val="000000"/>
                <w:sz w:val="18"/>
                <w:szCs w:val="18"/>
                <w:lang w:eastAsia="da-DK"/>
              </w:rPr>
              <w:t>.</w:t>
            </w:r>
          </w:p>
          <w:p w:rsidR="00F27B4B" w:rsidRDefault="00F27B4B" w:rsidP="00F27B4B">
            <w:pPr>
              <w:pStyle w:val="Opstilling-talellerbogst"/>
              <w:numPr>
                <w:ilvl w:val="0"/>
                <w:numId w:val="0"/>
              </w:numPr>
              <w:spacing w:line="240" w:lineRule="auto"/>
              <w:ind w:left="426"/>
              <w:rPr>
                <w:rFonts w:cs="Arial"/>
                <w:bCs/>
                <w:color w:val="000000"/>
                <w:sz w:val="18"/>
                <w:szCs w:val="18"/>
                <w:lang w:eastAsia="da-DK"/>
              </w:rPr>
            </w:pPr>
          </w:p>
          <w:p w:rsidR="00F27B4B" w:rsidRDefault="00F27B4B" w:rsidP="00F27B4B">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 xml:space="preserve">Der var enighed om, at institutlederne fremover håndterer samtlige ansøgninger om tjenestestedsforlæggelser. Godkendelser skal sendes til fakultetets rekrutteringsmedarbejder </w:t>
            </w:r>
            <w:r w:rsidR="00EE0036">
              <w:rPr>
                <w:rFonts w:cs="Arial"/>
                <w:bCs/>
                <w:color w:val="000000"/>
                <w:sz w:val="18"/>
                <w:szCs w:val="18"/>
                <w:lang w:eastAsia="da-DK"/>
              </w:rPr>
              <w:t>til brug for</w:t>
            </w:r>
            <w:r>
              <w:rPr>
                <w:rFonts w:cs="Arial"/>
                <w:bCs/>
                <w:color w:val="000000"/>
                <w:sz w:val="18"/>
                <w:szCs w:val="18"/>
                <w:lang w:eastAsia="da-DK"/>
              </w:rPr>
              <w:t xml:space="preserve"> udarbejdelse af tillæg til ansættelseskontrakt. </w:t>
            </w:r>
          </w:p>
          <w:p w:rsidR="00F27B4B" w:rsidRDefault="00F27B4B" w:rsidP="00F27B4B">
            <w:pPr>
              <w:pStyle w:val="Opstilling-talellerbogst"/>
              <w:numPr>
                <w:ilvl w:val="0"/>
                <w:numId w:val="0"/>
              </w:numPr>
              <w:spacing w:line="240" w:lineRule="auto"/>
              <w:ind w:left="426"/>
              <w:rPr>
                <w:rFonts w:cs="Arial"/>
                <w:bCs/>
                <w:color w:val="000000"/>
                <w:sz w:val="18"/>
                <w:szCs w:val="18"/>
                <w:lang w:eastAsia="da-DK"/>
              </w:rPr>
            </w:pPr>
          </w:p>
          <w:p w:rsidR="00213F70" w:rsidRPr="002E3650" w:rsidRDefault="00213F70" w:rsidP="002E3650">
            <w:pPr>
              <w:pStyle w:val="Opstilling-talellerbogst"/>
              <w:numPr>
                <w:ilvl w:val="0"/>
                <w:numId w:val="0"/>
              </w:numPr>
              <w:spacing w:line="240" w:lineRule="auto"/>
              <w:ind w:hanging="141"/>
              <w:rPr>
                <w:rFonts w:cs="Arial"/>
                <w:bCs/>
                <w:color w:val="000000"/>
                <w:sz w:val="18"/>
                <w:szCs w:val="18"/>
                <w:lang w:eastAsia="da-DK"/>
              </w:rPr>
            </w:pPr>
          </w:p>
          <w:p w:rsidR="00F77BDE" w:rsidRDefault="00F77BDE" w:rsidP="002E3650">
            <w:pPr>
              <w:pStyle w:val="Opstilling-talellerbogst"/>
              <w:numPr>
                <w:ilvl w:val="0"/>
                <w:numId w:val="18"/>
              </w:numPr>
              <w:spacing w:line="240" w:lineRule="auto"/>
              <w:ind w:left="426" w:hanging="426"/>
              <w:rPr>
                <w:rFonts w:cs="Arial"/>
                <w:b/>
                <w:bCs/>
                <w:color w:val="000000"/>
                <w:sz w:val="18"/>
                <w:szCs w:val="18"/>
                <w:lang w:eastAsia="da-DK"/>
              </w:rPr>
            </w:pPr>
            <w:r w:rsidRPr="002E3650">
              <w:rPr>
                <w:rFonts w:cs="Arial"/>
                <w:b/>
                <w:bCs/>
                <w:color w:val="000000"/>
                <w:sz w:val="18"/>
                <w:szCs w:val="18"/>
                <w:lang w:eastAsia="da-DK"/>
              </w:rPr>
              <w:t xml:space="preserve">Nyt fra </w:t>
            </w:r>
          </w:p>
          <w:p w:rsidR="00C44DD3" w:rsidRDefault="00C44DD3" w:rsidP="00C44DD3">
            <w:pPr>
              <w:pStyle w:val="Opstilling-talellerbogst"/>
              <w:numPr>
                <w:ilvl w:val="0"/>
                <w:numId w:val="0"/>
              </w:numPr>
              <w:spacing w:line="240" w:lineRule="auto"/>
              <w:ind w:left="426"/>
              <w:rPr>
                <w:rFonts w:cs="Arial"/>
                <w:b/>
                <w:bCs/>
                <w:color w:val="000000"/>
                <w:sz w:val="18"/>
                <w:szCs w:val="18"/>
                <w:lang w:eastAsia="da-DK"/>
              </w:rPr>
            </w:pPr>
          </w:p>
          <w:p w:rsidR="006912A1" w:rsidRPr="006912A1" w:rsidRDefault="006912A1" w:rsidP="006912A1">
            <w:pPr>
              <w:pStyle w:val="Opstilling-talellerbogst"/>
              <w:numPr>
                <w:ilvl w:val="0"/>
                <w:numId w:val="0"/>
              </w:numPr>
              <w:spacing w:line="240" w:lineRule="auto"/>
              <w:ind w:left="426"/>
              <w:rPr>
                <w:rFonts w:cs="Arial"/>
                <w:bCs/>
                <w:color w:val="000000"/>
                <w:sz w:val="18"/>
                <w:szCs w:val="18"/>
                <w:lang w:eastAsia="da-DK"/>
              </w:rPr>
            </w:pPr>
            <w:r w:rsidRPr="006912A1">
              <w:rPr>
                <w:rFonts w:cs="Arial"/>
                <w:bCs/>
                <w:color w:val="000000"/>
                <w:sz w:val="18"/>
                <w:szCs w:val="18"/>
                <w:lang w:eastAsia="da-DK"/>
              </w:rPr>
              <w:t xml:space="preserve">Dekanen opfordrede til, at medarbejdere, som bruger deres computere til private ting, lægger </w:t>
            </w:r>
            <w:r w:rsidRPr="006912A1">
              <w:rPr>
                <w:rFonts w:cs="Arial"/>
                <w:bCs/>
                <w:color w:val="000000"/>
                <w:sz w:val="18"/>
                <w:szCs w:val="18"/>
                <w:lang w:eastAsia="da-DK"/>
              </w:rPr>
              <w:lastRenderedPageBreak/>
              <w:t>billeder m.m. af mere privat karakter i en særskilt mappe mærket “Privat”.</w:t>
            </w:r>
          </w:p>
          <w:p w:rsidR="00D551DA" w:rsidRDefault="00D551DA" w:rsidP="00D551DA">
            <w:pPr>
              <w:pStyle w:val="Opstilling-talellerbogst"/>
              <w:numPr>
                <w:ilvl w:val="0"/>
                <w:numId w:val="0"/>
              </w:numPr>
              <w:spacing w:line="240" w:lineRule="auto"/>
              <w:ind w:left="567"/>
              <w:rPr>
                <w:rFonts w:cs="Arial"/>
                <w:bCs/>
                <w:color w:val="000000"/>
                <w:sz w:val="18"/>
                <w:szCs w:val="18"/>
                <w:lang w:eastAsia="da-DK"/>
              </w:rPr>
            </w:pPr>
          </w:p>
          <w:p w:rsidR="009913F3" w:rsidRDefault="009913F3" w:rsidP="00D551DA">
            <w:pPr>
              <w:pStyle w:val="Opstilling-talellerbogst"/>
              <w:numPr>
                <w:ilvl w:val="0"/>
                <w:numId w:val="0"/>
              </w:numPr>
              <w:spacing w:line="240" w:lineRule="auto"/>
              <w:ind w:left="426"/>
              <w:rPr>
                <w:rFonts w:cs="Arial"/>
                <w:bCs/>
                <w:color w:val="000000"/>
                <w:sz w:val="18"/>
                <w:szCs w:val="18"/>
                <w:lang w:eastAsia="da-DK"/>
              </w:rPr>
            </w:pPr>
            <w:r w:rsidRPr="00D551DA">
              <w:rPr>
                <w:rFonts w:cs="Arial"/>
                <w:bCs/>
                <w:color w:val="000000"/>
                <w:sz w:val="18"/>
                <w:szCs w:val="18"/>
                <w:u w:val="single"/>
                <w:lang w:eastAsia="da-DK"/>
              </w:rPr>
              <w:t>Institutlederne</w:t>
            </w:r>
            <w:r>
              <w:rPr>
                <w:rFonts w:cs="Arial"/>
                <w:bCs/>
                <w:color w:val="000000"/>
                <w:sz w:val="18"/>
                <w:szCs w:val="18"/>
                <w:lang w:eastAsia="da-DK"/>
              </w:rPr>
              <w:t xml:space="preserve">: </w:t>
            </w:r>
          </w:p>
          <w:p w:rsidR="009913F3" w:rsidRDefault="009913F3" w:rsidP="00D551DA">
            <w:pPr>
              <w:pStyle w:val="Opstilling-talellerbogst"/>
              <w:numPr>
                <w:ilvl w:val="0"/>
                <w:numId w:val="0"/>
              </w:numPr>
              <w:spacing w:line="240" w:lineRule="auto"/>
              <w:ind w:left="567"/>
              <w:rPr>
                <w:rFonts w:cs="Arial"/>
                <w:bCs/>
                <w:color w:val="000000"/>
                <w:sz w:val="18"/>
                <w:szCs w:val="18"/>
                <w:lang w:eastAsia="da-DK"/>
              </w:rPr>
            </w:pPr>
          </w:p>
          <w:p w:rsidR="009913F3" w:rsidRDefault="009913F3" w:rsidP="00D551DA">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Martin Rheinheimer orienterede status for drøftelser med Teknisk Service om støjniveau</w:t>
            </w:r>
            <w:r w:rsidR="00D551DA">
              <w:rPr>
                <w:rFonts w:cs="Arial"/>
                <w:bCs/>
                <w:color w:val="000000"/>
                <w:sz w:val="18"/>
                <w:szCs w:val="18"/>
                <w:lang w:eastAsia="da-DK"/>
              </w:rPr>
              <w:t xml:space="preserve"> i Vareindleveringsgården</w:t>
            </w:r>
            <w:r>
              <w:rPr>
                <w:rFonts w:cs="Arial"/>
                <w:bCs/>
                <w:color w:val="000000"/>
                <w:sz w:val="18"/>
                <w:szCs w:val="18"/>
                <w:lang w:eastAsia="da-DK"/>
              </w:rPr>
              <w:t xml:space="preserve">. Det har store konsekvenser for </w:t>
            </w:r>
            <w:r w:rsidR="005B2F5E">
              <w:rPr>
                <w:rFonts w:cs="Arial"/>
                <w:bCs/>
                <w:color w:val="000000"/>
                <w:sz w:val="18"/>
                <w:szCs w:val="18"/>
                <w:lang w:eastAsia="da-DK"/>
              </w:rPr>
              <w:t xml:space="preserve">såvel </w:t>
            </w:r>
            <w:r>
              <w:rPr>
                <w:rFonts w:cs="Arial"/>
                <w:bCs/>
                <w:color w:val="000000"/>
                <w:sz w:val="18"/>
                <w:szCs w:val="18"/>
                <w:lang w:eastAsia="da-DK"/>
              </w:rPr>
              <w:t xml:space="preserve">arbejdsmiljø og </w:t>
            </w:r>
            <w:r w:rsidR="005B2F5E">
              <w:rPr>
                <w:rFonts w:cs="Arial"/>
                <w:bCs/>
                <w:color w:val="000000"/>
                <w:sz w:val="18"/>
                <w:szCs w:val="18"/>
                <w:lang w:eastAsia="da-DK"/>
              </w:rPr>
              <w:t xml:space="preserve">som VIP’ers </w:t>
            </w:r>
            <w:r>
              <w:rPr>
                <w:rFonts w:cs="Arial"/>
                <w:bCs/>
                <w:color w:val="000000"/>
                <w:sz w:val="18"/>
                <w:szCs w:val="18"/>
                <w:lang w:eastAsia="da-DK"/>
              </w:rPr>
              <w:t xml:space="preserve">tilstedeværelse. </w:t>
            </w:r>
          </w:p>
          <w:p w:rsidR="009913F3" w:rsidRDefault="009913F3" w:rsidP="00D551DA">
            <w:pPr>
              <w:pStyle w:val="Opstilling-talellerbogst"/>
              <w:numPr>
                <w:ilvl w:val="0"/>
                <w:numId w:val="0"/>
              </w:numPr>
              <w:spacing w:line="240" w:lineRule="auto"/>
              <w:ind w:left="426"/>
              <w:rPr>
                <w:rFonts w:cs="Arial"/>
                <w:bCs/>
                <w:color w:val="000000"/>
                <w:sz w:val="18"/>
                <w:szCs w:val="18"/>
                <w:lang w:eastAsia="da-DK"/>
              </w:rPr>
            </w:pPr>
          </w:p>
          <w:p w:rsidR="005B2F5E" w:rsidRDefault="005B2F5E" w:rsidP="00D551DA">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 xml:space="preserve">Anne Jensen orienterede om eksterne ansøgninger. Etablering af en hjemmeside, der giver et historisk tilbageblik over aktiviteter på Institut for Kulturvidenskaber. </w:t>
            </w:r>
          </w:p>
          <w:p w:rsidR="005B2F5E" w:rsidRDefault="005B2F5E" w:rsidP="00D551DA">
            <w:pPr>
              <w:pStyle w:val="Opstilling-talellerbogst"/>
              <w:numPr>
                <w:ilvl w:val="0"/>
                <w:numId w:val="0"/>
              </w:numPr>
              <w:spacing w:line="240" w:lineRule="auto"/>
              <w:ind w:left="426"/>
              <w:rPr>
                <w:rFonts w:cs="Arial"/>
                <w:bCs/>
                <w:color w:val="000000"/>
                <w:sz w:val="18"/>
                <w:szCs w:val="18"/>
                <w:lang w:eastAsia="da-DK"/>
              </w:rPr>
            </w:pPr>
          </w:p>
          <w:p w:rsidR="005B2F5E" w:rsidRDefault="00952C35" w:rsidP="00D551DA">
            <w:pPr>
              <w:pStyle w:val="Opstilling-talellerbogst"/>
              <w:numPr>
                <w:ilvl w:val="0"/>
                <w:numId w:val="0"/>
              </w:numPr>
              <w:spacing w:line="240" w:lineRule="auto"/>
              <w:ind w:left="426"/>
              <w:rPr>
                <w:rFonts w:cs="Arial"/>
                <w:bCs/>
                <w:color w:val="000000"/>
                <w:sz w:val="18"/>
                <w:szCs w:val="18"/>
                <w:lang w:eastAsia="da-DK"/>
              </w:rPr>
            </w:pPr>
            <w:r w:rsidRPr="005B2F5E">
              <w:rPr>
                <w:rFonts w:cs="Arial"/>
                <w:bCs/>
                <w:color w:val="000000"/>
                <w:sz w:val="18"/>
                <w:szCs w:val="18"/>
                <w:lang w:eastAsia="da-DK"/>
              </w:rPr>
              <w:t>Per</w:t>
            </w:r>
            <w:r w:rsidR="005B2F5E" w:rsidRPr="005B2F5E">
              <w:rPr>
                <w:rFonts w:cs="Arial"/>
                <w:bCs/>
                <w:color w:val="000000"/>
                <w:sz w:val="18"/>
                <w:szCs w:val="18"/>
                <w:lang w:eastAsia="da-DK"/>
              </w:rPr>
              <w:t xml:space="preserve"> Krogh Hansen orienter om talentsatsningen</w:t>
            </w:r>
            <w:r w:rsidR="005B2F5E">
              <w:rPr>
                <w:rFonts w:cs="Arial"/>
                <w:bCs/>
                <w:color w:val="000000"/>
                <w:sz w:val="18"/>
                <w:szCs w:val="18"/>
                <w:lang w:eastAsia="da-DK"/>
              </w:rPr>
              <w:t xml:space="preserve"> New Nordic Design </w:t>
            </w:r>
            <w:proofErr w:type="spellStart"/>
            <w:r w:rsidR="005B2F5E">
              <w:rPr>
                <w:rFonts w:cs="Arial"/>
                <w:bCs/>
                <w:color w:val="000000"/>
                <w:sz w:val="18"/>
                <w:szCs w:val="18"/>
                <w:lang w:eastAsia="da-DK"/>
              </w:rPr>
              <w:t>Thinking</w:t>
            </w:r>
            <w:proofErr w:type="spellEnd"/>
            <w:r w:rsidR="005B2F5E">
              <w:rPr>
                <w:rFonts w:cs="Arial"/>
                <w:bCs/>
                <w:color w:val="000000"/>
                <w:sz w:val="18"/>
                <w:szCs w:val="18"/>
                <w:lang w:eastAsia="da-DK"/>
              </w:rPr>
              <w:t xml:space="preserve"> 2. En henvendelse fra Ernst </w:t>
            </w:r>
            <w:r w:rsidR="00D551DA">
              <w:rPr>
                <w:rFonts w:cs="Arial"/>
                <w:bCs/>
                <w:color w:val="000000"/>
                <w:sz w:val="18"/>
                <w:szCs w:val="18"/>
                <w:lang w:eastAsia="da-DK"/>
              </w:rPr>
              <w:t>&amp;</w:t>
            </w:r>
            <w:r w:rsidR="005B2F5E">
              <w:rPr>
                <w:rFonts w:cs="Arial"/>
                <w:bCs/>
                <w:color w:val="000000"/>
                <w:sz w:val="18"/>
                <w:szCs w:val="18"/>
                <w:lang w:eastAsia="da-DK"/>
              </w:rPr>
              <w:t xml:space="preserve"> Young om skrivning af Horizon ansøgninger for instituttet. </w:t>
            </w:r>
            <w:r w:rsidR="00D551DA">
              <w:rPr>
                <w:rFonts w:cs="Arial"/>
                <w:bCs/>
                <w:color w:val="000000"/>
                <w:sz w:val="18"/>
                <w:szCs w:val="18"/>
                <w:lang w:eastAsia="da-DK"/>
              </w:rPr>
              <w:t xml:space="preserve">Det overvejes </w:t>
            </w:r>
            <w:r w:rsidR="005B2F5E">
              <w:rPr>
                <w:rFonts w:cs="Arial"/>
                <w:bCs/>
                <w:color w:val="000000"/>
                <w:sz w:val="18"/>
                <w:szCs w:val="18"/>
                <w:lang w:eastAsia="da-DK"/>
              </w:rPr>
              <w:t xml:space="preserve">at forfølge denne ide. Institutseminar hvor der arbejdes med selvledelse og styring af arbejdsfællesskaber. </w:t>
            </w:r>
          </w:p>
          <w:p w:rsidR="00952C35" w:rsidRPr="002E3650" w:rsidRDefault="00952C35" w:rsidP="00D551DA">
            <w:pPr>
              <w:pStyle w:val="Opstilling-talellerbogst"/>
              <w:numPr>
                <w:ilvl w:val="0"/>
                <w:numId w:val="0"/>
              </w:numPr>
              <w:spacing w:line="240" w:lineRule="auto"/>
              <w:ind w:left="426"/>
              <w:rPr>
                <w:rFonts w:cs="Arial"/>
                <w:bCs/>
                <w:color w:val="000000"/>
                <w:sz w:val="18"/>
                <w:szCs w:val="18"/>
                <w:lang w:eastAsia="da-DK"/>
              </w:rPr>
            </w:pPr>
          </w:p>
          <w:p w:rsidR="005B2F5E" w:rsidRDefault="005B2F5E" w:rsidP="00D551DA">
            <w:pPr>
              <w:pStyle w:val="Opstilling-talellerbogst"/>
              <w:numPr>
                <w:ilvl w:val="0"/>
                <w:numId w:val="0"/>
              </w:numPr>
              <w:spacing w:line="240" w:lineRule="auto"/>
              <w:ind w:left="426"/>
              <w:rPr>
                <w:rFonts w:cs="Arial"/>
                <w:bCs/>
                <w:color w:val="000000"/>
                <w:sz w:val="18"/>
                <w:szCs w:val="18"/>
                <w:lang w:eastAsia="da-DK"/>
              </w:rPr>
            </w:pPr>
            <w:r w:rsidRPr="005B2F5E">
              <w:rPr>
                <w:rFonts w:cs="Arial"/>
                <w:bCs/>
                <w:color w:val="000000"/>
                <w:sz w:val="18"/>
                <w:szCs w:val="18"/>
                <w:lang w:eastAsia="da-DK"/>
              </w:rPr>
              <w:t>S</w:t>
            </w:r>
            <w:r>
              <w:rPr>
                <w:rFonts w:cs="Arial"/>
                <w:bCs/>
                <w:color w:val="000000"/>
                <w:sz w:val="18"/>
                <w:szCs w:val="18"/>
                <w:lang w:eastAsia="da-DK"/>
              </w:rPr>
              <w:t>haron Millar orienterede om eksterne ansøgninge</w:t>
            </w:r>
            <w:r w:rsidR="00D551DA">
              <w:rPr>
                <w:rFonts w:cs="Arial"/>
                <w:bCs/>
                <w:color w:val="000000"/>
                <w:sz w:val="18"/>
                <w:szCs w:val="18"/>
                <w:lang w:eastAsia="da-DK"/>
              </w:rPr>
              <w:t>r samt u</w:t>
            </w:r>
            <w:r>
              <w:rPr>
                <w:rFonts w:cs="Arial"/>
                <w:bCs/>
                <w:color w:val="000000"/>
                <w:sz w:val="18"/>
                <w:szCs w:val="18"/>
                <w:lang w:eastAsia="da-DK"/>
              </w:rPr>
              <w:t xml:space="preserve">dfordringer i forhold til godkendelse af datamanagementplaner. </w:t>
            </w:r>
          </w:p>
          <w:p w:rsidR="005B2F5E" w:rsidRPr="002E3650" w:rsidRDefault="005B2F5E" w:rsidP="00D551DA">
            <w:pPr>
              <w:pStyle w:val="Opstilling-talellerbogst"/>
              <w:numPr>
                <w:ilvl w:val="0"/>
                <w:numId w:val="0"/>
              </w:numPr>
              <w:spacing w:line="240" w:lineRule="auto"/>
              <w:ind w:left="567"/>
              <w:rPr>
                <w:rFonts w:cs="Arial"/>
                <w:bCs/>
                <w:color w:val="000000"/>
                <w:sz w:val="18"/>
                <w:szCs w:val="18"/>
                <w:lang w:eastAsia="da-DK"/>
              </w:rPr>
            </w:pPr>
          </w:p>
          <w:p w:rsidR="005B2F5E" w:rsidRPr="00D551DA" w:rsidRDefault="00952C35" w:rsidP="00D551DA">
            <w:pPr>
              <w:pStyle w:val="Opstilling-talellerbogst"/>
              <w:numPr>
                <w:ilvl w:val="0"/>
                <w:numId w:val="0"/>
              </w:numPr>
              <w:spacing w:line="240" w:lineRule="auto"/>
              <w:ind w:left="426"/>
              <w:rPr>
                <w:rFonts w:cs="Arial"/>
                <w:bCs/>
                <w:color w:val="000000"/>
                <w:sz w:val="18"/>
                <w:szCs w:val="18"/>
                <w:u w:val="single"/>
                <w:lang w:eastAsia="da-DK"/>
              </w:rPr>
            </w:pPr>
            <w:r w:rsidRPr="00D551DA">
              <w:rPr>
                <w:rFonts w:cs="Arial"/>
                <w:bCs/>
                <w:color w:val="000000"/>
                <w:sz w:val="18"/>
                <w:szCs w:val="18"/>
                <w:u w:val="single"/>
                <w:lang w:eastAsia="da-DK"/>
              </w:rPr>
              <w:t>RI-rådet</w:t>
            </w:r>
            <w:r w:rsidR="005B2F5E" w:rsidRPr="00D551DA">
              <w:rPr>
                <w:rFonts w:cs="Arial"/>
                <w:bCs/>
                <w:color w:val="000000"/>
                <w:sz w:val="18"/>
                <w:szCs w:val="18"/>
                <w:u w:val="single"/>
                <w:lang w:eastAsia="da-DK"/>
              </w:rPr>
              <w:t xml:space="preserve">: </w:t>
            </w:r>
          </w:p>
          <w:p w:rsidR="005B2F5E" w:rsidRDefault="005B2F5E" w:rsidP="00D551DA">
            <w:pPr>
              <w:pStyle w:val="Opstilling-talellerbogst"/>
              <w:numPr>
                <w:ilvl w:val="0"/>
                <w:numId w:val="0"/>
              </w:numPr>
              <w:spacing w:line="240" w:lineRule="auto"/>
              <w:ind w:left="567" w:hanging="340"/>
              <w:rPr>
                <w:rFonts w:cs="Arial"/>
                <w:bCs/>
                <w:color w:val="000000"/>
                <w:sz w:val="18"/>
                <w:szCs w:val="18"/>
                <w:lang w:eastAsia="da-DK"/>
              </w:rPr>
            </w:pPr>
          </w:p>
          <w:p w:rsidR="00952C35" w:rsidRPr="002E3650" w:rsidRDefault="005B2F5E" w:rsidP="00D551DA">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Per Krogh Hansen orienterede om drøftelse af d</w:t>
            </w:r>
            <w:r w:rsidR="00952C35" w:rsidRPr="002E3650">
              <w:rPr>
                <w:rFonts w:cs="Arial"/>
                <w:bCs/>
                <w:color w:val="000000"/>
                <w:sz w:val="18"/>
                <w:szCs w:val="18"/>
                <w:lang w:eastAsia="da-DK"/>
              </w:rPr>
              <w:t xml:space="preserve">atamanagement-planer. </w:t>
            </w:r>
          </w:p>
          <w:p w:rsidR="00096C0D" w:rsidRDefault="005B2F5E" w:rsidP="00D551DA">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Simon Kamper</w:t>
            </w:r>
            <w:r w:rsidR="00EC2039">
              <w:rPr>
                <w:rFonts w:cs="Arial"/>
                <w:bCs/>
                <w:color w:val="000000"/>
                <w:sz w:val="18"/>
                <w:szCs w:val="18"/>
                <w:lang w:eastAsia="da-DK"/>
              </w:rPr>
              <w:t>,</w:t>
            </w:r>
            <w:r>
              <w:rPr>
                <w:rFonts w:cs="Arial"/>
                <w:bCs/>
                <w:color w:val="000000"/>
                <w:sz w:val="18"/>
                <w:szCs w:val="18"/>
                <w:lang w:eastAsia="da-DK"/>
              </w:rPr>
              <w:t xml:space="preserve"> DPO er inddraget i forhold til t</w:t>
            </w:r>
            <w:r w:rsidR="00096C0D" w:rsidRPr="002E3650">
              <w:rPr>
                <w:rFonts w:cs="Arial"/>
                <w:bCs/>
                <w:color w:val="000000"/>
                <w:sz w:val="18"/>
                <w:szCs w:val="18"/>
                <w:lang w:eastAsia="da-DK"/>
              </w:rPr>
              <w:t>værinstitutionelle projekter</w:t>
            </w:r>
            <w:r>
              <w:rPr>
                <w:rFonts w:cs="Arial"/>
                <w:bCs/>
                <w:color w:val="000000"/>
                <w:sz w:val="18"/>
                <w:szCs w:val="18"/>
                <w:lang w:eastAsia="da-DK"/>
              </w:rPr>
              <w:t xml:space="preserve">, hvor </w:t>
            </w:r>
            <w:r w:rsidR="00096C0D" w:rsidRPr="002E3650">
              <w:rPr>
                <w:rFonts w:cs="Arial"/>
                <w:bCs/>
                <w:color w:val="000000"/>
                <w:sz w:val="18"/>
                <w:szCs w:val="18"/>
                <w:lang w:eastAsia="da-DK"/>
              </w:rPr>
              <w:t>forskere fra forskellige insti</w:t>
            </w:r>
            <w:r>
              <w:rPr>
                <w:rFonts w:cs="Arial"/>
                <w:bCs/>
                <w:color w:val="000000"/>
                <w:sz w:val="18"/>
                <w:szCs w:val="18"/>
                <w:lang w:eastAsia="da-DK"/>
              </w:rPr>
              <w:t>t</w:t>
            </w:r>
            <w:r w:rsidR="00096C0D" w:rsidRPr="002E3650">
              <w:rPr>
                <w:rFonts w:cs="Arial"/>
                <w:bCs/>
                <w:color w:val="000000"/>
                <w:sz w:val="18"/>
                <w:szCs w:val="18"/>
                <w:lang w:eastAsia="da-DK"/>
              </w:rPr>
              <w:t>utioner skal have adgang</w:t>
            </w:r>
            <w:r>
              <w:rPr>
                <w:rFonts w:cs="Arial"/>
                <w:bCs/>
                <w:color w:val="000000"/>
                <w:sz w:val="18"/>
                <w:szCs w:val="18"/>
                <w:lang w:eastAsia="da-DK"/>
              </w:rPr>
              <w:t>.</w:t>
            </w:r>
          </w:p>
          <w:p w:rsidR="00096C0D" w:rsidRPr="005B2F5E" w:rsidRDefault="00096C0D" w:rsidP="00D551DA">
            <w:pPr>
              <w:pStyle w:val="Opstilling-talellerbogst"/>
              <w:numPr>
                <w:ilvl w:val="0"/>
                <w:numId w:val="0"/>
              </w:numPr>
              <w:spacing w:line="240" w:lineRule="auto"/>
              <w:ind w:left="426"/>
              <w:rPr>
                <w:rFonts w:cs="Arial"/>
                <w:bCs/>
                <w:color w:val="000000"/>
                <w:sz w:val="18"/>
                <w:szCs w:val="18"/>
                <w:lang w:eastAsia="da-DK"/>
              </w:rPr>
            </w:pPr>
          </w:p>
          <w:p w:rsidR="00F77BDE" w:rsidRPr="002E3650" w:rsidRDefault="00F77BDE" w:rsidP="00D551DA">
            <w:pPr>
              <w:pStyle w:val="Opstilling-talellerbogst"/>
              <w:numPr>
                <w:ilvl w:val="0"/>
                <w:numId w:val="0"/>
              </w:numPr>
              <w:spacing w:line="240" w:lineRule="auto"/>
              <w:ind w:left="567"/>
              <w:rPr>
                <w:rFonts w:cs="Arial"/>
                <w:bCs/>
                <w:color w:val="000000"/>
                <w:sz w:val="18"/>
                <w:szCs w:val="18"/>
                <w:lang w:eastAsia="da-DK"/>
              </w:rPr>
            </w:pPr>
          </w:p>
          <w:p w:rsidR="00814468" w:rsidRPr="002E3650" w:rsidRDefault="00814468" w:rsidP="00D551DA">
            <w:pPr>
              <w:pStyle w:val="Opstilling-talellerbogst"/>
              <w:numPr>
                <w:ilvl w:val="0"/>
                <w:numId w:val="18"/>
              </w:numPr>
              <w:spacing w:line="240" w:lineRule="auto"/>
              <w:ind w:left="426" w:hanging="426"/>
              <w:rPr>
                <w:rFonts w:cs="Arial"/>
                <w:b/>
                <w:bCs/>
                <w:color w:val="000000"/>
                <w:sz w:val="18"/>
                <w:szCs w:val="18"/>
                <w:lang w:eastAsia="da-DK"/>
              </w:rPr>
            </w:pPr>
            <w:r w:rsidRPr="002E3650">
              <w:rPr>
                <w:rFonts w:cs="Arial"/>
                <w:b/>
                <w:bCs/>
                <w:color w:val="000000"/>
                <w:sz w:val="18"/>
                <w:szCs w:val="18"/>
                <w:lang w:eastAsia="da-DK"/>
              </w:rPr>
              <w:t xml:space="preserve">Eventuelt. </w:t>
            </w:r>
          </w:p>
          <w:p w:rsidR="00814468" w:rsidRDefault="00814468" w:rsidP="00D551DA">
            <w:pPr>
              <w:pStyle w:val="Opstilling-talellerbogst"/>
              <w:numPr>
                <w:ilvl w:val="0"/>
                <w:numId w:val="0"/>
              </w:numPr>
              <w:spacing w:line="240" w:lineRule="auto"/>
              <w:ind w:left="567" w:hanging="340"/>
              <w:rPr>
                <w:rFonts w:cs="Arial"/>
                <w:bCs/>
                <w:color w:val="000000"/>
                <w:sz w:val="18"/>
                <w:szCs w:val="18"/>
                <w:lang w:eastAsia="da-DK"/>
              </w:rPr>
            </w:pPr>
          </w:p>
          <w:p w:rsidR="000A651F" w:rsidRDefault="000A651F" w:rsidP="00D551DA">
            <w:pPr>
              <w:pStyle w:val="Opstilling-talellerbogst"/>
              <w:numPr>
                <w:ilvl w:val="0"/>
                <w:numId w:val="0"/>
              </w:numPr>
              <w:spacing w:line="240" w:lineRule="auto"/>
              <w:ind w:left="426"/>
              <w:rPr>
                <w:rFonts w:cs="Arial"/>
                <w:bCs/>
                <w:color w:val="000000"/>
                <w:sz w:val="18"/>
                <w:szCs w:val="18"/>
                <w:lang w:eastAsia="da-DK"/>
              </w:rPr>
            </w:pPr>
            <w:r>
              <w:rPr>
                <w:rFonts w:cs="Arial"/>
                <w:bCs/>
                <w:color w:val="000000"/>
                <w:sz w:val="18"/>
                <w:szCs w:val="18"/>
                <w:lang w:eastAsia="da-DK"/>
              </w:rPr>
              <w:t>Dekanen oplyste, at d</w:t>
            </w:r>
            <w:r>
              <w:t>et er blevet besluttet at flytte Den årlige arbejdsmiljødrøftelse til SU-mødet d. 21. maj. S</w:t>
            </w:r>
            <w:r>
              <w:rPr>
                <w:rFonts w:cs="Arial"/>
                <w:bCs/>
                <w:color w:val="000000"/>
                <w:sz w:val="18"/>
                <w:szCs w:val="18"/>
                <w:lang w:eastAsia="da-DK"/>
              </w:rPr>
              <w:t xml:space="preserve">amtlige HUM-arbejdsmiljørepræsentanter inviteres derfor til SU-mødet, hvor arbejdsmiljø og trivsel drøftes. </w:t>
            </w:r>
          </w:p>
          <w:p w:rsidR="000A651F" w:rsidRDefault="000A651F" w:rsidP="00D551DA">
            <w:pPr>
              <w:pStyle w:val="Opstilling-talellerbogst"/>
              <w:numPr>
                <w:ilvl w:val="0"/>
                <w:numId w:val="0"/>
              </w:numPr>
              <w:spacing w:line="240" w:lineRule="auto"/>
              <w:ind w:left="567" w:hanging="340"/>
              <w:rPr>
                <w:rFonts w:cs="Arial"/>
                <w:bCs/>
                <w:color w:val="000000"/>
                <w:sz w:val="18"/>
                <w:szCs w:val="18"/>
                <w:lang w:eastAsia="da-DK"/>
              </w:rPr>
            </w:pPr>
          </w:p>
          <w:p w:rsidR="005B2F5E" w:rsidRPr="002E3650" w:rsidRDefault="005B2F5E" w:rsidP="00D551DA">
            <w:pPr>
              <w:pStyle w:val="Opstilling-talellerbogst"/>
              <w:numPr>
                <w:ilvl w:val="0"/>
                <w:numId w:val="0"/>
              </w:numPr>
              <w:spacing w:line="240" w:lineRule="auto"/>
              <w:ind w:left="567" w:hanging="141"/>
              <w:rPr>
                <w:rFonts w:cs="Arial"/>
                <w:bCs/>
                <w:color w:val="000000"/>
                <w:sz w:val="18"/>
                <w:szCs w:val="18"/>
                <w:lang w:eastAsia="da-DK"/>
              </w:rPr>
            </w:pPr>
            <w:r>
              <w:rPr>
                <w:rFonts w:cs="Arial"/>
                <w:bCs/>
                <w:color w:val="000000"/>
                <w:sz w:val="18"/>
                <w:szCs w:val="18"/>
                <w:lang w:eastAsia="da-DK"/>
              </w:rPr>
              <w:t xml:space="preserve">Orientering fra RI-Rådet vil fremover være en fast del af ’Nyt fra’. </w:t>
            </w:r>
          </w:p>
          <w:p w:rsidR="008673AE" w:rsidRPr="002E3650" w:rsidRDefault="008673AE" w:rsidP="00D551DA">
            <w:pPr>
              <w:pStyle w:val="Opstilling-talellerbogst"/>
              <w:numPr>
                <w:ilvl w:val="0"/>
                <w:numId w:val="0"/>
              </w:numPr>
              <w:spacing w:line="240" w:lineRule="auto"/>
              <w:ind w:left="567" w:hanging="340"/>
              <w:rPr>
                <w:rFonts w:cs="Arial"/>
                <w:bCs/>
                <w:color w:val="000000"/>
                <w:sz w:val="18"/>
                <w:szCs w:val="18"/>
                <w:lang w:eastAsia="da-DK"/>
              </w:rPr>
            </w:pPr>
          </w:p>
          <w:p w:rsidR="00814468" w:rsidRPr="002E3650" w:rsidRDefault="00814468" w:rsidP="00D551DA">
            <w:pPr>
              <w:spacing w:line="240" w:lineRule="auto"/>
              <w:ind w:left="426"/>
              <w:rPr>
                <w:rFonts w:cs="Arial"/>
                <w:bCs/>
                <w:color w:val="000000"/>
                <w:sz w:val="18"/>
                <w:szCs w:val="18"/>
                <w:lang w:eastAsia="da-DK"/>
              </w:rPr>
            </w:pPr>
            <w:bookmarkStart w:id="1" w:name="LAN_BestRegards"/>
            <w:r w:rsidRPr="002E3650">
              <w:rPr>
                <w:rFonts w:cs="Arial"/>
                <w:bCs/>
                <w:color w:val="000000"/>
                <w:sz w:val="18"/>
                <w:szCs w:val="18"/>
                <w:lang w:eastAsia="da-DK"/>
              </w:rPr>
              <w:t>Med venlig hilsen</w:t>
            </w:r>
            <w:bookmarkEnd w:id="1"/>
          </w:p>
          <w:p w:rsidR="00814468" w:rsidRPr="002E3650" w:rsidRDefault="00814468" w:rsidP="00D551DA">
            <w:pPr>
              <w:pStyle w:val="Sender"/>
              <w:spacing w:line="240" w:lineRule="auto"/>
              <w:ind w:left="426"/>
              <w:rPr>
                <w:rFonts w:cs="Arial"/>
                <w:bCs/>
                <w:color w:val="000000"/>
                <w:sz w:val="18"/>
                <w:szCs w:val="18"/>
                <w:lang w:eastAsia="da-DK"/>
              </w:rPr>
            </w:pPr>
          </w:p>
          <w:p w:rsidR="00814468" w:rsidRPr="002E3650" w:rsidRDefault="00814468" w:rsidP="00D551DA">
            <w:pPr>
              <w:pStyle w:val="Sender"/>
              <w:spacing w:line="240" w:lineRule="auto"/>
              <w:ind w:left="426"/>
              <w:rPr>
                <w:rFonts w:cs="Arial"/>
                <w:bCs/>
                <w:color w:val="000000"/>
                <w:sz w:val="18"/>
                <w:szCs w:val="18"/>
                <w:lang w:eastAsia="da-DK"/>
              </w:rPr>
            </w:pPr>
          </w:p>
          <w:p w:rsidR="00814468" w:rsidRPr="002E3650" w:rsidRDefault="00814468" w:rsidP="00D551DA">
            <w:pPr>
              <w:pStyle w:val="Sender"/>
              <w:spacing w:line="240" w:lineRule="auto"/>
              <w:ind w:left="426"/>
              <w:rPr>
                <w:rFonts w:cs="Arial"/>
                <w:bCs/>
                <w:color w:val="000000"/>
                <w:sz w:val="18"/>
                <w:szCs w:val="18"/>
                <w:lang w:eastAsia="da-DK"/>
              </w:rPr>
            </w:pPr>
            <w:r w:rsidRPr="002E3650">
              <w:rPr>
                <w:rFonts w:cs="Arial"/>
                <w:bCs/>
                <w:color w:val="000000"/>
                <w:sz w:val="18"/>
                <w:szCs w:val="18"/>
                <w:lang w:eastAsia="da-DK"/>
              </w:rPr>
              <w:t>Simon Torp</w:t>
            </w:r>
          </w:p>
          <w:p w:rsidR="00814468" w:rsidRPr="002E3650" w:rsidRDefault="00814468" w:rsidP="00D551DA">
            <w:pPr>
              <w:pStyle w:val="Sender"/>
              <w:spacing w:line="240" w:lineRule="auto"/>
              <w:ind w:left="426"/>
              <w:rPr>
                <w:rFonts w:cs="Arial"/>
                <w:bCs/>
                <w:color w:val="000000"/>
                <w:sz w:val="18"/>
                <w:szCs w:val="18"/>
                <w:lang w:eastAsia="da-DK"/>
              </w:rPr>
            </w:pPr>
            <w:r w:rsidRPr="002E3650">
              <w:rPr>
                <w:rFonts w:cs="Arial"/>
                <w:bCs/>
                <w:color w:val="000000"/>
                <w:sz w:val="18"/>
                <w:szCs w:val="18"/>
                <w:lang w:eastAsia="da-DK"/>
              </w:rPr>
              <w:t>Dekan</w:t>
            </w:r>
          </w:p>
          <w:p w:rsidR="00814468" w:rsidRPr="002E3650" w:rsidRDefault="00814468" w:rsidP="00D551DA">
            <w:pPr>
              <w:pStyle w:val="Opstilling-talellerbogst"/>
              <w:numPr>
                <w:ilvl w:val="0"/>
                <w:numId w:val="0"/>
              </w:numPr>
              <w:spacing w:line="240" w:lineRule="auto"/>
              <w:ind w:left="426"/>
              <w:rPr>
                <w:rFonts w:cs="Arial"/>
                <w:bCs/>
                <w:color w:val="000000"/>
                <w:sz w:val="18"/>
                <w:szCs w:val="18"/>
                <w:lang w:eastAsia="da-DK"/>
              </w:rPr>
            </w:pPr>
          </w:p>
          <w:p w:rsidR="00814468" w:rsidRPr="002E3650" w:rsidRDefault="00814468" w:rsidP="005B2F5E">
            <w:pPr>
              <w:pStyle w:val="Opstilling-talellerbogst"/>
              <w:numPr>
                <w:ilvl w:val="0"/>
                <w:numId w:val="0"/>
              </w:numPr>
              <w:spacing w:line="240" w:lineRule="auto"/>
              <w:ind w:left="340" w:hanging="340"/>
              <w:rPr>
                <w:rFonts w:cs="Arial"/>
                <w:bCs/>
                <w:color w:val="000000"/>
                <w:sz w:val="18"/>
                <w:szCs w:val="18"/>
                <w:lang w:eastAsia="da-DK"/>
              </w:rPr>
            </w:pPr>
          </w:p>
          <w:p w:rsidR="00377537" w:rsidRPr="002E3650" w:rsidRDefault="00377537" w:rsidP="00814468">
            <w:pPr>
              <w:pStyle w:val="Opstilling-talellerbogst"/>
              <w:numPr>
                <w:ilvl w:val="0"/>
                <w:numId w:val="0"/>
              </w:numPr>
              <w:spacing w:line="240" w:lineRule="auto"/>
              <w:ind w:left="340" w:hanging="340"/>
              <w:rPr>
                <w:rFonts w:cs="Arial"/>
                <w:bCs/>
                <w:color w:val="000000"/>
                <w:sz w:val="18"/>
                <w:szCs w:val="18"/>
                <w:lang w:eastAsia="da-DK"/>
              </w:rPr>
            </w:pPr>
          </w:p>
        </w:tc>
      </w:tr>
      <w:tr w:rsidR="00377537" w:rsidTr="00584297">
        <w:trPr>
          <w:trHeight w:val="68"/>
        </w:trPr>
        <w:tc>
          <w:tcPr>
            <w:tcW w:w="8080" w:type="dxa"/>
          </w:tcPr>
          <w:p w:rsidR="00D6330D" w:rsidRPr="00BB2523" w:rsidRDefault="00D6330D" w:rsidP="000A651F">
            <w:pPr>
              <w:ind w:left="426"/>
              <w:rPr>
                <w:b/>
                <w:sz w:val="18"/>
                <w:szCs w:val="18"/>
              </w:rPr>
            </w:pPr>
          </w:p>
        </w:tc>
      </w:tr>
    </w:tbl>
    <w:p w:rsidR="00096C0D" w:rsidRDefault="00096C0D" w:rsidP="005B2F5E">
      <w:pPr>
        <w:pStyle w:val="Sender"/>
        <w:spacing w:line="240" w:lineRule="auto"/>
      </w:pPr>
    </w:p>
    <w:sectPr w:rsidR="00096C0D" w:rsidSect="000A347A">
      <w:headerReference w:type="even" r:id="rId8"/>
      <w:headerReference w:type="default" r:id="rId9"/>
      <w:footerReference w:type="even" r:id="rId10"/>
      <w:footerReference w:type="default" r:id="rId11"/>
      <w:headerReference w:type="first" r:id="rId12"/>
      <w:footerReference w:type="first" r:id="rId13"/>
      <w:pgSz w:w="11906" w:h="16838" w:code="9"/>
      <w:pgMar w:top="2268" w:right="3402" w:bottom="567"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3DA" w:rsidRDefault="00E623DA" w:rsidP="009E4B94">
      <w:pPr>
        <w:spacing w:line="240" w:lineRule="auto"/>
      </w:pPr>
      <w:r>
        <w:separator/>
      </w:r>
    </w:p>
  </w:endnote>
  <w:endnote w:type="continuationSeparator" w:id="0">
    <w:p w:rsidR="00E623DA" w:rsidRDefault="00E623D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867" w:rsidRDefault="001E086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23" w:name="ADR_Name"/>
                                <w:r>
                                  <w:t>Syddansk Universitet</w:t>
                                </w:r>
                                <w:bookmarkEnd w:id="23"/>
                              </w:p>
                              <w:p w:rsidR="0056791F" w:rsidRPr="00244D70" w:rsidRDefault="0056791F" w:rsidP="0056791F">
                                <w:pPr>
                                  <w:pStyle w:val="Template-Adresse"/>
                                </w:pPr>
                                <w:bookmarkStart w:id="24" w:name="ADR_Adress"/>
                                <w:r>
                                  <w:t>Campusvej 55</w:t>
                                </w:r>
                                <w:r>
                                  <w:br/>
                                  <w:t>5230 Odense M</w:t>
                                </w:r>
                                <w:bookmarkEnd w:id="24"/>
                              </w:p>
                              <w:p w:rsidR="0056791F" w:rsidRPr="00244D70" w:rsidRDefault="00897471" w:rsidP="0056791F">
                                <w:pPr>
                                  <w:pStyle w:val="Template-Adresse"/>
                                </w:pPr>
                                <w:bookmarkStart w:id="25" w:name="LAN_T_01"/>
                                <w:bookmarkStart w:id="26" w:name="ADR_Phone_HIF"/>
                                <w:r>
                                  <w:t>T</w:t>
                                </w:r>
                                <w:bookmarkEnd w:id="25"/>
                                <w:r w:rsidR="0056791F" w:rsidRPr="00244D70">
                                  <w:tab/>
                                </w:r>
                                <w:bookmarkStart w:id="27" w:name="ADR_Phone"/>
                                <w:r>
                                  <w:t>+45 6550 1000 </w:t>
                                </w:r>
                                <w:bookmarkStart w:id="28" w:name="ADR_Web_HIF"/>
                                <w:bookmarkEnd w:id="27"/>
                              </w:p>
                              <w:p w:rsidR="0056791F" w:rsidRPr="00244D70" w:rsidRDefault="0056791F" w:rsidP="0056791F">
                                <w:pPr>
                                  <w:pStyle w:val="Template-Adresse"/>
                                </w:pPr>
                                <w:bookmarkStart w:id="29" w:name="ADR_Web"/>
                                <w:r>
                                  <w:t>www.sdu.dk</w:t>
                                </w:r>
                                <w:bookmarkEnd w:id="26"/>
                                <w:bookmarkEnd w:id="28"/>
                                <w:bookmarkEnd w:id="29"/>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0" w:name="ADR_Name"/>
                          <w:r>
                            <w:t>Syddansk Universitet</w:t>
                          </w:r>
                          <w:bookmarkEnd w:id="30"/>
                        </w:p>
                        <w:p w:rsidR="0056791F" w:rsidRPr="00244D70" w:rsidRDefault="0056791F" w:rsidP="0056791F">
                          <w:pPr>
                            <w:pStyle w:val="Template-Adresse"/>
                          </w:pPr>
                          <w:bookmarkStart w:id="31" w:name="ADR_Adress"/>
                          <w:r>
                            <w:t>Campusvej 55</w:t>
                          </w:r>
                          <w:r>
                            <w:br/>
                            <w:t>5230 Odense M</w:t>
                          </w:r>
                          <w:bookmarkEnd w:id="31"/>
                        </w:p>
                        <w:p w:rsidR="0056791F" w:rsidRPr="00244D70" w:rsidRDefault="00897471" w:rsidP="0056791F">
                          <w:pPr>
                            <w:pStyle w:val="Template-Adresse"/>
                          </w:pPr>
                          <w:bookmarkStart w:id="32" w:name="LAN_T_01"/>
                          <w:bookmarkStart w:id="33" w:name="ADR_Phone_HIF"/>
                          <w:r>
                            <w:t>T</w:t>
                          </w:r>
                          <w:bookmarkEnd w:id="32"/>
                          <w:r w:rsidR="0056791F" w:rsidRPr="00244D70">
                            <w:tab/>
                          </w:r>
                          <w:bookmarkStart w:id="34" w:name="ADR_Phone"/>
                          <w:r>
                            <w:t>+45 6550 1000 </w:t>
                          </w:r>
                          <w:bookmarkStart w:id="35" w:name="ADR_Web_HIF"/>
                          <w:bookmarkEnd w:id="34"/>
                        </w:p>
                        <w:p w:rsidR="0056791F" w:rsidRPr="00244D70" w:rsidRDefault="0056791F" w:rsidP="0056791F">
                          <w:pPr>
                            <w:pStyle w:val="Template-Adresse"/>
                          </w:pPr>
                          <w:bookmarkStart w:id="36" w:name="ADR_Web"/>
                          <w:r>
                            <w:t>www.sdu.dk</w:t>
                          </w:r>
                          <w:bookmarkEnd w:id="33"/>
                          <w:bookmarkEnd w:id="35"/>
                          <w:bookmarkEnd w:id="36"/>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3DA" w:rsidRDefault="00E623DA" w:rsidP="009E4B94">
      <w:pPr>
        <w:spacing w:line="240" w:lineRule="auto"/>
      </w:pPr>
      <w:r>
        <w:separator/>
      </w:r>
    </w:p>
  </w:footnote>
  <w:footnote w:type="continuationSeparator" w:id="0">
    <w:p w:rsidR="00E623DA" w:rsidRDefault="00E623D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0DC" w:rsidRDefault="009410DC" w:rsidP="00DD1936">
    <w:pPr>
      <w:pStyle w:val="Sidehoved"/>
    </w:pPr>
  </w:p>
  <w:p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4" w:name="OFF_Institute" w:colFirst="0" w:colLast="0"/>
                                <w:r>
                                  <w:t>Det Humanistiske Fakultet</w:t>
                                </w:r>
                              </w:p>
                              <w:p w:rsidR="00E623DA" w:rsidRDefault="001E0867" w:rsidP="005743F4">
                                <w:pPr>
                                  <w:pStyle w:val="Template-Department"/>
                                </w:pPr>
                                <w:r>
                                  <w:t>21</w:t>
                                </w:r>
                                <w:r w:rsidR="006912A1">
                                  <w:t>. marts</w:t>
                                </w:r>
                                <w:r w:rsidR="004A73CD">
                                  <w:t xml:space="preserve"> 2019</w:t>
                                </w:r>
                              </w:p>
                              <w:p w:rsidR="00E623DA" w:rsidRPr="005743F4" w:rsidRDefault="00E623DA" w:rsidP="005743F4">
                                <w:pPr>
                                  <w:pStyle w:val="Template-Department"/>
                                  <w:rPr>
                                    <w:b w:val="0"/>
                                  </w:rPr>
                                </w:pPr>
                                <w:r>
                                  <w:t xml:space="preserve">Sagsnr. </w:t>
                                </w:r>
                                <w:r w:rsidR="00594AE1">
                                  <w:t>18/1503</w:t>
                                </w:r>
                              </w:p>
                            </w:tc>
                          </w:tr>
                        </w:tbl>
                        <w:bookmarkEnd w:id="4"/>
                        <w:p w:rsidR="00E76070" w:rsidRPr="00244D70" w:rsidRDefault="001E0867" w:rsidP="00E76070">
                          <w:pPr>
                            <w:pStyle w:val="Template-Adresse"/>
                          </w:pPr>
                          <w: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Default="005743F4" w:rsidP="005743F4">
                          <w:pPr>
                            <w:pStyle w:val="Template-Department"/>
                          </w:pPr>
                          <w:bookmarkStart w:id="5" w:name="OFF_Institute" w:colFirst="0" w:colLast="0"/>
                          <w:r>
                            <w:t>Det Humanistiske Fakultet</w:t>
                          </w:r>
                        </w:p>
                        <w:p w:rsidR="00E623DA" w:rsidRDefault="001E0867" w:rsidP="005743F4">
                          <w:pPr>
                            <w:pStyle w:val="Template-Department"/>
                          </w:pPr>
                          <w:r>
                            <w:t>21</w:t>
                          </w:r>
                          <w:r w:rsidR="006912A1">
                            <w:t>. marts</w:t>
                          </w:r>
                          <w:r w:rsidR="004A73CD">
                            <w:t xml:space="preserve"> 2019</w:t>
                          </w:r>
                        </w:p>
                        <w:p w:rsidR="00E623DA" w:rsidRPr="005743F4" w:rsidRDefault="00E623DA" w:rsidP="005743F4">
                          <w:pPr>
                            <w:pStyle w:val="Template-Department"/>
                            <w:rPr>
                              <w:b w:val="0"/>
                            </w:rPr>
                          </w:pPr>
                          <w:r>
                            <w:t xml:space="preserve">Sagsnr. </w:t>
                          </w:r>
                          <w:r w:rsidR="00594AE1">
                            <w:t>18/1503</w:t>
                          </w:r>
                        </w:p>
                      </w:tc>
                    </w:tr>
                  </w:tbl>
                  <w:bookmarkEnd w:id="5"/>
                  <w:p w:rsidR="00E76070" w:rsidRPr="00244D70" w:rsidRDefault="001E0867" w:rsidP="00E76070">
                    <w:pPr>
                      <w:pStyle w:val="Template-Adresse"/>
                    </w:pPr>
                    <w:r>
                      <w:t>21</w:t>
                    </w: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54B7CFA">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6" w:name="USR_Email"/>
                                <w:bookmarkStart w:id="7" w:name="USR_Email_HIF"/>
                                <w:r>
                                  <w:t>gitta@sdu.dk</w:t>
                                </w:r>
                                <w:bookmarkEnd w:id="6"/>
                              </w:p>
                              <w:p w:rsidR="0004455C" w:rsidRDefault="0004455C" w:rsidP="0004455C">
                                <w:pPr>
                                  <w:pStyle w:val="Template"/>
                                  <w:tabs>
                                    <w:tab w:val="left" w:pos="227"/>
                                  </w:tabs>
                                </w:pPr>
                                <w:bookmarkStart w:id="8" w:name="LAN_T_02"/>
                                <w:bookmarkStart w:id="9" w:name="USR_DirectPhone_HIF"/>
                                <w:bookmarkEnd w:id="7"/>
                                <w:r>
                                  <w:t>T</w:t>
                                </w:r>
                                <w:bookmarkEnd w:id="8"/>
                                <w:r>
                                  <w:tab/>
                                </w:r>
                                <w:bookmarkStart w:id="10" w:name="USR_DirectPhone"/>
                                <w:r>
                                  <w:t>+4565502907</w:t>
                                </w:r>
                                <w:bookmarkEnd w:id="10"/>
                              </w:p>
                              <w:p w:rsidR="0004455C" w:rsidRPr="00244D70" w:rsidRDefault="0004455C" w:rsidP="0004455C">
                                <w:pPr>
                                  <w:pStyle w:val="Template"/>
                                  <w:tabs>
                                    <w:tab w:val="left" w:pos="227"/>
                                  </w:tabs>
                                </w:pPr>
                                <w:bookmarkStart w:id="11" w:name="LAN_M"/>
                                <w:bookmarkStart w:id="12" w:name="USR_Mobile_HIF"/>
                                <w:bookmarkEnd w:id="9"/>
                                <w:r>
                                  <w:t>M</w:t>
                                </w:r>
                                <w:bookmarkEnd w:id="11"/>
                                <w:r>
                                  <w:tab/>
                                </w:r>
                                <w:bookmarkStart w:id="13" w:name="USR_Mobile"/>
                                <w:r>
                                  <w:t>+4524984098</w:t>
                                </w:r>
                                <w:bookmarkEnd w:id="12"/>
                                <w:bookmarkEnd w:id="13"/>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trPr>
                      <w:tc>
                        <w:tcPr>
                          <w:tcW w:w="1786" w:type="dxa"/>
                        </w:tcPr>
                        <w:p w:rsidR="0004455C" w:rsidRDefault="0004455C" w:rsidP="00722F2B">
                          <w:pPr>
                            <w:pStyle w:val="Template"/>
                          </w:pPr>
                          <w:bookmarkStart w:id="14" w:name="USR_Email"/>
                          <w:bookmarkStart w:id="15" w:name="USR_Email_HIF"/>
                          <w:r>
                            <w:t>gitta@sdu.dk</w:t>
                          </w:r>
                          <w:bookmarkEnd w:id="14"/>
                        </w:p>
                        <w:p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+4565502907</w:t>
                          </w:r>
                          <w:bookmarkEnd w:id="18"/>
                        </w:p>
                        <w:p w:rsidR="0004455C" w:rsidRPr="00244D70" w:rsidRDefault="0004455C" w:rsidP="0004455C">
                          <w:pPr>
                            <w:pStyle w:val="Template"/>
                            <w:tabs>
                              <w:tab w:val="left" w:pos="227"/>
                            </w:tabs>
                          </w:pPr>
                          <w:bookmarkStart w:id="19" w:name="LAN_M"/>
                          <w:bookmarkStart w:id="20" w:name="USR_Mobile_HIF"/>
                          <w:bookmarkEnd w:id="17"/>
                          <w:r>
                            <w:t>M</w:t>
                          </w:r>
                          <w:bookmarkEnd w:id="19"/>
                          <w:r>
                            <w:tab/>
                          </w:r>
                          <w:bookmarkStart w:id="21" w:name="USR_Mobile"/>
                          <w:r>
                            <w:t>+4524984098</w:t>
                          </w:r>
                          <w:bookmarkEnd w:id="20"/>
                          <w:bookmarkEnd w:id="21"/>
                        </w:p>
                      </w:tc>
                    </w:tr>
                  </w:tbl>
                  <w:p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bookmarkStart w:id="22" w:name="_GoBack"/>
    <w:bookmarkEnd w:id="22"/>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CE3554"/>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2"/>
  </w:num>
  <w:num w:numId="15">
    <w:abstractNumId w:val="12"/>
  </w:num>
  <w:num w:numId="16">
    <w:abstractNumId w:val="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8C7A51A1-5179-47C0-B76D-656CFE99EBEA}"/>
  </w:docVars>
  <w:rsids>
    <w:rsidRoot w:val="00813E50"/>
    <w:rsid w:val="00000937"/>
    <w:rsid w:val="00004865"/>
    <w:rsid w:val="00014D35"/>
    <w:rsid w:val="00020A90"/>
    <w:rsid w:val="00023AE4"/>
    <w:rsid w:val="00030E8A"/>
    <w:rsid w:val="00032FFE"/>
    <w:rsid w:val="0004455C"/>
    <w:rsid w:val="00053CB6"/>
    <w:rsid w:val="0006655C"/>
    <w:rsid w:val="00070C64"/>
    <w:rsid w:val="0008109C"/>
    <w:rsid w:val="000877AC"/>
    <w:rsid w:val="000902C0"/>
    <w:rsid w:val="000903B4"/>
    <w:rsid w:val="00090587"/>
    <w:rsid w:val="00092234"/>
    <w:rsid w:val="00094ABD"/>
    <w:rsid w:val="00096C0D"/>
    <w:rsid w:val="000A347A"/>
    <w:rsid w:val="000A651F"/>
    <w:rsid w:val="000A715A"/>
    <w:rsid w:val="000C0550"/>
    <w:rsid w:val="000C0877"/>
    <w:rsid w:val="000C3528"/>
    <w:rsid w:val="000C40FE"/>
    <w:rsid w:val="000C4784"/>
    <w:rsid w:val="000C53D5"/>
    <w:rsid w:val="000E13A7"/>
    <w:rsid w:val="000E6507"/>
    <w:rsid w:val="00103518"/>
    <w:rsid w:val="0012230C"/>
    <w:rsid w:val="001257E3"/>
    <w:rsid w:val="0013244F"/>
    <w:rsid w:val="00161BCA"/>
    <w:rsid w:val="00172353"/>
    <w:rsid w:val="00182651"/>
    <w:rsid w:val="0018409D"/>
    <w:rsid w:val="00194C0E"/>
    <w:rsid w:val="00196B62"/>
    <w:rsid w:val="001B0030"/>
    <w:rsid w:val="001B08EE"/>
    <w:rsid w:val="001B2077"/>
    <w:rsid w:val="001D7E05"/>
    <w:rsid w:val="001E0867"/>
    <w:rsid w:val="001E5837"/>
    <w:rsid w:val="001F3C8F"/>
    <w:rsid w:val="0020055F"/>
    <w:rsid w:val="00206164"/>
    <w:rsid w:val="0020699D"/>
    <w:rsid w:val="00213F70"/>
    <w:rsid w:val="002266AC"/>
    <w:rsid w:val="00226EFF"/>
    <w:rsid w:val="00241488"/>
    <w:rsid w:val="00244D70"/>
    <w:rsid w:val="002541CC"/>
    <w:rsid w:val="002668C1"/>
    <w:rsid w:val="00277388"/>
    <w:rsid w:val="00292CB1"/>
    <w:rsid w:val="002A3C75"/>
    <w:rsid w:val="002D3F83"/>
    <w:rsid w:val="002D5562"/>
    <w:rsid w:val="002D58D6"/>
    <w:rsid w:val="002E3650"/>
    <w:rsid w:val="002E74A4"/>
    <w:rsid w:val="00315437"/>
    <w:rsid w:val="003237A7"/>
    <w:rsid w:val="003272B9"/>
    <w:rsid w:val="00345C13"/>
    <w:rsid w:val="00345D24"/>
    <w:rsid w:val="00346B65"/>
    <w:rsid w:val="00364D2C"/>
    <w:rsid w:val="003679E9"/>
    <w:rsid w:val="00371A47"/>
    <w:rsid w:val="00377537"/>
    <w:rsid w:val="00377718"/>
    <w:rsid w:val="00383957"/>
    <w:rsid w:val="00392D06"/>
    <w:rsid w:val="00396062"/>
    <w:rsid w:val="00396799"/>
    <w:rsid w:val="003A4A67"/>
    <w:rsid w:val="003A6B9B"/>
    <w:rsid w:val="003B35B0"/>
    <w:rsid w:val="003B7876"/>
    <w:rsid w:val="003C4F9F"/>
    <w:rsid w:val="003C60F1"/>
    <w:rsid w:val="003D775B"/>
    <w:rsid w:val="003E2741"/>
    <w:rsid w:val="003F2A11"/>
    <w:rsid w:val="0040216A"/>
    <w:rsid w:val="00402658"/>
    <w:rsid w:val="0041053E"/>
    <w:rsid w:val="00424709"/>
    <w:rsid w:val="00424AD9"/>
    <w:rsid w:val="0043314D"/>
    <w:rsid w:val="004445FE"/>
    <w:rsid w:val="00444AC5"/>
    <w:rsid w:val="004476F9"/>
    <w:rsid w:val="00450B5F"/>
    <w:rsid w:val="00457F1D"/>
    <w:rsid w:val="00465F77"/>
    <w:rsid w:val="0046701B"/>
    <w:rsid w:val="00470779"/>
    <w:rsid w:val="00474C55"/>
    <w:rsid w:val="0047700B"/>
    <w:rsid w:val="0048226E"/>
    <w:rsid w:val="004A2365"/>
    <w:rsid w:val="004A497F"/>
    <w:rsid w:val="004A73CD"/>
    <w:rsid w:val="004B010E"/>
    <w:rsid w:val="004B3AC0"/>
    <w:rsid w:val="004C01B2"/>
    <w:rsid w:val="004E6FC4"/>
    <w:rsid w:val="004F40BC"/>
    <w:rsid w:val="004F6CAA"/>
    <w:rsid w:val="00506014"/>
    <w:rsid w:val="0051068E"/>
    <w:rsid w:val="00512ED2"/>
    <w:rsid w:val="0051507C"/>
    <w:rsid w:val="0051777C"/>
    <w:rsid w:val="005178A7"/>
    <w:rsid w:val="00544487"/>
    <w:rsid w:val="0055732F"/>
    <w:rsid w:val="00565836"/>
    <w:rsid w:val="0056791F"/>
    <w:rsid w:val="005705BD"/>
    <w:rsid w:val="005743F4"/>
    <w:rsid w:val="00582AE7"/>
    <w:rsid w:val="00582FC8"/>
    <w:rsid w:val="00584297"/>
    <w:rsid w:val="0058541D"/>
    <w:rsid w:val="00594AE1"/>
    <w:rsid w:val="005A0D41"/>
    <w:rsid w:val="005A28D4"/>
    <w:rsid w:val="005A6B24"/>
    <w:rsid w:val="005B2422"/>
    <w:rsid w:val="005B2F5E"/>
    <w:rsid w:val="005B6C3B"/>
    <w:rsid w:val="005C5F97"/>
    <w:rsid w:val="005D0C47"/>
    <w:rsid w:val="005D1DE2"/>
    <w:rsid w:val="005D4348"/>
    <w:rsid w:val="005F1580"/>
    <w:rsid w:val="005F3ED8"/>
    <w:rsid w:val="005F6B57"/>
    <w:rsid w:val="0061065F"/>
    <w:rsid w:val="0062111F"/>
    <w:rsid w:val="006454F0"/>
    <w:rsid w:val="006458B4"/>
    <w:rsid w:val="00655B49"/>
    <w:rsid w:val="006563B2"/>
    <w:rsid w:val="00675304"/>
    <w:rsid w:val="00677901"/>
    <w:rsid w:val="00681D83"/>
    <w:rsid w:val="006857E6"/>
    <w:rsid w:val="006900C2"/>
    <w:rsid w:val="006912A1"/>
    <w:rsid w:val="00692F68"/>
    <w:rsid w:val="006A3F48"/>
    <w:rsid w:val="006B30A9"/>
    <w:rsid w:val="006E1795"/>
    <w:rsid w:val="0070267E"/>
    <w:rsid w:val="007030E3"/>
    <w:rsid w:val="00706E32"/>
    <w:rsid w:val="00711394"/>
    <w:rsid w:val="00711DB8"/>
    <w:rsid w:val="0071370F"/>
    <w:rsid w:val="007146B5"/>
    <w:rsid w:val="00716D6A"/>
    <w:rsid w:val="00722F2B"/>
    <w:rsid w:val="007443D0"/>
    <w:rsid w:val="007546AF"/>
    <w:rsid w:val="00765934"/>
    <w:rsid w:val="0077140E"/>
    <w:rsid w:val="0078752C"/>
    <w:rsid w:val="007C14B5"/>
    <w:rsid w:val="007C368B"/>
    <w:rsid w:val="007D4CDD"/>
    <w:rsid w:val="007E373C"/>
    <w:rsid w:val="007F727E"/>
    <w:rsid w:val="00801BBD"/>
    <w:rsid w:val="008045AE"/>
    <w:rsid w:val="00813E50"/>
    <w:rsid w:val="00814468"/>
    <w:rsid w:val="00832593"/>
    <w:rsid w:val="00844C01"/>
    <w:rsid w:val="0085476A"/>
    <w:rsid w:val="008673AE"/>
    <w:rsid w:val="008732D8"/>
    <w:rsid w:val="008831E6"/>
    <w:rsid w:val="00885428"/>
    <w:rsid w:val="00892D08"/>
    <w:rsid w:val="00893791"/>
    <w:rsid w:val="00897471"/>
    <w:rsid w:val="008A0E60"/>
    <w:rsid w:val="008A0ED7"/>
    <w:rsid w:val="008A18EF"/>
    <w:rsid w:val="008A48FB"/>
    <w:rsid w:val="008E5A6D"/>
    <w:rsid w:val="008F32DF"/>
    <w:rsid w:val="008F4D20"/>
    <w:rsid w:val="00915270"/>
    <w:rsid w:val="00931064"/>
    <w:rsid w:val="00940286"/>
    <w:rsid w:val="009410DC"/>
    <w:rsid w:val="009421EE"/>
    <w:rsid w:val="0094757D"/>
    <w:rsid w:val="00951B25"/>
    <w:rsid w:val="00952C35"/>
    <w:rsid w:val="009737E4"/>
    <w:rsid w:val="00983B74"/>
    <w:rsid w:val="00984145"/>
    <w:rsid w:val="00985788"/>
    <w:rsid w:val="00990263"/>
    <w:rsid w:val="009913F3"/>
    <w:rsid w:val="009A0092"/>
    <w:rsid w:val="009A4CCC"/>
    <w:rsid w:val="009A50B6"/>
    <w:rsid w:val="009D1E80"/>
    <w:rsid w:val="009E0701"/>
    <w:rsid w:val="009E4B94"/>
    <w:rsid w:val="009F5DD5"/>
    <w:rsid w:val="00A04712"/>
    <w:rsid w:val="00A13C50"/>
    <w:rsid w:val="00A16DD9"/>
    <w:rsid w:val="00A224A4"/>
    <w:rsid w:val="00A25388"/>
    <w:rsid w:val="00A36F5A"/>
    <w:rsid w:val="00A42FE2"/>
    <w:rsid w:val="00A431D9"/>
    <w:rsid w:val="00A64A33"/>
    <w:rsid w:val="00A74E35"/>
    <w:rsid w:val="00A81893"/>
    <w:rsid w:val="00A85AB0"/>
    <w:rsid w:val="00A91DA5"/>
    <w:rsid w:val="00A9381B"/>
    <w:rsid w:val="00AB4582"/>
    <w:rsid w:val="00AC3710"/>
    <w:rsid w:val="00AF1D02"/>
    <w:rsid w:val="00AF308D"/>
    <w:rsid w:val="00B00D92"/>
    <w:rsid w:val="00B12ADB"/>
    <w:rsid w:val="00B215C0"/>
    <w:rsid w:val="00B45768"/>
    <w:rsid w:val="00B52FF0"/>
    <w:rsid w:val="00B615DB"/>
    <w:rsid w:val="00B74F83"/>
    <w:rsid w:val="00B851EA"/>
    <w:rsid w:val="00B91BEC"/>
    <w:rsid w:val="00BB2523"/>
    <w:rsid w:val="00BB4255"/>
    <w:rsid w:val="00BD0042"/>
    <w:rsid w:val="00BF46AE"/>
    <w:rsid w:val="00C075B9"/>
    <w:rsid w:val="00C1485B"/>
    <w:rsid w:val="00C2539B"/>
    <w:rsid w:val="00C273EE"/>
    <w:rsid w:val="00C357EF"/>
    <w:rsid w:val="00C44DD3"/>
    <w:rsid w:val="00C45E0A"/>
    <w:rsid w:val="00C5166D"/>
    <w:rsid w:val="00C55B54"/>
    <w:rsid w:val="00C700F5"/>
    <w:rsid w:val="00C83242"/>
    <w:rsid w:val="00CA0A7D"/>
    <w:rsid w:val="00CB37D7"/>
    <w:rsid w:val="00CB6344"/>
    <w:rsid w:val="00CC17DF"/>
    <w:rsid w:val="00CC6322"/>
    <w:rsid w:val="00CD0CC0"/>
    <w:rsid w:val="00CD64EC"/>
    <w:rsid w:val="00CE00C7"/>
    <w:rsid w:val="00CE7523"/>
    <w:rsid w:val="00CF31ED"/>
    <w:rsid w:val="00D0743D"/>
    <w:rsid w:val="00D11CCD"/>
    <w:rsid w:val="00D137CF"/>
    <w:rsid w:val="00D14BAB"/>
    <w:rsid w:val="00D27D0E"/>
    <w:rsid w:val="00D364E1"/>
    <w:rsid w:val="00D3752F"/>
    <w:rsid w:val="00D42048"/>
    <w:rsid w:val="00D50A6D"/>
    <w:rsid w:val="00D53670"/>
    <w:rsid w:val="00D551DA"/>
    <w:rsid w:val="00D6330D"/>
    <w:rsid w:val="00D96141"/>
    <w:rsid w:val="00DA0869"/>
    <w:rsid w:val="00DA6155"/>
    <w:rsid w:val="00DB31AF"/>
    <w:rsid w:val="00DB4CC4"/>
    <w:rsid w:val="00DB5CC5"/>
    <w:rsid w:val="00DC61BD"/>
    <w:rsid w:val="00DC6B61"/>
    <w:rsid w:val="00DD1936"/>
    <w:rsid w:val="00DE178C"/>
    <w:rsid w:val="00DE2B28"/>
    <w:rsid w:val="00DE2D55"/>
    <w:rsid w:val="00E02EAE"/>
    <w:rsid w:val="00E153DD"/>
    <w:rsid w:val="00E17E91"/>
    <w:rsid w:val="00E207D7"/>
    <w:rsid w:val="00E20B09"/>
    <w:rsid w:val="00E26031"/>
    <w:rsid w:val="00E27E17"/>
    <w:rsid w:val="00E37587"/>
    <w:rsid w:val="00E53EE9"/>
    <w:rsid w:val="00E623DA"/>
    <w:rsid w:val="00E76070"/>
    <w:rsid w:val="00E86799"/>
    <w:rsid w:val="00EC2039"/>
    <w:rsid w:val="00EE0036"/>
    <w:rsid w:val="00EE0C75"/>
    <w:rsid w:val="00EE0EAF"/>
    <w:rsid w:val="00EF3C01"/>
    <w:rsid w:val="00EF7D1F"/>
    <w:rsid w:val="00F032C0"/>
    <w:rsid w:val="00F054E6"/>
    <w:rsid w:val="00F15363"/>
    <w:rsid w:val="00F27B4B"/>
    <w:rsid w:val="00F3545E"/>
    <w:rsid w:val="00F42DBB"/>
    <w:rsid w:val="00F5594D"/>
    <w:rsid w:val="00F57948"/>
    <w:rsid w:val="00F710A5"/>
    <w:rsid w:val="00F728D1"/>
    <w:rsid w:val="00F77BDE"/>
    <w:rsid w:val="00F91175"/>
    <w:rsid w:val="00F92D87"/>
    <w:rsid w:val="00FB42D0"/>
    <w:rsid w:val="00FB5D06"/>
    <w:rsid w:val="00FC4867"/>
    <w:rsid w:val="00FD7247"/>
    <w:rsid w:val="00FE2C9C"/>
    <w:rsid w:val="00FF3E70"/>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1A8DF37C"/>
  <w15:docId w15:val="{B26C8635-6E02-4432-A8DB-23866C09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500706">
      <w:bodyDiv w:val="1"/>
      <w:marLeft w:val="0"/>
      <w:marRight w:val="0"/>
      <w:marTop w:val="0"/>
      <w:marBottom w:val="0"/>
      <w:divBdr>
        <w:top w:val="none" w:sz="0" w:space="0" w:color="auto"/>
        <w:left w:val="none" w:sz="0" w:space="0" w:color="auto"/>
        <w:bottom w:val="none" w:sz="0" w:space="0" w:color="auto"/>
        <w:right w:val="none" w:sz="0" w:space="0" w:color="auto"/>
      </w:divBdr>
    </w:div>
    <w:div w:id="1108618810">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455561260">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19333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4AE1-D504-45C8-8F25-A5580164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3</Pages>
  <Words>963</Words>
  <Characters>5877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Gitta Stærmose</dc:creator>
  <cp:lastModifiedBy>Gitta Stærmose</cp:lastModifiedBy>
  <cp:revision>30</cp:revision>
  <cp:lastPrinted>2019-03-07T08:42:00Z</cp:lastPrinted>
  <dcterms:created xsi:type="dcterms:W3CDTF">2019-02-19T08:13:00Z</dcterms:created>
  <dcterms:modified xsi:type="dcterms:W3CDTF">2019-03-21T11:48:00Z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ies>
</file>