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329884BB" w:rsidR="00E002AF" w:rsidRPr="00A16A76" w:rsidRDefault="00466E09" w:rsidP="00466E09">
      <w:pPr>
        <w:spacing w:line="240" w:lineRule="auto"/>
        <w:rPr>
          <w:bCs/>
          <w:sz w:val="18"/>
          <w:szCs w:val="18"/>
        </w:rPr>
      </w:pPr>
      <w:r w:rsidRPr="00A16A76">
        <w:rPr>
          <w:bCs/>
          <w:sz w:val="18"/>
          <w:szCs w:val="18"/>
        </w:rPr>
        <w:t xml:space="preserve">Til stede var: Dekanen, prodekanen, Per Krogh Hansen, Martin Rheinheimer, Sharon Millar, </w:t>
      </w:r>
      <w:bookmarkStart w:id="0" w:name="_GoBack"/>
      <w:bookmarkEnd w:id="0"/>
      <w:r w:rsidRPr="00A16A76">
        <w:rPr>
          <w:bCs/>
          <w:sz w:val="18"/>
          <w:szCs w:val="18"/>
        </w:rPr>
        <w:t xml:space="preserve">Marianne Wolff Lundholt og Mads Funding. </w:t>
      </w:r>
    </w:p>
    <w:p w14:paraId="2028C923" w14:textId="57B8F6F7" w:rsidR="00466E09" w:rsidRPr="00A16A76" w:rsidRDefault="00466E09" w:rsidP="00466E09">
      <w:pPr>
        <w:spacing w:line="240" w:lineRule="auto"/>
        <w:rPr>
          <w:bCs/>
          <w:sz w:val="18"/>
          <w:szCs w:val="18"/>
        </w:rPr>
      </w:pPr>
    </w:p>
    <w:p w14:paraId="6DE744DC" w14:textId="3FB9995E" w:rsidR="00466E09" w:rsidRPr="00A16A76" w:rsidRDefault="00466E09" w:rsidP="00466E09">
      <w:pPr>
        <w:spacing w:line="240" w:lineRule="auto"/>
        <w:rPr>
          <w:bCs/>
          <w:sz w:val="18"/>
          <w:szCs w:val="18"/>
        </w:rPr>
      </w:pPr>
      <w:r w:rsidRPr="00A16A76">
        <w:rPr>
          <w:bCs/>
          <w:sz w:val="18"/>
          <w:szCs w:val="18"/>
        </w:rPr>
        <w:t>Lone L. Pedersen deltog i behandlingen af dagsordenens punkt 1. Lone Granhøj deltog i dagsordenens punkter 1 – 6</w:t>
      </w:r>
      <w:r w:rsidR="00B17553" w:rsidRPr="00A16A76">
        <w:rPr>
          <w:bCs/>
          <w:sz w:val="18"/>
          <w:szCs w:val="18"/>
        </w:rPr>
        <w:t>.</w:t>
      </w:r>
    </w:p>
    <w:p w14:paraId="7C8E1AE2" w14:textId="72AA4E5A" w:rsidR="00466E09" w:rsidRDefault="00466E09"/>
    <w:p w14:paraId="0A8CD573" w14:textId="77777777" w:rsidR="00466E09" w:rsidRDefault="00466E09"/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68BC2BD0" w:rsidR="00655B49" w:rsidRPr="00094ABD" w:rsidRDefault="00E162C0" w:rsidP="004A2365">
            <w:pPr>
              <w:pStyle w:val="DocumentHeading"/>
            </w:pPr>
            <w:r>
              <w:t xml:space="preserve">Referat af institutledermøde den 22. oktober </w:t>
            </w:r>
            <w:r w:rsidR="00466E09">
              <w:t>2019.</w:t>
            </w:r>
            <w:r w:rsidR="00C37D9F">
              <w:t xml:space="preserve"> </w:t>
            </w:r>
          </w:p>
        </w:tc>
      </w:tr>
      <w:tr w:rsidR="00466E09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0F2DF80A" w:rsidR="00466E09" w:rsidRPr="00F032C0" w:rsidRDefault="00466E09" w:rsidP="00466E09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6CDBCFC6" w:rsidR="00466E09" w:rsidRPr="00F032C0" w:rsidRDefault="00466E09" w:rsidP="00466E09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</w:p>
        </w:tc>
      </w:tr>
      <w:tr w:rsidR="00466E09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47BED4F1" w:rsidR="00466E09" w:rsidRPr="00F032C0" w:rsidRDefault="00466E09" w:rsidP="00466E09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4E768A8B" w:rsidR="00466E09" w:rsidRPr="00F032C0" w:rsidRDefault="00466E09" w:rsidP="00466E09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</w:p>
        </w:tc>
      </w:tr>
      <w:tr w:rsidR="00466E09" w:rsidRPr="009421EE" w14:paraId="7688C623" w14:textId="77777777" w:rsidTr="00466E0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155" w:type="dxa"/>
            <w:gridSpan w:val="2"/>
          </w:tcPr>
          <w:p w14:paraId="1B53DD6A" w14:textId="2F2CE7B7" w:rsidR="00466E09" w:rsidRPr="00F032C0" w:rsidRDefault="00466E09" w:rsidP="00466E09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68C22D45" w:rsidR="00466E09" w:rsidRPr="00F032C0" w:rsidRDefault="00466E09" w:rsidP="00466E09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-Gitter"/>
        <w:tblW w:w="79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377537" w14:paraId="50EEEDEC" w14:textId="77777777" w:rsidTr="00BD2723">
        <w:trPr>
          <w:trHeight w:val="5387"/>
        </w:trPr>
        <w:tc>
          <w:tcPr>
            <w:tcW w:w="7938" w:type="dxa"/>
          </w:tcPr>
          <w:p w14:paraId="28BA73C4" w14:textId="77777777" w:rsidR="00C37D9F" w:rsidRPr="00352A40" w:rsidRDefault="00C37D9F" w:rsidP="00352A40">
            <w:pPr>
              <w:spacing w:line="240" w:lineRule="auto"/>
              <w:rPr>
                <w:sz w:val="18"/>
                <w:szCs w:val="18"/>
              </w:rPr>
            </w:pPr>
          </w:p>
          <w:p w14:paraId="66E7BFFA" w14:textId="77777777" w:rsidR="00C37D9F" w:rsidRDefault="00C37D9F" w:rsidP="00355A2F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Tidsfrist for bedømmelse af skriftlige eksaminer v. prodekanen. </w:t>
            </w:r>
          </w:p>
          <w:p w14:paraId="63BCCE2F" w14:textId="77777777" w:rsidR="00C37D9F" w:rsidRDefault="00C37D9F" w:rsidP="00355A2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75A1002" w14:textId="6288A2BB" w:rsidR="004422FE" w:rsidRDefault="00466E09" w:rsidP="00355A2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Prodekanen ridsede </w:t>
            </w:r>
            <w:r w:rsidR="00147500">
              <w:rPr>
                <w:bCs/>
                <w:sz w:val="18"/>
                <w:szCs w:val="18"/>
              </w:rPr>
              <w:t xml:space="preserve">kort </w:t>
            </w:r>
            <w:r>
              <w:rPr>
                <w:bCs/>
                <w:sz w:val="18"/>
                <w:szCs w:val="18"/>
              </w:rPr>
              <w:t xml:space="preserve">forhistorien op. </w:t>
            </w:r>
          </w:p>
          <w:p w14:paraId="217F1F1D" w14:textId="77777777" w:rsidR="004422FE" w:rsidRDefault="004422FE" w:rsidP="00355A2F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564A6957" w14:textId="26C86817" w:rsidR="004422FE" w:rsidRDefault="00466E09" w:rsidP="00355A2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Efter en drøftelse og</w:t>
            </w:r>
            <w:r w:rsidR="00BD272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præcisering af</w:t>
            </w:r>
            <w:r w:rsidR="00BD2723">
              <w:rPr>
                <w:bCs/>
                <w:sz w:val="18"/>
                <w:szCs w:val="18"/>
              </w:rPr>
              <w:t xml:space="preserve"> såvel </w:t>
            </w:r>
            <w:r w:rsidR="004422FE">
              <w:rPr>
                <w:bCs/>
                <w:sz w:val="18"/>
                <w:szCs w:val="18"/>
              </w:rPr>
              <w:t xml:space="preserve">lovkrav </w:t>
            </w:r>
            <w:r w:rsidR="00BD2723">
              <w:rPr>
                <w:bCs/>
                <w:sz w:val="18"/>
                <w:szCs w:val="18"/>
              </w:rPr>
              <w:t>som den</w:t>
            </w:r>
            <w:r>
              <w:rPr>
                <w:bCs/>
                <w:sz w:val="18"/>
                <w:szCs w:val="18"/>
              </w:rPr>
              <w:t xml:space="preserve"> nuværende administrative praksis var der enighed om</w:t>
            </w:r>
            <w:r w:rsidR="004422FE">
              <w:rPr>
                <w:bCs/>
                <w:sz w:val="18"/>
                <w:szCs w:val="18"/>
              </w:rPr>
              <w:t xml:space="preserve">, at fakultetet i stedet for at </w:t>
            </w:r>
            <w:r w:rsidR="005C4624">
              <w:rPr>
                <w:bCs/>
                <w:sz w:val="18"/>
                <w:szCs w:val="18"/>
              </w:rPr>
              <w:t xml:space="preserve">fastlægge </w:t>
            </w:r>
            <w:r>
              <w:rPr>
                <w:bCs/>
                <w:sz w:val="18"/>
                <w:szCs w:val="18"/>
              </w:rPr>
              <w:t>regler for hurtigere bedømmelsesfrist</w:t>
            </w:r>
            <w:r w:rsidR="004422FE">
              <w:rPr>
                <w:bCs/>
                <w:sz w:val="18"/>
                <w:szCs w:val="18"/>
              </w:rPr>
              <w:t xml:space="preserve"> opfordrer underviserne til at rette opgaver hurtigst muligt.</w:t>
            </w:r>
          </w:p>
          <w:p w14:paraId="2688E688" w14:textId="77777777" w:rsidR="004422FE" w:rsidRDefault="004422FE" w:rsidP="00355A2F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683E603B" w14:textId="3BFEB683" w:rsidR="00E87B1F" w:rsidRDefault="00E87B1F" w:rsidP="00355A2F">
            <w:pPr>
              <w:spacing w:line="240" w:lineRule="auto"/>
              <w:ind w:left="720"/>
              <w:rPr>
                <w:bCs/>
                <w:sz w:val="18"/>
                <w:szCs w:val="18"/>
              </w:rPr>
            </w:pPr>
          </w:p>
          <w:p w14:paraId="40330124" w14:textId="77777777" w:rsidR="00C37D9F" w:rsidRPr="00EF62D8" w:rsidRDefault="00C37D9F" w:rsidP="00355A2F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20"/>
              <w:rPr>
                <w:sz w:val="18"/>
                <w:szCs w:val="18"/>
              </w:rPr>
            </w:pPr>
            <w:r w:rsidRPr="00EF62D8">
              <w:rPr>
                <w:b/>
                <w:sz w:val="18"/>
                <w:szCs w:val="18"/>
              </w:rPr>
              <w:t xml:space="preserve">Organisering af arbejdet med verdensmålene på Humaniora. </w:t>
            </w:r>
          </w:p>
          <w:p w14:paraId="7FBF9685" w14:textId="77777777" w:rsidR="00C37D9F" w:rsidRDefault="00C37D9F" w:rsidP="00355A2F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14:paraId="2BEECAEF" w14:textId="0407AD08" w:rsidR="00D629AE" w:rsidRDefault="00D629AE" w:rsidP="00355A2F">
            <w:pPr>
              <w:spacing w:line="240" w:lineRule="auto"/>
              <w:rPr>
                <w:sz w:val="18"/>
                <w:szCs w:val="18"/>
              </w:rPr>
            </w:pPr>
          </w:p>
          <w:p w14:paraId="409211EB" w14:textId="6A78C2ED" w:rsidR="000350CB" w:rsidRDefault="0062240A" w:rsidP="00355A2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Dekanen takkede for institutledernes tilbagemelding på organisering af arbejdet med verdensmål. </w:t>
            </w:r>
            <w:r w:rsidR="00796928">
              <w:rPr>
                <w:sz w:val="18"/>
                <w:szCs w:val="18"/>
              </w:rPr>
              <w:t>I</w:t>
            </w:r>
            <w:r w:rsidR="000350CB">
              <w:rPr>
                <w:sz w:val="18"/>
                <w:szCs w:val="18"/>
              </w:rPr>
              <w:t>nstitutleder</w:t>
            </w:r>
            <w:r w:rsidR="00796928">
              <w:rPr>
                <w:sz w:val="18"/>
                <w:szCs w:val="18"/>
              </w:rPr>
              <w:t>ne</w:t>
            </w:r>
            <w:r w:rsidR="000350CB">
              <w:rPr>
                <w:sz w:val="18"/>
                <w:szCs w:val="18"/>
              </w:rPr>
              <w:t xml:space="preserve"> uddybede deres tilbagemelding. Der var enighed om</w:t>
            </w:r>
            <w:r w:rsidR="00796928">
              <w:rPr>
                <w:sz w:val="18"/>
                <w:szCs w:val="18"/>
              </w:rPr>
              <w:t>,</w:t>
            </w:r>
            <w:r w:rsidR="000350CB">
              <w:rPr>
                <w:sz w:val="18"/>
                <w:szCs w:val="18"/>
              </w:rPr>
              <w:t xml:space="preserve"> at det er en on </w:t>
            </w:r>
            <w:proofErr w:type="spellStart"/>
            <w:r w:rsidR="000350CB">
              <w:rPr>
                <w:sz w:val="18"/>
                <w:szCs w:val="18"/>
              </w:rPr>
              <w:t>going</w:t>
            </w:r>
            <w:proofErr w:type="spellEnd"/>
            <w:r w:rsidR="000350CB">
              <w:rPr>
                <w:sz w:val="18"/>
                <w:szCs w:val="18"/>
              </w:rPr>
              <w:t xml:space="preserve"> proces. </w:t>
            </w:r>
          </w:p>
          <w:p w14:paraId="17AC458D" w14:textId="46F4E087" w:rsidR="000350CB" w:rsidRDefault="000350CB" w:rsidP="00355A2F">
            <w:pPr>
              <w:spacing w:line="240" w:lineRule="auto"/>
              <w:rPr>
                <w:sz w:val="18"/>
                <w:szCs w:val="18"/>
              </w:rPr>
            </w:pPr>
          </w:p>
          <w:p w14:paraId="3B567EA0" w14:textId="6170E72D" w:rsidR="000350CB" w:rsidRDefault="000350CB" w:rsidP="00355A2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blev spurgt ind til hvad der konkret sker i Uddannelsesrådet. Prodekanen oplyste, at han på det kommende møde i rådet vil orientere om status på </w:t>
            </w:r>
            <w:proofErr w:type="spellStart"/>
            <w:r>
              <w:rPr>
                <w:sz w:val="18"/>
                <w:szCs w:val="18"/>
              </w:rPr>
              <w:t>SDU’s</w:t>
            </w:r>
            <w:proofErr w:type="spellEnd"/>
            <w:r>
              <w:rPr>
                <w:sz w:val="18"/>
                <w:szCs w:val="18"/>
              </w:rPr>
              <w:t xml:space="preserve"> arbejde med verdensmålene, herunder også verdensmålsuddannelser og Filosofikum om verdensmålene. </w:t>
            </w:r>
          </w:p>
          <w:p w14:paraId="4DF5BDAE" w14:textId="677AA34F" w:rsidR="000350CB" w:rsidRDefault="000350CB" w:rsidP="00355A2F">
            <w:pPr>
              <w:spacing w:line="240" w:lineRule="auto"/>
              <w:rPr>
                <w:sz w:val="18"/>
                <w:szCs w:val="18"/>
              </w:rPr>
            </w:pPr>
          </w:p>
          <w:p w14:paraId="6E882636" w14:textId="77F3D3BB" w:rsidR="000350CB" w:rsidRDefault="000350CB" w:rsidP="00355A2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Dekanen oplyste, at han vil</w:t>
            </w:r>
            <w:r w:rsidR="005C4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nedsætte et </w:t>
            </w:r>
            <w:proofErr w:type="spellStart"/>
            <w:r>
              <w:rPr>
                <w:sz w:val="18"/>
                <w:szCs w:val="18"/>
              </w:rPr>
              <w:t>fakultært</w:t>
            </w:r>
            <w:proofErr w:type="spellEnd"/>
            <w:r w:rsidR="00AA13FB">
              <w:rPr>
                <w:sz w:val="18"/>
                <w:szCs w:val="18"/>
              </w:rPr>
              <w:t xml:space="preserve"> udvalg</w:t>
            </w:r>
            <w:r>
              <w:rPr>
                <w:sz w:val="18"/>
                <w:szCs w:val="18"/>
              </w:rPr>
              <w:t xml:space="preserve"> med deltagelse af blandt andet VIP- og TAP-repræsentanter fra institutterne. Institutlederne vil blive bedt om at melde navne ind</w:t>
            </w:r>
            <w:r w:rsidR="00147500">
              <w:rPr>
                <w:sz w:val="18"/>
                <w:szCs w:val="18"/>
              </w:rPr>
              <w:t xml:space="preserve">. </w:t>
            </w:r>
          </w:p>
          <w:p w14:paraId="6ADE1953" w14:textId="77777777" w:rsidR="00147500" w:rsidRDefault="00147500" w:rsidP="00355A2F">
            <w:pPr>
              <w:spacing w:line="240" w:lineRule="auto"/>
              <w:rPr>
                <w:sz w:val="18"/>
                <w:szCs w:val="18"/>
              </w:rPr>
            </w:pPr>
          </w:p>
          <w:p w14:paraId="1FFB1069" w14:textId="77777777" w:rsidR="00C37D9F" w:rsidRDefault="00C37D9F" w:rsidP="00355A2F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14:paraId="27E7F8D4" w14:textId="657E6FD9" w:rsidR="00A91E1A" w:rsidRDefault="00A91E1A" w:rsidP="00355A2F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Rektoratets opfølgning på indmelding af uddannelsesaktiviteter inden for verdensmål.</w:t>
            </w:r>
          </w:p>
          <w:p w14:paraId="3E95CAD9" w14:textId="77777777" w:rsidR="00147500" w:rsidRDefault="00147500" w:rsidP="00355A2F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335AD00B" w14:textId="483E77C0" w:rsidR="00886377" w:rsidRDefault="00886377" w:rsidP="00A16A76">
            <w:pPr>
              <w:spacing w:line="240" w:lineRule="auto"/>
              <w:rPr>
                <w:sz w:val="18"/>
                <w:szCs w:val="18"/>
              </w:rPr>
            </w:pPr>
            <w:r w:rsidRPr="00A16A76">
              <w:rPr>
                <w:sz w:val="18"/>
                <w:szCs w:val="18"/>
              </w:rPr>
              <w:t xml:space="preserve">Prodekanen orienterede om Rektoratets opfølgning på fakulteternes indmelding af uddannelsesaktiviteter. </w:t>
            </w:r>
          </w:p>
          <w:p w14:paraId="252CE991" w14:textId="77777777" w:rsidR="00AA13FB" w:rsidRPr="00A16A76" w:rsidRDefault="00AA13FB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2FB44A7E" w14:textId="26BAF7A7" w:rsidR="006252E9" w:rsidRPr="00A16A76" w:rsidRDefault="00886377" w:rsidP="00A16A76">
            <w:pPr>
              <w:spacing w:line="240" w:lineRule="auto"/>
              <w:rPr>
                <w:sz w:val="18"/>
                <w:szCs w:val="18"/>
              </w:rPr>
            </w:pPr>
            <w:r w:rsidRPr="00A16A76">
              <w:rPr>
                <w:sz w:val="18"/>
                <w:szCs w:val="18"/>
              </w:rPr>
              <w:t>Prodekanen orienterede kort om filosofikum om verdensmålene</w:t>
            </w:r>
            <w:r w:rsidR="006252E9" w:rsidRPr="00A16A76">
              <w:rPr>
                <w:sz w:val="18"/>
                <w:szCs w:val="18"/>
              </w:rPr>
              <w:t xml:space="preserve">, der er opbygget som en ’3.-trins raket’ hvor første del er et obligatorisk </w:t>
            </w:r>
            <w:proofErr w:type="spellStart"/>
            <w:r w:rsidR="006252E9" w:rsidRPr="00A16A76">
              <w:rPr>
                <w:sz w:val="18"/>
                <w:szCs w:val="18"/>
              </w:rPr>
              <w:t>elæringsforløb</w:t>
            </w:r>
            <w:proofErr w:type="spellEnd"/>
            <w:r w:rsidR="006252E9" w:rsidRPr="00A16A76">
              <w:rPr>
                <w:sz w:val="18"/>
                <w:szCs w:val="18"/>
              </w:rPr>
              <w:t xml:space="preserve"> med keynotes alternativt podcasts (pendant til GDPR-forløbet). Anden del er på studieniveau, hvor der er mulighed for at vælge fag med toninger/valgfag. Tredje del er mulighed for tilvalg af sommerskole, hvor studerende samarbejder på tværs af fakulteter. Tidshorisonten er august 2020 for alle nye BA-studerende. </w:t>
            </w:r>
          </w:p>
          <w:p w14:paraId="6DBB8F37" w14:textId="4F72311B" w:rsidR="006252E9" w:rsidRPr="00A16A76" w:rsidRDefault="006252E9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3226013F" w14:textId="77777777" w:rsidR="00A91E1A" w:rsidRPr="00352A40" w:rsidRDefault="00A91E1A" w:rsidP="00352A40">
            <w:pPr>
              <w:spacing w:line="240" w:lineRule="auto"/>
              <w:rPr>
                <w:sz w:val="18"/>
                <w:szCs w:val="18"/>
              </w:rPr>
            </w:pPr>
          </w:p>
          <w:p w14:paraId="719ACC62" w14:textId="464AFE19" w:rsidR="00EF62D8" w:rsidRDefault="00EF62D8" w:rsidP="00A16A76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DVIP.</w:t>
            </w:r>
          </w:p>
          <w:p w14:paraId="3D4371C1" w14:textId="5F6FC6F6" w:rsidR="00E87B1F" w:rsidRPr="00A16A76" w:rsidRDefault="00E87B1F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5447D63E" w14:textId="77777777" w:rsidR="002D6D6F" w:rsidRDefault="002D6D6F" w:rsidP="00A16A76">
            <w:pPr>
              <w:spacing w:line="240" w:lineRule="auto"/>
            </w:pPr>
            <w:r>
              <w:t>Institutlederkredsen drøftede det foreliggende forslag.</w:t>
            </w:r>
          </w:p>
          <w:p w14:paraId="1A2523FF" w14:textId="77777777" w:rsidR="002D6D6F" w:rsidRDefault="002D6D6F" w:rsidP="00A16A76">
            <w:pPr>
              <w:spacing w:line="240" w:lineRule="auto"/>
            </w:pPr>
          </w:p>
          <w:p w14:paraId="2FB2B285" w14:textId="2B09973E" w:rsidR="002D6D6F" w:rsidRDefault="002D6D6F" w:rsidP="00A16A76">
            <w:pPr>
              <w:spacing w:line="240" w:lineRule="auto"/>
            </w:pPr>
            <w:r>
              <w:t>Der skal udpeges en f</w:t>
            </w:r>
            <w:r w:rsidR="00E87B1F">
              <w:t>agansvarlig på hvert fag</w:t>
            </w:r>
            <w:r>
              <w:t xml:space="preserve">, idet </w:t>
            </w:r>
            <w:r w:rsidR="00E87B1F">
              <w:t>ODIN</w:t>
            </w:r>
            <w:r>
              <w:t xml:space="preserve"> forudsætter at der er navn på. Det skal være </w:t>
            </w:r>
            <w:r w:rsidR="00785704">
              <w:t xml:space="preserve">en </w:t>
            </w:r>
            <w:r>
              <w:t>person, der har den forskningsmæssige indsigt inden for fagområdet</w:t>
            </w:r>
            <w:r w:rsidR="00785704">
              <w:t xml:space="preserve"> og som er </w:t>
            </w:r>
            <w:r w:rsidR="00785704">
              <w:lastRenderedPageBreak/>
              <w:t>en del af det bagvedliggende forskningsmiljø</w:t>
            </w:r>
            <w:r>
              <w:t xml:space="preserve">. </w:t>
            </w:r>
            <w:r w:rsidR="00785704">
              <w:t>D</w:t>
            </w:r>
            <w:r>
              <w:t>ette er en opgave</w:t>
            </w:r>
            <w:r w:rsidR="00785704">
              <w:t>,</w:t>
            </w:r>
            <w:r>
              <w:t xml:space="preserve"> som skal varetages af en lektor eller professor </w:t>
            </w:r>
            <w:r w:rsidR="00785704">
              <w:t xml:space="preserve">med henblik på at sikre </w:t>
            </w:r>
            <w:r>
              <w:t xml:space="preserve">fagenes udvikling. </w:t>
            </w:r>
          </w:p>
          <w:p w14:paraId="0299D7C0" w14:textId="77777777" w:rsidR="002D6D6F" w:rsidRDefault="002D6D6F" w:rsidP="00A16A76">
            <w:pPr>
              <w:spacing w:line="240" w:lineRule="auto"/>
            </w:pPr>
          </w:p>
          <w:p w14:paraId="459A9FFB" w14:textId="56F8DE5F" w:rsidR="002D6D6F" w:rsidRDefault="002D6D6F" w:rsidP="00A16A76">
            <w:pPr>
              <w:spacing w:line="240" w:lineRule="auto"/>
            </w:pPr>
            <w:r>
              <w:t xml:space="preserve">Forslaget revideres, jf. institutlederkredsens bemærkninger.  </w:t>
            </w:r>
          </w:p>
          <w:p w14:paraId="68BA0B25" w14:textId="77777777" w:rsidR="002D6D6F" w:rsidRDefault="002D6D6F" w:rsidP="00A16A76">
            <w:pPr>
              <w:spacing w:line="240" w:lineRule="auto"/>
            </w:pPr>
          </w:p>
          <w:p w14:paraId="2DC0E4F7" w14:textId="0FAB5EA2" w:rsidR="00746B06" w:rsidRPr="00352A40" w:rsidRDefault="00746B06" w:rsidP="00352A40">
            <w:pPr>
              <w:spacing w:line="240" w:lineRule="auto"/>
              <w:rPr>
                <w:sz w:val="18"/>
                <w:szCs w:val="18"/>
              </w:rPr>
            </w:pPr>
          </w:p>
          <w:p w14:paraId="20257BCB" w14:textId="1B29D84E" w:rsidR="001D5594" w:rsidRPr="00A91E1A" w:rsidRDefault="001D5594" w:rsidP="00A16A76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20"/>
              <w:rPr>
                <w:sz w:val="18"/>
                <w:szCs w:val="18"/>
              </w:rPr>
            </w:pPr>
            <w:r w:rsidRPr="001D5594">
              <w:rPr>
                <w:b/>
                <w:sz w:val="18"/>
                <w:szCs w:val="18"/>
              </w:rPr>
              <w:t xml:space="preserve">Nyt normsystem. </w:t>
            </w:r>
          </w:p>
          <w:p w14:paraId="51EFA627" w14:textId="71C608C5" w:rsidR="00A91E1A" w:rsidRDefault="00A91E1A" w:rsidP="00A16A76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A275314" w14:textId="54010DA3" w:rsidR="00B64DD3" w:rsidRDefault="00A16A76" w:rsidP="00A16A7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Institutlederkredsen drøftede det foreliggende</w:t>
            </w:r>
            <w:r w:rsidR="00B64DD3">
              <w:rPr>
                <w:sz w:val="18"/>
                <w:szCs w:val="18"/>
              </w:rPr>
              <w:t xml:space="preserve"> udkast til nyt normsystem.</w:t>
            </w:r>
            <w:r w:rsidR="00352A40">
              <w:rPr>
                <w:sz w:val="18"/>
                <w:szCs w:val="18"/>
              </w:rPr>
              <w:t xml:space="preserve"> Udkastet gennemskrives og sendes til skriftlig høring i institutlederkredsen</w:t>
            </w:r>
            <w:r w:rsidR="00AA13FB">
              <w:rPr>
                <w:sz w:val="18"/>
                <w:szCs w:val="18"/>
              </w:rPr>
              <w:t xml:space="preserve">, hvorefter dekanen drøfter sagen med Fællestillidsrepræsentant Alexandra Holsting. Herefter sendes udkast til </w:t>
            </w:r>
            <w:r w:rsidR="00352A40">
              <w:rPr>
                <w:sz w:val="18"/>
                <w:szCs w:val="18"/>
              </w:rPr>
              <w:t xml:space="preserve">høring i relevante fora. </w:t>
            </w:r>
          </w:p>
          <w:p w14:paraId="52871691" w14:textId="77777777" w:rsidR="00E87B1F" w:rsidRDefault="00E87B1F" w:rsidP="00A16A76">
            <w:pPr>
              <w:spacing w:line="240" w:lineRule="auto"/>
            </w:pPr>
          </w:p>
          <w:p w14:paraId="54FB1542" w14:textId="77777777" w:rsidR="001D5594" w:rsidRPr="00352A40" w:rsidRDefault="001D5594" w:rsidP="00352A40">
            <w:pPr>
              <w:spacing w:line="240" w:lineRule="auto"/>
              <w:rPr>
                <w:sz w:val="18"/>
                <w:szCs w:val="18"/>
              </w:rPr>
            </w:pPr>
          </w:p>
          <w:p w14:paraId="00FCBB5B" w14:textId="77777777" w:rsidR="00C37D9F" w:rsidRDefault="00C37D9F" w:rsidP="00A16A76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Antallet af ph.d.-stipendier.</w:t>
            </w:r>
          </w:p>
          <w:p w14:paraId="3FD474D8" w14:textId="77777777" w:rsidR="00C37D9F" w:rsidRDefault="00C37D9F" w:rsidP="00A16A76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80A00F2" w14:textId="703EFFBA" w:rsidR="00C37D9F" w:rsidRDefault="00C37D9F" w:rsidP="00A16A76">
            <w:pPr>
              <w:spacing w:line="240" w:lineRule="auto"/>
              <w:rPr>
                <w:sz w:val="18"/>
                <w:szCs w:val="18"/>
              </w:rPr>
            </w:pPr>
            <w:r w:rsidRPr="00BD2723">
              <w:rPr>
                <w:sz w:val="18"/>
                <w:szCs w:val="18"/>
              </w:rPr>
              <w:t xml:space="preserve">Institutlederne har ønsket punktet sat på dagsordenen. </w:t>
            </w:r>
          </w:p>
          <w:p w14:paraId="3BE57549" w14:textId="6CD14EF4" w:rsidR="00540355" w:rsidRDefault="00540355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34CED3E3" w14:textId="27A4CA5B" w:rsidR="00540355" w:rsidRDefault="00540355" w:rsidP="00A16A7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Dekanen præciserede, at institutterne selv skal skabe det økonomiske råderum</w:t>
            </w:r>
            <w:r w:rsidR="00AA13FB">
              <w:rPr>
                <w:sz w:val="18"/>
                <w:szCs w:val="18"/>
              </w:rPr>
              <w:t xml:space="preserve"> inden for det godkendte lønbudget</w:t>
            </w:r>
            <w:r>
              <w:rPr>
                <w:sz w:val="18"/>
                <w:szCs w:val="18"/>
              </w:rPr>
              <w:t xml:space="preserve">, idet der ikke afsættes </w:t>
            </w:r>
            <w:r w:rsidR="00053D09">
              <w:rPr>
                <w:sz w:val="18"/>
                <w:szCs w:val="18"/>
              </w:rPr>
              <w:t xml:space="preserve">yderligere </w:t>
            </w:r>
            <w:proofErr w:type="spellStart"/>
            <w:r>
              <w:rPr>
                <w:sz w:val="18"/>
                <w:szCs w:val="18"/>
              </w:rPr>
              <w:t>fakultære</w:t>
            </w:r>
            <w:proofErr w:type="spellEnd"/>
            <w:r>
              <w:rPr>
                <w:sz w:val="18"/>
                <w:szCs w:val="18"/>
              </w:rPr>
              <w:t xml:space="preserve"> midler til formålet. </w:t>
            </w:r>
          </w:p>
          <w:p w14:paraId="323EFF57" w14:textId="77777777" w:rsidR="00E87B1F" w:rsidRPr="00BD2723" w:rsidRDefault="00E87B1F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39C1746C" w14:textId="1ACAEA94" w:rsidR="00C37D9F" w:rsidRPr="00A16A76" w:rsidRDefault="00C37D9F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5AF70970" w14:textId="6D221AC6" w:rsidR="00B272E7" w:rsidRDefault="00B272E7" w:rsidP="00A16A76">
            <w:pPr>
              <w:pStyle w:val="Listeafsnit"/>
              <w:numPr>
                <w:ilvl w:val="0"/>
                <w:numId w:val="30"/>
              </w:numPr>
              <w:spacing w:line="240" w:lineRule="auto"/>
              <w:ind w:left="574" w:hanging="567"/>
              <w:rPr>
                <w:b/>
              </w:rPr>
            </w:pPr>
            <w:r>
              <w:rPr>
                <w:b/>
              </w:rPr>
              <w:t>Mødestruktur og -frekvens.</w:t>
            </w:r>
          </w:p>
          <w:p w14:paraId="52320546" w14:textId="77777777" w:rsidR="00B272E7" w:rsidRDefault="00B272E7" w:rsidP="00A16A76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6401245F" w14:textId="77D23D37" w:rsidR="00B272E7" w:rsidRDefault="00B272E7" w:rsidP="00A16A76">
            <w:pPr>
              <w:pStyle w:val="Listeafsnit"/>
              <w:numPr>
                <w:ilvl w:val="0"/>
                <w:numId w:val="31"/>
              </w:numPr>
              <w:spacing w:line="240" w:lineRule="auto"/>
              <w:ind w:left="574" w:hanging="5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 mødet den 17. september meddelte dekanen, at en anden mødestruktur og -frekvens er under overvejelse. Institutlederne bakkede om dette. </w:t>
            </w:r>
          </w:p>
          <w:p w14:paraId="5783623D" w14:textId="665C905B" w:rsidR="00540355" w:rsidRDefault="00540355" w:rsidP="00A16A76">
            <w:pPr>
              <w:pStyle w:val="Listeafsnit"/>
              <w:spacing w:line="240" w:lineRule="auto"/>
              <w:ind w:left="1080"/>
              <w:rPr>
                <w:sz w:val="18"/>
                <w:szCs w:val="18"/>
              </w:rPr>
            </w:pPr>
          </w:p>
          <w:p w14:paraId="081AD6DE" w14:textId="39C1DED0" w:rsidR="00540355" w:rsidRDefault="00540355" w:rsidP="00A16A76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Institutlederne tilsluttede sig en anden mødestruktur, således at der som hovedregel holdes et møde</w:t>
            </w:r>
            <w:r w:rsidR="00BD2723">
              <w:rPr>
                <w:sz w:val="18"/>
                <w:szCs w:val="18"/>
              </w:rPr>
              <w:t xml:space="preserve"> à</w:t>
            </w:r>
            <w:r>
              <w:rPr>
                <w:sz w:val="18"/>
                <w:szCs w:val="18"/>
              </w:rPr>
              <w:t xml:space="preserve"> </w:t>
            </w:r>
            <w:r w:rsidR="00BD2723">
              <w:rPr>
                <w:sz w:val="18"/>
                <w:szCs w:val="18"/>
              </w:rPr>
              <w:t xml:space="preserve">1,5 times varighed </w:t>
            </w:r>
            <w:r>
              <w:rPr>
                <w:sz w:val="18"/>
                <w:szCs w:val="18"/>
              </w:rPr>
              <w:t>den 1. tirsdag/</w:t>
            </w:r>
            <w:proofErr w:type="gramStart"/>
            <w:r>
              <w:rPr>
                <w:sz w:val="18"/>
                <w:szCs w:val="18"/>
              </w:rPr>
              <w:t>måned  hvor</w:t>
            </w:r>
            <w:proofErr w:type="gramEnd"/>
            <w:r>
              <w:rPr>
                <w:sz w:val="18"/>
                <w:szCs w:val="18"/>
              </w:rPr>
              <w:t xml:space="preserve"> mødet har form af mere orienterende karakter (med Skype-mulighed) og et møde den 3. tirsdag </w:t>
            </w:r>
            <w:r w:rsidR="00BD2723">
              <w:rPr>
                <w:sz w:val="18"/>
                <w:szCs w:val="18"/>
              </w:rPr>
              <w:t xml:space="preserve">kl. 9-12. </w:t>
            </w:r>
          </w:p>
          <w:p w14:paraId="5D8DA781" w14:textId="1E5FE6D1" w:rsidR="00BD2723" w:rsidRDefault="00BD2723" w:rsidP="00A16A76">
            <w:pPr>
              <w:pStyle w:val="Listeafsnit"/>
              <w:spacing w:line="240" w:lineRule="auto"/>
              <w:ind w:left="7"/>
              <w:rPr>
                <w:sz w:val="18"/>
                <w:szCs w:val="18"/>
              </w:rPr>
            </w:pPr>
          </w:p>
          <w:p w14:paraId="6026A96E" w14:textId="179E0E77" w:rsidR="00BD2723" w:rsidRDefault="00BD2723" w:rsidP="00A16A76">
            <w:pPr>
              <w:pStyle w:val="Listeafsnit"/>
              <w:spacing w:line="240" w:lineRule="auto"/>
              <w:ind w:left="7" w:hanging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Herudover holdes der institutlederseminar 1-2 gange årligt à 1,5 døgn. </w:t>
            </w:r>
          </w:p>
          <w:p w14:paraId="259D9737" w14:textId="29BEE45C" w:rsidR="00BD2723" w:rsidRDefault="00BD2723" w:rsidP="00A16A76">
            <w:pPr>
              <w:pStyle w:val="Listeafsnit"/>
              <w:spacing w:line="240" w:lineRule="auto"/>
              <w:ind w:left="1080"/>
              <w:rPr>
                <w:sz w:val="18"/>
                <w:szCs w:val="18"/>
              </w:rPr>
            </w:pPr>
          </w:p>
          <w:p w14:paraId="1B4B6CEC" w14:textId="714E013C" w:rsidR="00BD2723" w:rsidRDefault="00BD2723" w:rsidP="00A16A76">
            <w:pPr>
              <w:pStyle w:val="Listeafsnit"/>
              <w:spacing w:line="240" w:lineRule="auto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holdes fortsat ledelsesseminar for institut-, studie- og forskningsledere mfl. </w:t>
            </w:r>
            <w:r w:rsidR="00D179B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august måned. </w:t>
            </w:r>
          </w:p>
          <w:p w14:paraId="1ADD3777" w14:textId="77777777" w:rsidR="00E80C99" w:rsidRDefault="00E80C99" w:rsidP="00A16A76">
            <w:pPr>
              <w:pStyle w:val="Listeafsnit"/>
              <w:spacing w:line="240" w:lineRule="auto"/>
              <w:ind w:left="1080"/>
              <w:rPr>
                <w:sz w:val="18"/>
                <w:szCs w:val="18"/>
              </w:rPr>
            </w:pPr>
          </w:p>
          <w:p w14:paraId="33A599BC" w14:textId="623DFC7C" w:rsidR="00B272E7" w:rsidRDefault="00B272E7" w:rsidP="00A16A76">
            <w:pPr>
              <w:pStyle w:val="Listeafsnit"/>
              <w:numPr>
                <w:ilvl w:val="0"/>
                <w:numId w:val="31"/>
              </w:numPr>
              <w:tabs>
                <w:tab w:val="left" w:pos="555"/>
              </w:tabs>
              <w:spacing w:line="240" w:lineRule="auto"/>
              <w:ind w:left="0"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Mødekalender 2020.</w:t>
            </w:r>
          </w:p>
          <w:p w14:paraId="77836988" w14:textId="77777777" w:rsidR="00A16A76" w:rsidRDefault="00A16A76" w:rsidP="00A16A76">
            <w:pPr>
              <w:pStyle w:val="Listeafsnit"/>
              <w:tabs>
                <w:tab w:val="left" w:pos="555"/>
              </w:tabs>
              <w:spacing w:line="240" w:lineRule="auto"/>
              <w:ind w:left="7"/>
              <w:rPr>
                <w:sz w:val="18"/>
                <w:szCs w:val="18"/>
              </w:rPr>
            </w:pPr>
          </w:p>
          <w:p w14:paraId="45F4FA86" w14:textId="62A449CF" w:rsidR="00BD2723" w:rsidRDefault="00BD2723" w:rsidP="00A16A76">
            <w:pPr>
              <w:pStyle w:val="Listeafsnit"/>
              <w:spacing w:line="240" w:lineRule="auto"/>
              <w:ind w:left="0"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Institutlederne modtager outlook-indkaldelser.</w:t>
            </w:r>
          </w:p>
          <w:p w14:paraId="53B08621" w14:textId="77777777" w:rsidR="00BD2723" w:rsidRPr="00BD2723" w:rsidRDefault="00BD2723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7307A267" w14:textId="77777777" w:rsidR="00B272E7" w:rsidRDefault="00B272E7" w:rsidP="00A16A76">
            <w:pPr>
              <w:spacing w:line="240" w:lineRule="auto"/>
              <w:rPr>
                <w:sz w:val="18"/>
                <w:szCs w:val="18"/>
              </w:rPr>
            </w:pPr>
          </w:p>
          <w:p w14:paraId="7B2151D2" w14:textId="77777777" w:rsidR="0012106D" w:rsidRDefault="0012106D" w:rsidP="00A16A76">
            <w:pPr>
              <w:pStyle w:val="Listeafsnit"/>
              <w:numPr>
                <w:ilvl w:val="0"/>
                <w:numId w:val="30"/>
              </w:numPr>
              <w:spacing w:line="240" w:lineRule="auto"/>
              <w:ind w:left="574" w:hanging="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Nyt fra</w:t>
            </w:r>
          </w:p>
          <w:p w14:paraId="484CDED3" w14:textId="77777777" w:rsidR="002B3963" w:rsidRDefault="002B3963" w:rsidP="00A16A76">
            <w:pPr>
              <w:pStyle w:val="Listeafsnit"/>
              <w:spacing w:line="240" w:lineRule="auto"/>
              <w:ind w:hanging="713"/>
              <w:rPr>
                <w:b/>
                <w:sz w:val="18"/>
                <w:szCs w:val="18"/>
              </w:rPr>
            </w:pPr>
          </w:p>
          <w:p w14:paraId="480D101B" w14:textId="77777777" w:rsidR="0012106D" w:rsidRPr="009F289D" w:rsidRDefault="0012106D" w:rsidP="00A16A76">
            <w:pPr>
              <w:pStyle w:val="Listeafsnit"/>
              <w:spacing w:line="240" w:lineRule="auto"/>
              <w:ind w:hanging="71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Direktion/dekan/hovedsamarbejdsudvalg</w:t>
            </w:r>
          </w:p>
          <w:p w14:paraId="382FB247" w14:textId="77777777" w:rsidR="0012106D" w:rsidRPr="009F289D" w:rsidRDefault="0012106D" w:rsidP="00A16A76">
            <w:pPr>
              <w:pStyle w:val="Listeafsnit"/>
              <w:spacing w:line="240" w:lineRule="auto"/>
              <w:ind w:hanging="71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18D718CD" w14:textId="77777777" w:rsidR="0012106D" w:rsidRPr="009F289D" w:rsidRDefault="0012106D" w:rsidP="00A16A76">
            <w:pPr>
              <w:pStyle w:val="Listeafsnit"/>
              <w:spacing w:line="240" w:lineRule="auto"/>
              <w:ind w:hanging="71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0EDF1D22" w14:textId="77777777" w:rsidR="0012106D" w:rsidRPr="009F289D" w:rsidRDefault="0012106D" w:rsidP="00A16A76">
            <w:pPr>
              <w:pStyle w:val="Listeafsnit"/>
              <w:spacing w:line="240" w:lineRule="auto"/>
              <w:ind w:hanging="71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</w:p>
          <w:p w14:paraId="206D5EB8" w14:textId="77777777" w:rsidR="0012106D" w:rsidRDefault="0012106D" w:rsidP="00A16A76">
            <w:pPr>
              <w:spacing w:line="240" w:lineRule="auto"/>
              <w:ind w:hanging="713"/>
              <w:rPr>
                <w:b/>
                <w:sz w:val="18"/>
                <w:szCs w:val="18"/>
              </w:rPr>
            </w:pPr>
          </w:p>
          <w:p w14:paraId="1ED7899E" w14:textId="77777777" w:rsidR="009F289D" w:rsidRPr="009F289D" w:rsidRDefault="009F289D" w:rsidP="00A16A76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4DC744E5" w14:textId="77777777" w:rsidR="001F04C9" w:rsidRPr="002B3963" w:rsidRDefault="001F04C9" w:rsidP="00A16A76">
            <w:pPr>
              <w:pStyle w:val="Listeafsnit"/>
              <w:numPr>
                <w:ilvl w:val="0"/>
                <w:numId w:val="30"/>
              </w:numPr>
              <w:spacing w:line="240" w:lineRule="auto"/>
              <w:ind w:hanging="713"/>
              <w:rPr>
                <w:rFonts w:ascii="Calibri" w:hAnsi="Calibri"/>
                <w:sz w:val="22"/>
                <w:szCs w:val="22"/>
              </w:rPr>
            </w:pPr>
            <w:r w:rsidRPr="001F04C9">
              <w:rPr>
                <w:b/>
                <w:sz w:val="18"/>
                <w:szCs w:val="18"/>
              </w:rPr>
              <w:t>Meddelelser.</w:t>
            </w:r>
          </w:p>
          <w:p w14:paraId="70AADE81" w14:textId="77777777" w:rsidR="002B3963" w:rsidRPr="001F04C9" w:rsidRDefault="002B3963" w:rsidP="00A16A76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6626E87B" w14:textId="77777777" w:rsidR="001F04C9" w:rsidRPr="003922FB" w:rsidRDefault="001F04C9" w:rsidP="00A16A76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="002B3963">
              <w:t xml:space="preserve"> </w:t>
            </w:r>
          </w:p>
          <w:p w14:paraId="7DB1ACFE" w14:textId="77777777" w:rsidR="001F04C9" w:rsidRDefault="001F04C9" w:rsidP="00A16A76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="002B39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0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24468536" w14:textId="77777777" w:rsidR="001F04C9" w:rsidRDefault="001F04C9" w:rsidP="00A16A76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407122B0" w14:textId="77777777" w:rsidR="001F04C9" w:rsidRDefault="001F04C9" w:rsidP="00A16A76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4F4C8B02" w14:textId="77777777" w:rsidR="001F04C9" w:rsidRPr="00746B06" w:rsidRDefault="001F04C9" w:rsidP="00A16A76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"/>
              <w:rPr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3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</w:p>
          <w:p w14:paraId="467DBA19" w14:textId="77777777" w:rsidR="001F04C9" w:rsidRPr="00746B06" w:rsidRDefault="001F04C9" w:rsidP="00A16A76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1276"/>
              <w:rPr>
                <w:rFonts w:cs="Arial"/>
                <w:sz w:val="18"/>
                <w:szCs w:val="18"/>
              </w:rPr>
            </w:pPr>
          </w:p>
          <w:p w14:paraId="605919E9" w14:textId="77777777" w:rsidR="001F04C9" w:rsidRDefault="001F04C9" w:rsidP="00A16A7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14:paraId="5543EEC3" w14:textId="77777777" w:rsidR="000B278D" w:rsidRDefault="000B278D" w:rsidP="00A16A76">
            <w:pPr>
              <w:pStyle w:val="Opstilling-talellerbogst"/>
              <w:numPr>
                <w:ilvl w:val="0"/>
                <w:numId w:val="30"/>
              </w:numPr>
              <w:spacing w:line="240" w:lineRule="auto"/>
              <w:ind w:hanging="713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>Eventuelt.</w:t>
            </w:r>
          </w:p>
          <w:p w14:paraId="2A2B96FE" w14:textId="77777777" w:rsidR="00862D3A" w:rsidRDefault="00862D3A" w:rsidP="00A16A7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A16A7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C46549C" w14:textId="77777777" w:rsidR="00814468" w:rsidRPr="00417D1E" w:rsidRDefault="00814468" w:rsidP="00A16A76">
            <w:pPr>
              <w:spacing w:line="240" w:lineRule="auto"/>
              <w:rPr>
                <w:sz w:val="18"/>
                <w:szCs w:val="18"/>
              </w:rPr>
            </w:pPr>
            <w:bookmarkStart w:id="1" w:name="LAN_BestRegards"/>
            <w:r w:rsidRPr="00417D1E">
              <w:rPr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417D1E" w:rsidRDefault="00814468" w:rsidP="00A16A76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A16A76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A16A76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A16A76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E87B1F" w14:paraId="5B39F621" w14:textId="77777777" w:rsidTr="00BD2723">
        <w:trPr>
          <w:trHeight w:val="5387"/>
        </w:trPr>
        <w:tc>
          <w:tcPr>
            <w:tcW w:w="7938" w:type="dxa"/>
          </w:tcPr>
          <w:p w14:paraId="72630168" w14:textId="77777777" w:rsidR="00E87B1F" w:rsidRPr="000B278D" w:rsidRDefault="00E87B1F" w:rsidP="00C919F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</w:tc>
      </w:tr>
      <w:tr w:rsidR="00184227" w14:paraId="694D72F5" w14:textId="77777777" w:rsidTr="00BD2723">
        <w:trPr>
          <w:trHeight w:val="5387"/>
        </w:trPr>
        <w:tc>
          <w:tcPr>
            <w:tcW w:w="7938" w:type="dxa"/>
          </w:tcPr>
          <w:p w14:paraId="792A5D62" w14:textId="77777777" w:rsidR="00184227" w:rsidRPr="000B278D" w:rsidRDefault="00184227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EE18" w14:textId="77777777" w:rsidR="007A0736" w:rsidRDefault="007A0736" w:rsidP="009E4B94">
      <w:pPr>
        <w:spacing w:line="240" w:lineRule="auto"/>
      </w:pPr>
      <w:r>
        <w:separator/>
      </w:r>
    </w:p>
  </w:endnote>
  <w:endnote w:type="continuationSeparator" w:id="0">
    <w:p w14:paraId="746A38C3" w14:textId="77777777" w:rsidR="007A0736" w:rsidRDefault="007A07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115D" w14:textId="77777777" w:rsidR="007A0736" w:rsidRDefault="007A0736" w:rsidP="009E4B94">
      <w:pPr>
        <w:spacing w:line="240" w:lineRule="auto"/>
      </w:pPr>
      <w:r>
        <w:separator/>
      </w:r>
    </w:p>
  </w:footnote>
  <w:footnote w:type="continuationSeparator" w:id="0">
    <w:p w14:paraId="7A92C027" w14:textId="77777777" w:rsidR="007A0736" w:rsidRDefault="007A07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77777777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20488862" w14:textId="5858BE6B" w:rsidR="00E623DA" w:rsidRDefault="00C919F2" w:rsidP="005743F4">
                                <w:pPr>
                                  <w:pStyle w:val="Template-Department"/>
                                </w:pPr>
                                <w:r>
                                  <w:t>19. november</w:t>
                                </w:r>
                                <w:r>
                                  <w:t xml:space="preserve"> </w:t>
                                </w:r>
                                <w:r w:rsidR="004A73CD">
                                  <w:t>2019</w:t>
                                </w:r>
                              </w:p>
                              <w:p w14:paraId="19A4EB39" w14:textId="77777777"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20488862" w14:textId="5858BE6B" w:rsidR="00E623DA" w:rsidRDefault="00C919F2" w:rsidP="005743F4">
                          <w:pPr>
                            <w:pStyle w:val="Template-Department"/>
                          </w:pPr>
                          <w:r>
                            <w:t>19. november</w:t>
                          </w:r>
                          <w:r>
                            <w:t xml:space="preserve"> </w:t>
                          </w:r>
                          <w:r w:rsidR="004A73CD">
                            <w:t>2019</w:t>
                          </w:r>
                        </w:p>
                        <w:p w14:paraId="19A4EB39" w14:textId="77777777"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22"/>
  </w:num>
  <w:num w:numId="15">
    <w:abstractNumId w:val="22"/>
  </w:num>
  <w:num w:numId="16">
    <w:abstractNumId w:val="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22"/>
  </w:num>
  <w:num w:numId="21">
    <w:abstractNumId w:val="22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2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50CB"/>
    <w:rsid w:val="0004455C"/>
    <w:rsid w:val="00053CB6"/>
    <w:rsid w:val="00053D09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47500"/>
    <w:rsid w:val="00161BCA"/>
    <w:rsid w:val="00170262"/>
    <w:rsid w:val="00172353"/>
    <w:rsid w:val="00182651"/>
    <w:rsid w:val="0018409D"/>
    <w:rsid w:val="00184227"/>
    <w:rsid w:val="00194C0E"/>
    <w:rsid w:val="00195152"/>
    <w:rsid w:val="00196B62"/>
    <w:rsid w:val="001B0030"/>
    <w:rsid w:val="001B08EE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6D6F"/>
    <w:rsid w:val="002D7C8D"/>
    <w:rsid w:val="002E3F40"/>
    <w:rsid w:val="002E74A4"/>
    <w:rsid w:val="00307F9E"/>
    <w:rsid w:val="00314CB5"/>
    <w:rsid w:val="003167D1"/>
    <w:rsid w:val="003237A7"/>
    <w:rsid w:val="003272B9"/>
    <w:rsid w:val="00344648"/>
    <w:rsid w:val="00351CD0"/>
    <w:rsid w:val="00352A40"/>
    <w:rsid w:val="00355A2F"/>
    <w:rsid w:val="003679E9"/>
    <w:rsid w:val="00377537"/>
    <w:rsid w:val="00377718"/>
    <w:rsid w:val="003823CA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5DE3"/>
    <w:rsid w:val="003C60F1"/>
    <w:rsid w:val="003D45DD"/>
    <w:rsid w:val="003D775B"/>
    <w:rsid w:val="003E2741"/>
    <w:rsid w:val="0040216A"/>
    <w:rsid w:val="0041053E"/>
    <w:rsid w:val="00412656"/>
    <w:rsid w:val="00417D1E"/>
    <w:rsid w:val="004204E4"/>
    <w:rsid w:val="00424709"/>
    <w:rsid w:val="00424AD9"/>
    <w:rsid w:val="0043314D"/>
    <w:rsid w:val="004422FE"/>
    <w:rsid w:val="004445FE"/>
    <w:rsid w:val="00444AC5"/>
    <w:rsid w:val="004476F9"/>
    <w:rsid w:val="00450B5F"/>
    <w:rsid w:val="004629B2"/>
    <w:rsid w:val="00465F77"/>
    <w:rsid w:val="00466E09"/>
    <w:rsid w:val="0046701B"/>
    <w:rsid w:val="00467208"/>
    <w:rsid w:val="00470779"/>
    <w:rsid w:val="00474C55"/>
    <w:rsid w:val="0047700B"/>
    <w:rsid w:val="0048226E"/>
    <w:rsid w:val="004A1898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0355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4624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2240A"/>
    <w:rsid w:val="006252E9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A01B3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5704"/>
    <w:rsid w:val="0078752C"/>
    <w:rsid w:val="0079692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6759B"/>
    <w:rsid w:val="008831E6"/>
    <w:rsid w:val="00885428"/>
    <w:rsid w:val="00886377"/>
    <w:rsid w:val="008869EF"/>
    <w:rsid w:val="00892D08"/>
    <w:rsid w:val="00893791"/>
    <w:rsid w:val="00897471"/>
    <w:rsid w:val="008A0E60"/>
    <w:rsid w:val="008A0ED7"/>
    <w:rsid w:val="008A18EF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90263"/>
    <w:rsid w:val="009A0092"/>
    <w:rsid w:val="009A4CCC"/>
    <w:rsid w:val="009A50B6"/>
    <w:rsid w:val="009B7E38"/>
    <w:rsid w:val="009C5DC8"/>
    <w:rsid w:val="009D1E80"/>
    <w:rsid w:val="009E0701"/>
    <w:rsid w:val="009E4B94"/>
    <w:rsid w:val="009F289D"/>
    <w:rsid w:val="009F5DD5"/>
    <w:rsid w:val="00A04712"/>
    <w:rsid w:val="00A05D7C"/>
    <w:rsid w:val="00A13C50"/>
    <w:rsid w:val="00A16A76"/>
    <w:rsid w:val="00A16DD9"/>
    <w:rsid w:val="00A224A4"/>
    <w:rsid w:val="00A36F5A"/>
    <w:rsid w:val="00A42FE2"/>
    <w:rsid w:val="00A5670E"/>
    <w:rsid w:val="00A617FD"/>
    <w:rsid w:val="00A64A33"/>
    <w:rsid w:val="00A74E35"/>
    <w:rsid w:val="00A81893"/>
    <w:rsid w:val="00A85AB0"/>
    <w:rsid w:val="00A91DA5"/>
    <w:rsid w:val="00A91E1A"/>
    <w:rsid w:val="00AA13FB"/>
    <w:rsid w:val="00AA1DA1"/>
    <w:rsid w:val="00AB4582"/>
    <w:rsid w:val="00AC3710"/>
    <w:rsid w:val="00AD519D"/>
    <w:rsid w:val="00AD6410"/>
    <w:rsid w:val="00AF1D02"/>
    <w:rsid w:val="00B00D92"/>
    <w:rsid w:val="00B12ADB"/>
    <w:rsid w:val="00B17553"/>
    <w:rsid w:val="00B215C0"/>
    <w:rsid w:val="00B272E7"/>
    <w:rsid w:val="00B56DCF"/>
    <w:rsid w:val="00B615DB"/>
    <w:rsid w:val="00B64DD3"/>
    <w:rsid w:val="00B65C14"/>
    <w:rsid w:val="00B74F83"/>
    <w:rsid w:val="00B83977"/>
    <w:rsid w:val="00B85D76"/>
    <w:rsid w:val="00B91BEC"/>
    <w:rsid w:val="00B94248"/>
    <w:rsid w:val="00BB2523"/>
    <w:rsid w:val="00BB4255"/>
    <w:rsid w:val="00BB709E"/>
    <w:rsid w:val="00BD0042"/>
    <w:rsid w:val="00BD2233"/>
    <w:rsid w:val="00BD2723"/>
    <w:rsid w:val="00BD692F"/>
    <w:rsid w:val="00BF3E0C"/>
    <w:rsid w:val="00BF46AE"/>
    <w:rsid w:val="00C075B9"/>
    <w:rsid w:val="00C2539B"/>
    <w:rsid w:val="00C357EF"/>
    <w:rsid w:val="00C37D9F"/>
    <w:rsid w:val="00C45E0A"/>
    <w:rsid w:val="00C55B54"/>
    <w:rsid w:val="00C700F5"/>
    <w:rsid w:val="00C919F2"/>
    <w:rsid w:val="00CA0A7D"/>
    <w:rsid w:val="00CC17DF"/>
    <w:rsid w:val="00CC6322"/>
    <w:rsid w:val="00CD0CC0"/>
    <w:rsid w:val="00CD49ED"/>
    <w:rsid w:val="00CD64EC"/>
    <w:rsid w:val="00CE00C7"/>
    <w:rsid w:val="00CE7523"/>
    <w:rsid w:val="00CF0937"/>
    <w:rsid w:val="00CF31ED"/>
    <w:rsid w:val="00D0743D"/>
    <w:rsid w:val="00D11CCD"/>
    <w:rsid w:val="00D137CF"/>
    <w:rsid w:val="00D1452C"/>
    <w:rsid w:val="00D14BAB"/>
    <w:rsid w:val="00D179B3"/>
    <w:rsid w:val="00D27D0E"/>
    <w:rsid w:val="00D364E1"/>
    <w:rsid w:val="00D3752F"/>
    <w:rsid w:val="00D42048"/>
    <w:rsid w:val="00D50A6D"/>
    <w:rsid w:val="00D53670"/>
    <w:rsid w:val="00D629AE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13494"/>
    <w:rsid w:val="00E162C0"/>
    <w:rsid w:val="00E17E91"/>
    <w:rsid w:val="00E207D7"/>
    <w:rsid w:val="00E20B09"/>
    <w:rsid w:val="00E26031"/>
    <w:rsid w:val="00E27E17"/>
    <w:rsid w:val="00E41DC8"/>
    <w:rsid w:val="00E53EE9"/>
    <w:rsid w:val="00E6065F"/>
    <w:rsid w:val="00E623DA"/>
    <w:rsid w:val="00E64179"/>
    <w:rsid w:val="00E76070"/>
    <w:rsid w:val="00E80C99"/>
    <w:rsid w:val="00E86799"/>
    <w:rsid w:val="00E87B1F"/>
    <w:rsid w:val="00E97118"/>
    <w:rsid w:val="00ED41D0"/>
    <w:rsid w:val="00EE073A"/>
    <w:rsid w:val="00EE0C75"/>
    <w:rsid w:val="00EE0EAF"/>
    <w:rsid w:val="00EF3C01"/>
    <w:rsid w:val="00EF62D8"/>
    <w:rsid w:val="00EF7D1F"/>
    <w:rsid w:val="00F032C0"/>
    <w:rsid w:val="00F054E6"/>
    <w:rsid w:val="00F15363"/>
    <w:rsid w:val="00F171B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1621C66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Organisationen/Bestyrelsen.aspx" TargetMode="External"/><Relationship Id="rId13" Type="http://schemas.openxmlformats.org/officeDocument/2006/relationships/hyperlink" Target="https://www.sdu.dk/da/om_sdu/fakulteterne/humaniora/ledelse_administration/raad_naevn_udvalg/uddannelses_raad/dagsorden+og+refer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syddanskuni.sharepoint.com/sites/web_UR/SitePages/Home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du.dk/da/om_sdu/fakulteterne/humaniora/ledelse_administration/raad_naevn_udvalg/samarbejdsudvalg/dagsorden_og_refer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sdunet.dk/da/administration/raadnaevnudvalg/samarbejdsudvalg/hovedsamarbejdsudvalget/dagsordener+og+refera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unet.dk/da/administration/ledelse/direktionen/dagsordener-og-referater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85F00-1037-4442-BAAB-AAD88937D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60AEE-B42F-47D8-A2EA-821F75A9F894}"/>
</file>

<file path=customXml/itemProps3.xml><?xml version="1.0" encoding="utf-8"?>
<ds:datastoreItem xmlns:ds="http://schemas.openxmlformats.org/officeDocument/2006/customXml" ds:itemID="{E7B36198-0BCB-4EAE-BFF4-7B564B4224D3}"/>
</file>

<file path=customXml/itemProps4.xml><?xml version="1.0" encoding="utf-8"?>
<ds:datastoreItem xmlns:ds="http://schemas.openxmlformats.org/officeDocument/2006/customXml" ds:itemID="{55AF85D3-6C8F-44FB-804E-D5AC2CA3C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2019-11-11T12:53:00Z</cp:lastPrinted>
  <dcterms:created xsi:type="dcterms:W3CDTF">2019-11-18T12:16:00Z</dcterms:created>
  <dcterms:modified xsi:type="dcterms:W3CDTF">2019-11-18T12:16:00Z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{D2780876-CADA-45D0-82B0-58F18D3D10A9}</vt:lpwstr>
  </property>
  <property fmtid="{D5CDD505-2E9C-101B-9397-08002B2CF9AE}" pid="6" name="ContentTypeId">
    <vt:lpwstr>0x010100B3E2E375330D824DB7B628FADD17EF51</vt:lpwstr>
  </property>
</Properties>
</file>