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BD500" w14:textId="77777777" w:rsidR="00E002AF" w:rsidRDefault="00E002AF" w:rsidP="001D7C73">
      <w:pPr>
        <w:tabs>
          <w:tab w:val="left" w:pos="567"/>
        </w:tabs>
      </w:pPr>
      <w:bookmarkStart w:id="0" w:name="_GoBack"/>
      <w:bookmarkEnd w:id="0"/>
    </w:p>
    <w:tbl>
      <w:tblPr>
        <w:tblStyle w:val="Tabel-Gitter"/>
        <w:tblpPr w:leftFromText="141" w:rightFromText="141" w:vertAnchor="page" w:tblpY="2629"/>
        <w:tblW w:w="8080"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639"/>
      </w:tblGrid>
      <w:tr w:rsidR="00655B49" w14:paraId="31406D83" w14:textId="77777777" w:rsidTr="004A2365">
        <w:trPr>
          <w:gridBefore w:val="1"/>
          <w:gridAfter w:val="1"/>
          <w:wBefore w:w="70" w:type="dxa"/>
          <w:wAfter w:w="639" w:type="dxa"/>
          <w:trHeight w:val="850"/>
        </w:trPr>
        <w:tc>
          <w:tcPr>
            <w:tcW w:w="7371" w:type="dxa"/>
            <w:gridSpan w:val="2"/>
          </w:tcPr>
          <w:p w14:paraId="48B70B7C" w14:textId="4036C153" w:rsidR="00655B49" w:rsidRPr="00094ABD" w:rsidRDefault="00B97A70" w:rsidP="004A2365">
            <w:pPr>
              <w:pStyle w:val="DocumentHeading"/>
            </w:pPr>
            <w:r>
              <w:t>Referat af Ledelsesmøde den 22. september 2020 (Teams).</w:t>
            </w:r>
          </w:p>
        </w:tc>
      </w:tr>
      <w:tr w:rsidR="009421EE" w:rsidRPr="009421EE" w14:paraId="47E42805" w14:textId="77777777" w:rsidTr="004A2365">
        <w:tblPrEx>
          <w:tblCellMar>
            <w:left w:w="108" w:type="dxa"/>
            <w:right w:w="108" w:type="dxa"/>
          </w:tblCellMar>
        </w:tblPrEx>
        <w:trPr>
          <w:trHeight w:val="454"/>
        </w:trPr>
        <w:tc>
          <w:tcPr>
            <w:tcW w:w="2155" w:type="dxa"/>
            <w:gridSpan w:val="2"/>
          </w:tcPr>
          <w:p w14:paraId="0FB60FC9" w14:textId="4250C613" w:rsidR="009421EE" w:rsidRPr="00F032C0" w:rsidRDefault="009421EE" w:rsidP="004A2365">
            <w:pPr>
              <w:pStyle w:val="DocInfoLine"/>
              <w:tabs>
                <w:tab w:val="clear" w:pos="2155"/>
              </w:tabs>
              <w:ind w:left="0" w:firstLine="0"/>
              <w:rPr>
                <w:sz w:val="18"/>
                <w:szCs w:val="18"/>
              </w:rPr>
            </w:pPr>
          </w:p>
        </w:tc>
        <w:tc>
          <w:tcPr>
            <w:tcW w:w="5925" w:type="dxa"/>
            <w:gridSpan w:val="2"/>
          </w:tcPr>
          <w:p w14:paraId="568859A6" w14:textId="390CFCF3" w:rsidR="009421EE" w:rsidRPr="00F032C0" w:rsidRDefault="009421EE" w:rsidP="008A18EF">
            <w:pPr>
              <w:pStyle w:val="punkter"/>
              <w:framePr w:hSpace="0" w:wrap="auto" w:vAnchor="margin" w:yAlign="inline"/>
              <w:rPr>
                <w:sz w:val="18"/>
                <w:szCs w:val="18"/>
              </w:rPr>
            </w:pPr>
          </w:p>
        </w:tc>
      </w:tr>
      <w:tr w:rsidR="009421EE" w:rsidRPr="009421EE" w14:paraId="67ED72A4" w14:textId="77777777" w:rsidTr="004A2365">
        <w:tblPrEx>
          <w:tblCellMar>
            <w:left w:w="108" w:type="dxa"/>
            <w:right w:w="108" w:type="dxa"/>
          </w:tblCellMar>
        </w:tblPrEx>
        <w:trPr>
          <w:trHeight w:val="454"/>
        </w:trPr>
        <w:tc>
          <w:tcPr>
            <w:tcW w:w="2155" w:type="dxa"/>
            <w:gridSpan w:val="2"/>
          </w:tcPr>
          <w:p w14:paraId="16E0252E" w14:textId="3474AD15" w:rsidR="009421EE" w:rsidRPr="00F032C0" w:rsidRDefault="009421EE" w:rsidP="004A2365">
            <w:pPr>
              <w:pStyle w:val="DocInfoLine"/>
              <w:tabs>
                <w:tab w:val="clear" w:pos="2155"/>
              </w:tabs>
              <w:ind w:left="0" w:firstLine="0"/>
              <w:rPr>
                <w:sz w:val="18"/>
                <w:szCs w:val="18"/>
              </w:rPr>
            </w:pPr>
          </w:p>
        </w:tc>
        <w:tc>
          <w:tcPr>
            <w:tcW w:w="5925" w:type="dxa"/>
            <w:gridSpan w:val="2"/>
          </w:tcPr>
          <w:p w14:paraId="2FFF15A0" w14:textId="2FCBB1E7" w:rsidR="009421EE" w:rsidRPr="00F032C0" w:rsidRDefault="009421EE" w:rsidP="00B97A70">
            <w:pPr>
              <w:pStyle w:val="DocInfoLine"/>
              <w:tabs>
                <w:tab w:val="clear" w:pos="2155"/>
                <w:tab w:val="left" w:pos="179"/>
              </w:tabs>
              <w:ind w:left="0" w:firstLine="0"/>
              <w:rPr>
                <w:sz w:val="18"/>
                <w:szCs w:val="18"/>
              </w:rPr>
            </w:pPr>
          </w:p>
        </w:tc>
      </w:tr>
      <w:tr w:rsidR="009421EE" w:rsidRPr="009421EE" w14:paraId="7688C623" w14:textId="77777777" w:rsidTr="004A2365">
        <w:tblPrEx>
          <w:tblCellMar>
            <w:left w:w="108" w:type="dxa"/>
            <w:right w:w="108" w:type="dxa"/>
          </w:tblCellMar>
        </w:tblPrEx>
        <w:trPr>
          <w:trHeight w:val="454"/>
        </w:trPr>
        <w:tc>
          <w:tcPr>
            <w:tcW w:w="2155" w:type="dxa"/>
            <w:gridSpan w:val="2"/>
          </w:tcPr>
          <w:p w14:paraId="1B53DD6A" w14:textId="32998DBF" w:rsidR="009421EE" w:rsidRPr="00F032C0" w:rsidRDefault="009421EE" w:rsidP="004A2365">
            <w:pPr>
              <w:pStyle w:val="DocInfoLine"/>
              <w:tabs>
                <w:tab w:val="clear" w:pos="2155"/>
              </w:tabs>
              <w:ind w:left="0" w:firstLine="0"/>
              <w:rPr>
                <w:b/>
                <w:sz w:val="18"/>
                <w:szCs w:val="18"/>
              </w:rPr>
            </w:pPr>
          </w:p>
        </w:tc>
        <w:tc>
          <w:tcPr>
            <w:tcW w:w="5925" w:type="dxa"/>
            <w:gridSpan w:val="2"/>
          </w:tcPr>
          <w:p w14:paraId="7B61EB32" w14:textId="7B20C103" w:rsidR="009421EE" w:rsidRPr="00165F4B" w:rsidRDefault="009421EE" w:rsidP="004A2365">
            <w:pPr>
              <w:pStyle w:val="DocInfoLine"/>
              <w:tabs>
                <w:tab w:val="clear" w:pos="2155"/>
              </w:tabs>
              <w:ind w:left="0" w:firstLine="0"/>
              <w:rPr>
                <w:b/>
                <w:bCs/>
                <w:sz w:val="18"/>
                <w:szCs w:val="18"/>
              </w:rPr>
            </w:pPr>
          </w:p>
        </w:tc>
      </w:tr>
    </w:tbl>
    <w:tbl>
      <w:tblPr>
        <w:tblStyle w:val="Tabel-Gitt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tblGrid>
      <w:tr w:rsidR="00377537" w14:paraId="50EEEDEC" w14:textId="77777777" w:rsidTr="00417D1E">
        <w:trPr>
          <w:trHeight w:val="5387"/>
        </w:trPr>
        <w:tc>
          <w:tcPr>
            <w:tcW w:w="8080" w:type="dxa"/>
          </w:tcPr>
          <w:p w14:paraId="782618FC" w14:textId="1D961659" w:rsidR="007A7602" w:rsidRPr="00B0557A" w:rsidRDefault="007A7602" w:rsidP="00B0557A">
            <w:pPr>
              <w:rPr>
                <w:bCs/>
              </w:rPr>
            </w:pPr>
          </w:p>
          <w:p w14:paraId="21E40E41" w14:textId="617BEE75" w:rsidR="00B97A70" w:rsidRPr="00B0557A" w:rsidRDefault="00B97A70" w:rsidP="00B0557A">
            <w:pPr>
              <w:rPr>
                <w:bCs/>
              </w:rPr>
            </w:pPr>
            <w:r w:rsidRPr="00B0557A">
              <w:rPr>
                <w:bCs/>
              </w:rPr>
              <w:t xml:space="preserve">Til stede var: Dekanen, prodekanen, Per Krogh Hansen, Martin Rheinheimer, Sharon Millar, Marianne Wolff Lundholt, Mads Funding og Gitta Stærmose. </w:t>
            </w:r>
          </w:p>
          <w:p w14:paraId="28BA73C4" w14:textId="7961E35F" w:rsidR="00C37D9F" w:rsidRPr="00B0557A" w:rsidRDefault="00C37D9F" w:rsidP="00B0557A">
            <w:pPr>
              <w:rPr>
                <w:bCs/>
              </w:rPr>
            </w:pPr>
          </w:p>
          <w:p w14:paraId="3B5CAACC" w14:textId="6673D0CF" w:rsidR="00B97A70" w:rsidRPr="00B0557A" w:rsidRDefault="00B97A70" w:rsidP="00B0557A">
            <w:pPr>
              <w:rPr>
                <w:bCs/>
              </w:rPr>
            </w:pPr>
            <w:r w:rsidRPr="00B0557A">
              <w:rPr>
                <w:bCs/>
              </w:rPr>
              <w:t xml:space="preserve">I behandlingen af punkt 1 deltog: Dietrich Jung, Lars Boje Mortensen, Anne-Marie Mai, Søren Harnow Klausen, Teresa Cadierno, Rune Nørgaard Jørgensen og Line Gren. </w:t>
            </w:r>
          </w:p>
          <w:p w14:paraId="041E8645" w14:textId="77777777" w:rsidR="00B97A70" w:rsidRDefault="00B97A70" w:rsidP="00C66570">
            <w:pPr>
              <w:spacing w:line="240" w:lineRule="auto"/>
              <w:rPr>
                <w:sz w:val="18"/>
                <w:szCs w:val="18"/>
              </w:rPr>
            </w:pPr>
          </w:p>
          <w:p w14:paraId="3CC3AE8B" w14:textId="77777777" w:rsidR="00794AD8" w:rsidRDefault="00794AD8" w:rsidP="00C37D9F">
            <w:pPr>
              <w:spacing w:line="240" w:lineRule="auto"/>
              <w:rPr>
                <w:b/>
                <w:sz w:val="18"/>
                <w:szCs w:val="18"/>
              </w:rPr>
            </w:pPr>
          </w:p>
          <w:p w14:paraId="59744EB8" w14:textId="7FC75492" w:rsidR="00556D02" w:rsidRPr="00E96B0A" w:rsidRDefault="00556D02" w:rsidP="00B97A70">
            <w:pPr>
              <w:pStyle w:val="Listeafsnit"/>
              <w:numPr>
                <w:ilvl w:val="0"/>
                <w:numId w:val="32"/>
              </w:numPr>
              <w:tabs>
                <w:tab w:val="left" w:pos="307"/>
              </w:tabs>
              <w:spacing w:line="240" w:lineRule="auto"/>
              <w:ind w:left="0" w:firstLine="0"/>
              <w:contextualSpacing w:val="0"/>
              <w:rPr>
                <w:rFonts w:eastAsia="Times New Roman"/>
                <w:b/>
                <w:bCs/>
              </w:rPr>
            </w:pPr>
            <w:r w:rsidRPr="00E96B0A">
              <w:rPr>
                <w:rFonts w:eastAsia="Times New Roman"/>
                <w:b/>
                <w:bCs/>
              </w:rPr>
              <w:t>Drøftelse af HUM Seed.</w:t>
            </w:r>
          </w:p>
          <w:p w14:paraId="5DFCBC16" w14:textId="1D045E6D" w:rsidR="00556D02" w:rsidRDefault="00556D02" w:rsidP="00556D02">
            <w:pPr>
              <w:rPr>
                <w:b/>
              </w:rPr>
            </w:pPr>
          </w:p>
          <w:p w14:paraId="43C890A0" w14:textId="750D2930" w:rsidR="00556D02" w:rsidRDefault="00556D02" w:rsidP="00FD6936">
            <w:pPr>
              <w:rPr>
                <w:bCs/>
              </w:rPr>
            </w:pPr>
            <w:r>
              <w:rPr>
                <w:bCs/>
              </w:rPr>
              <w:t xml:space="preserve">Dekanen ønsker en drøftelse af HUM </w:t>
            </w:r>
            <w:proofErr w:type="spellStart"/>
            <w:r>
              <w:rPr>
                <w:bCs/>
              </w:rPr>
              <w:t>Seeds</w:t>
            </w:r>
            <w:proofErr w:type="spellEnd"/>
            <w:r>
              <w:rPr>
                <w:bCs/>
              </w:rPr>
              <w:t xml:space="preserve"> funktion, organisation samt fremtidig rolle. </w:t>
            </w:r>
            <w:r w:rsidRPr="001D7C73">
              <w:rPr>
                <w:bCs/>
              </w:rPr>
              <w:t xml:space="preserve">Medlemmerne af HUM Seed deltager i behandlingen af punktet. </w:t>
            </w:r>
            <w:hyperlink r:id="rId11" w:history="1">
              <w:r w:rsidR="007C4F4F" w:rsidRPr="007152AC">
                <w:rPr>
                  <w:rStyle w:val="Hyperlink"/>
                  <w:bCs/>
                </w:rPr>
                <w:t>https://www.sdu.dk/da/om_sdu/fakulteterne/humaniora/ledelse_administration/raad_naevn_udvalg/forskningsstoetteraad/hum_seed</w:t>
              </w:r>
            </w:hyperlink>
            <w:r w:rsidR="007C4F4F">
              <w:rPr>
                <w:bCs/>
              </w:rPr>
              <w:t xml:space="preserve"> </w:t>
            </w:r>
          </w:p>
          <w:p w14:paraId="14F1FE24" w14:textId="22AF6D8B" w:rsidR="0032612E" w:rsidRDefault="0032612E" w:rsidP="00FD6936">
            <w:pPr>
              <w:rPr>
                <w:bCs/>
              </w:rPr>
            </w:pPr>
          </w:p>
          <w:p w14:paraId="386A2267" w14:textId="2433D322" w:rsidR="0090056F" w:rsidRDefault="00D37B4D" w:rsidP="00FD6936">
            <w:pPr>
              <w:rPr>
                <w:bCs/>
              </w:rPr>
            </w:pPr>
            <w:r>
              <w:rPr>
                <w:bCs/>
              </w:rPr>
              <w:t xml:space="preserve">De enkelte medlemmer af </w:t>
            </w:r>
            <w:r w:rsidR="007A4D3C">
              <w:rPr>
                <w:bCs/>
              </w:rPr>
              <w:t>F</w:t>
            </w:r>
            <w:r>
              <w:rPr>
                <w:bCs/>
              </w:rPr>
              <w:t>orskningsstøtterådet gav udtryk for, at virkemidlet har haft sin tid og en gentænkning er tiltrængt. Der har i rådet været en god dialog om forskningskvalitet i ansøgninger – på tværs af fagligheder og forskningstraditioner.</w:t>
            </w:r>
            <w:r w:rsidR="0090056F">
              <w:rPr>
                <w:bCs/>
              </w:rPr>
              <w:t xml:space="preserve"> Der har været en vigtig og god dialog mellem rådet og ansøgere, hvor sidstnævnte har kunnet drage nytte af feedback – hvad er godt/kan gøres bedre/hvordan. </w:t>
            </w:r>
          </w:p>
          <w:p w14:paraId="0A0B86ED" w14:textId="7743E7D1" w:rsidR="0090056F" w:rsidRDefault="0090056F" w:rsidP="00FD6936">
            <w:pPr>
              <w:rPr>
                <w:bCs/>
              </w:rPr>
            </w:pPr>
          </w:p>
          <w:p w14:paraId="11918720" w14:textId="2C2D501B" w:rsidR="0032612E" w:rsidRDefault="0090056F" w:rsidP="0058031D">
            <w:pPr>
              <w:rPr>
                <w:bCs/>
              </w:rPr>
            </w:pPr>
            <w:r>
              <w:rPr>
                <w:bCs/>
              </w:rPr>
              <w:t xml:space="preserve">Dekanen </w:t>
            </w:r>
            <w:r w:rsidR="0058031D">
              <w:rPr>
                <w:bCs/>
              </w:rPr>
              <w:t xml:space="preserve">pointerede, at kvalitetsdagsordenen er vigtigere end nogensinde før. HUM Seed-ordningen har fungeret som et middel på vej mod målet. </w:t>
            </w:r>
            <w:r w:rsidR="00C709D2">
              <w:rPr>
                <w:bCs/>
              </w:rPr>
              <w:t xml:space="preserve">En ulempe ved den hidtidige ordning har blandt andet været, at institutlederne ikke altid har været inde over de fremsendte ansøgninger til HUM Seed. </w:t>
            </w:r>
          </w:p>
          <w:p w14:paraId="3D340B61" w14:textId="10A55B0A" w:rsidR="006936CD" w:rsidRDefault="006936CD" w:rsidP="00FD6936">
            <w:pPr>
              <w:rPr>
                <w:bCs/>
              </w:rPr>
            </w:pPr>
          </w:p>
          <w:p w14:paraId="50B787D2" w14:textId="3071E3C6" w:rsidR="004801D7" w:rsidRDefault="006936CD" w:rsidP="00FD6936">
            <w:pPr>
              <w:rPr>
                <w:bCs/>
              </w:rPr>
            </w:pPr>
            <w:r>
              <w:rPr>
                <w:bCs/>
              </w:rPr>
              <w:t xml:space="preserve">Ledelsen drøftede </w:t>
            </w:r>
            <w:r w:rsidR="004801D7">
              <w:rPr>
                <w:bCs/>
              </w:rPr>
              <w:t xml:space="preserve">problemstillingerne, herunder en gentænkning </w:t>
            </w:r>
            <w:r w:rsidR="0058031D">
              <w:rPr>
                <w:bCs/>
              </w:rPr>
              <w:t>af</w:t>
            </w:r>
            <w:r w:rsidR="004801D7">
              <w:rPr>
                <w:bCs/>
              </w:rPr>
              <w:t xml:space="preserve"> HUM Seed-ordningen; </w:t>
            </w:r>
            <w:r w:rsidR="005A4B66">
              <w:rPr>
                <w:bCs/>
              </w:rPr>
              <w:t xml:space="preserve">eventuel fremtidig opgaveplacering på </w:t>
            </w:r>
            <w:r w:rsidR="004801D7">
              <w:rPr>
                <w:bCs/>
              </w:rPr>
              <w:t>institut</w:t>
            </w:r>
            <w:r w:rsidR="005A4B66">
              <w:rPr>
                <w:bCs/>
              </w:rPr>
              <w:t xml:space="preserve">ter; benyttelse af </w:t>
            </w:r>
            <w:proofErr w:type="spellStart"/>
            <w:r w:rsidR="005A4B66">
              <w:rPr>
                <w:bCs/>
              </w:rPr>
              <w:t>fagnær</w:t>
            </w:r>
            <w:proofErr w:type="spellEnd"/>
            <w:r w:rsidR="005A4B66">
              <w:rPr>
                <w:bCs/>
              </w:rPr>
              <w:t xml:space="preserve"> sparring og ressourcepersoner på tværs.</w:t>
            </w:r>
          </w:p>
          <w:p w14:paraId="25B6F130" w14:textId="77777777" w:rsidR="004801D7" w:rsidRDefault="004801D7" w:rsidP="00FD6936">
            <w:pPr>
              <w:rPr>
                <w:bCs/>
              </w:rPr>
            </w:pPr>
          </w:p>
          <w:p w14:paraId="2C3BAE83" w14:textId="73377692" w:rsidR="00C709D2" w:rsidRDefault="004801D7" w:rsidP="00FD6936">
            <w:pPr>
              <w:rPr>
                <w:bCs/>
              </w:rPr>
            </w:pPr>
            <w:r>
              <w:rPr>
                <w:bCs/>
              </w:rPr>
              <w:t>Dekanen takkede for input</w:t>
            </w:r>
            <w:r w:rsidR="00C709D2">
              <w:rPr>
                <w:bCs/>
              </w:rPr>
              <w:t>. Der var i ledelseskredsen enighed om</w:t>
            </w:r>
            <w:r w:rsidR="007A4D3C">
              <w:rPr>
                <w:bCs/>
              </w:rPr>
              <w:t xml:space="preserve">, </w:t>
            </w:r>
            <w:r w:rsidR="00C709D2">
              <w:rPr>
                <w:bCs/>
              </w:rPr>
              <w:t xml:space="preserve">at opgaven kan varetages på de respektive institutter. </w:t>
            </w:r>
          </w:p>
          <w:p w14:paraId="64B4382C" w14:textId="77777777" w:rsidR="00C709D2" w:rsidRDefault="00C709D2" w:rsidP="00FD6936">
            <w:pPr>
              <w:rPr>
                <w:bCs/>
              </w:rPr>
            </w:pPr>
          </w:p>
          <w:p w14:paraId="52C0B4C0" w14:textId="4F94F9D4" w:rsidR="004801D7" w:rsidRDefault="00C709D2" w:rsidP="00FD6936">
            <w:pPr>
              <w:rPr>
                <w:bCs/>
              </w:rPr>
            </w:pPr>
            <w:r>
              <w:rPr>
                <w:bCs/>
              </w:rPr>
              <w:t xml:space="preserve">Dekanen </w:t>
            </w:r>
            <w:r w:rsidR="004801D7">
              <w:rPr>
                <w:bCs/>
              </w:rPr>
              <w:t>oplyste, at han får besøg af H. Tronier, Velux Fonden, hvor formålet er at drøfte virkemidle</w:t>
            </w:r>
            <w:r>
              <w:rPr>
                <w:bCs/>
              </w:rPr>
              <w:t>t</w:t>
            </w:r>
            <w:r w:rsidR="004801D7">
              <w:rPr>
                <w:bCs/>
              </w:rPr>
              <w:t xml:space="preserve"> og fonde</w:t>
            </w:r>
            <w:r>
              <w:rPr>
                <w:bCs/>
              </w:rPr>
              <w:t>n</w:t>
            </w:r>
            <w:r w:rsidR="004801D7">
              <w:rPr>
                <w:bCs/>
              </w:rPr>
              <w:t>s hidtidige krav om indl</w:t>
            </w:r>
            <w:r w:rsidR="005A4B66">
              <w:rPr>
                <w:bCs/>
              </w:rPr>
              <w:t>ejring.</w:t>
            </w:r>
            <w:r w:rsidR="00392721">
              <w:rPr>
                <w:bCs/>
              </w:rPr>
              <w:t xml:space="preserve"> Man drøftede konkrete problemstillinger. </w:t>
            </w:r>
          </w:p>
          <w:p w14:paraId="1FBFEE13" w14:textId="34CA2AB2" w:rsidR="004801D7" w:rsidRDefault="004801D7" w:rsidP="00FD6936">
            <w:pPr>
              <w:rPr>
                <w:bCs/>
              </w:rPr>
            </w:pPr>
          </w:p>
          <w:p w14:paraId="4AD4ADD4" w14:textId="5C1D7C93" w:rsidR="00F017F4" w:rsidRDefault="00F017F4" w:rsidP="00FD6936">
            <w:pPr>
              <w:rPr>
                <w:bCs/>
              </w:rPr>
            </w:pPr>
          </w:p>
          <w:p w14:paraId="7240F615" w14:textId="77777777" w:rsidR="00F017F4" w:rsidRDefault="00F017F4" w:rsidP="00FD6936">
            <w:pPr>
              <w:rPr>
                <w:bCs/>
              </w:rPr>
            </w:pPr>
          </w:p>
          <w:p w14:paraId="462A82C3" w14:textId="7E4CAC95" w:rsidR="007A4D3C" w:rsidRDefault="007A4D3C" w:rsidP="00FD6936">
            <w:pPr>
              <w:rPr>
                <w:bCs/>
              </w:rPr>
            </w:pPr>
          </w:p>
          <w:p w14:paraId="0C65996B" w14:textId="607B1B67" w:rsidR="0044094D" w:rsidRDefault="0044094D" w:rsidP="00B97A70">
            <w:pPr>
              <w:pStyle w:val="Listeafsnit"/>
              <w:numPr>
                <w:ilvl w:val="0"/>
                <w:numId w:val="32"/>
              </w:numPr>
              <w:ind w:left="284" w:hanging="294"/>
              <w:rPr>
                <w:b/>
              </w:rPr>
            </w:pPr>
            <w:r>
              <w:rPr>
                <w:b/>
              </w:rPr>
              <w:lastRenderedPageBreak/>
              <w:t xml:space="preserve">Aktuelt om </w:t>
            </w:r>
            <w:proofErr w:type="spellStart"/>
            <w:r>
              <w:rPr>
                <w:b/>
              </w:rPr>
              <w:t>corona</w:t>
            </w:r>
            <w:proofErr w:type="spellEnd"/>
            <w:r>
              <w:rPr>
                <w:b/>
              </w:rPr>
              <w:t xml:space="preserve">-situationen. </w:t>
            </w:r>
          </w:p>
          <w:p w14:paraId="6DD72D16" w14:textId="07A901D6" w:rsidR="00371C4B" w:rsidRDefault="00371C4B" w:rsidP="00371C4B">
            <w:pPr>
              <w:rPr>
                <w:b/>
              </w:rPr>
            </w:pPr>
          </w:p>
          <w:p w14:paraId="79B828CF" w14:textId="7D00487C" w:rsidR="00371C4B" w:rsidRDefault="00371C4B" w:rsidP="00371C4B">
            <w:pPr>
              <w:rPr>
                <w:bCs/>
              </w:rPr>
            </w:pPr>
            <w:r>
              <w:rPr>
                <w:bCs/>
              </w:rPr>
              <w:t xml:space="preserve">Mads Funding orienterede om status – smitteudbrud, studenterbekymring i forhold til fremmøderul mm. </w:t>
            </w:r>
          </w:p>
          <w:p w14:paraId="0EE9C98A" w14:textId="39E57CCA" w:rsidR="00371C4B" w:rsidRDefault="00371C4B" w:rsidP="00371C4B">
            <w:pPr>
              <w:rPr>
                <w:bCs/>
              </w:rPr>
            </w:pPr>
          </w:p>
          <w:p w14:paraId="33F11A10" w14:textId="385B3CE4" w:rsidR="00371C4B" w:rsidRDefault="00371C4B" w:rsidP="00371C4B">
            <w:pPr>
              <w:rPr>
                <w:bCs/>
              </w:rPr>
            </w:pPr>
            <w:r>
              <w:rPr>
                <w:bCs/>
              </w:rPr>
              <w:t xml:space="preserve">Kvaliteten af de udleverede </w:t>
            </w:r>
            <w:proofErr w:type="spellStart"/>
            <w:r>
              <w:rPr>
                <w:bCs/>
              </w:rPr>
              <w:t>headsets</w:t>
            </w:r>
            <w:proofErr w:type="spellEnd"/>
            <w:r>
              <w:rPr>
                <w:bCs/>
              </w:rPr>
              <w:t xml:space="preserve"> blev problematiseret. </w:t>
            </w:r>
          </w:p>
          <w:p w14:paraId="1F3BB64B" w14:textId="50CD2F51" w:rsidR="00371C4B" w:rsidRDefault="00371C4B" w:rsidP="00371C4B">
            <w:pPr>
              <w:rPr>
                <w:bCs/>
              </w:rPr>
            </w:pPr>
          </w:p>
          <w:p w14:paraId="6A9D089F" w14:textId="4F671DB2" w:rsidR="00371C4B" w:rsidRDefault="00371C4B" w:rsidP="00371C4B">
            <w:pPr>
              <w:rPr>
                <w:bCs/>
              </w:rPr>
            </w:pPr>
            <w:r>
              <w:rPr>
                <w:bCs/>
              </w:rPr>
              <w:t xml:space="preserve">Per Krogh Hansen </w:t>
            </w:r>
            <w:r w:rsidR="006D65B6">
              <w:rPr>
                <w:bCs/>
              </w:rPr>
              <w:t>spurgte til</w:t>
            </w:r>
            <w:r w:rsidR="007A4D3C">
              <w:rPr>
                <w:bCs/>
              </w:rPr>
              <w:t>,</w:t>
            </w:r>
            <w:r w:rsidR="006D65B6">
              <w:rPr>
                <w:bCs/>
              </w:rPr>
              <w:t xml:space="preserve"> hvordan man skal forholde sig til faglige arrangementer, der holdes uden for huset</w:t>
            </w:r>
            <w:r w:rsidR="007A4D3C">
              <w:rPr>
                <w:bCs/>
              </w:rPr>
              <w:t>,</w:t>
            </w:r>
            <w:r w:rsidR="006D65B6">
              <w:rPr>
                <w:bCs/>
              </w:rPr>
              <w:t xml:space="preserve"> og hvortil der er planlagte sociale aktiviteter. Der var enighed om</w:t>
            </w:r>
            <w:r w:rsidR="009A105D">
              <w:rPr>
                <w:bCs/>
              </w:rPr>
              <w:t>,</w:t>
            </w:r>
            <w:r w:rsidR="006D65B6">
              <w:rPr>
                <w:bCs/>
              </w:rPr>
              <w:t xml:space="preserve"> at faglige arrangementer, hvor fysisk tilstedeværelse er en nødvendighed, kan afvikles. Det vil dog ikke være muligt med efterfølgende sociale aktiviteter. </w:t>
            </w:r>
          </w:p>
          <w:p w14:paraId="2FD42452" w14:textId="78822066" w:rsidR="006D65B6" w:rsidRDefault="006D65B6" w:rsidP="00371C4B">
            <w:pPr>
              <w:rPr>
                <w:bCs/>
              </w:rPr>
            </w:pPr>
          </w:p>
          <w:p w14:paraId="3321D541" w14:textId="6CE364D6" w:rsidR="006D65B6" w:rsidRDefault="006D65B6" w:rsidP="00371C4B">
            <w:pPr>
              <w:rPr>
                <w:bCs/>
              </w:rPr>
            </w:pPr>
            <w:r>
              <w:rPr>
                <w:bCs/>
              </w:rPr>
              <w:t xml:space="preserve">Det vil fortsat være muligt med vanlige faglige begrundelser at invitere gæsteforelæsere på campus. Afstandskrav kan ikke fraviges. </w:t>
            </w:r>
          </w:p>
          <w:p w14:paraId="6AA06258" w14:textId="25E9CCDF" w:rsidR="006D65B6" w:rsidRDefault="006D65B6" w:rsidP="00371C4B">
            <w:pPr>
              <w:rPr>
                <w:bCs/>
              </w:rPr>
            </w:pPr>
          </w:p>
          <w:p w14:paraId="2367E3A4" w14:textId="26178A51" w:rsidR="006D65B6" w:rsidRDefault="006D65B6" w:rsidP="00371C4B">
            <w:pPr>
              <w:rPr>
                <w:bCs/>
              </w:rPr>
            </w:pPr>
            <w:r>
              <w:rPr>
                <w:bCs/>
              </w:rPr>
              <w:t>Det blev præciseret, at det fortsat er muligt at tage på forskningsophold</w:t>
            </w:r>
            <w:r w:rsidR="003256B5">
              <w:rPr>
                <w:bCs/>
              </w:rPr>
              <w:t xml:space="preserve"> og tjenesterejser</w:t>
            </w:r>
            <w:r>
              <w:rPr>
                <w:bCs/>
              </w:rPr>
              <w:t xml:space="preserve">, jf. </w:t>
            </w:r>
            <w:r w:rsidR="003256B5">
              <w:rPr>
                <w:bCs/>
              </w:rPr>
              <w:t xml:space="preserve">de enkelte rejsevejledninger </w:t>
            </w:r>
            <w:hyperlink r:id="rId12" w:history="1">
              <w:r w:rsidR="003256B5" w:rsidRPr="00223E2B">
                <w:rPr>
                  <w:rStyle w:val="Hyperlink"/>
                  <w:bCs/>
                </w:rPr>
                <w:t>https://um.dk/da/rejse-og-ophold/rejse-til-udlandet/rejsevejledninger/</w:t>
              </w:r>
            </w:hyperlink>
            <w:r w:rsidR="003256B5">
              <w:rPr>
                <w:bCs/>
              </w:rPr>
              <w:t xml:space="preserve"> </w:t>
            </w:r>
          </w:p>
          <w:p w14:paraId="61061A4F" w14:textId="77777777" w:rsidR="006D65B6" w:rsidRDefault="006D65B6" w:rsidP="00371C4B">
            <w:pPr>
              <w:rPr>
                <w:bCs/>
              </w:rPr>
            </w:pPr>
          </w:p>
          <w:p w14:paraId="07D77223" w14:textId="77777777" w:rsidR="00556D02" w:rsidRPr="00556D02" w:rsidRDefault="00556D02" w:rsidP="003256B5">
            <w:pPr>
              <w:rPr>
                <w:b/>
              </w:rPr>
            </w:pPr>
          </w:p>
          <w:p w14:paraId="46388AD5" w14:textId="1E9A50C9" w:rsidR="00556D02" w:rsidRDefault="00556D02" w:rsidP="00B97A70">
            <w:pPr>
              <w:pStyle w:val="Listeafsnit"/>
              <w:numPr>
                <w:ilvl w:val="0"/>
                <w:numId w:val="32"/>
              </w:numPr>
              <w:spacing w:line="240" w:lineRule="auto"/>
              <w:ind w:left="284" w:hanging="294"/>
              <w:contextualSpacing w:val="0"/>
              <w:rPr>
                <w:rFonts w:eastAsia="Times New Roman"/>
                <w:b/>
                <w:bCs/>
              </w:rPr>
            </w:pPr>
            <w:r w:rsidRPr="00E96B0A">
              <w:rPr>
                <w:rFonts w:eastAsia="Times New Roman"/>
                <w:b/>
                <w:bCs/>
              </w:rPr>
              <w:t>CoVid19 – tilbagemeldinger fra underviserne om fremmøderul, afvigelser fra afstandskrav og semesterstart. Og F2</w:t>
            </w:r>
            <w:r>
              <w:rPr>
                <w:rFonts w:eastAsia="Times New Roman"/>
                <w:b/>
                <w:bCs/>
              </w:rPr>
              <w:t>1</w:t>
            </w:r>
            <w:r w:rsidRPr="00E96B0A">
              <w:rPr>
                <w:rFonts w:eastAsia="Times New Roman"/>
                <w:b/>
                <w:bCs/>
              </w:rPr>
              <w:t xml:space="preserve"> i CoVid19s skær.</w:t>
            </w:r>
          </w:p>
          <w:p w14:paraId="2119EEB6" w14:textId="7A2734EA" w:rsidR="003256B5" w:rsidRPr="00B02494" w:rsidRDefault="003256B5" w:rsidP="003256B5">
            <w:pPr>
              <w:spacing w:line="240" w:lineRule="auto"/>
              <w:rPr>
                <w:bCs/>
              </w:rPr>
            </w:pPr>
          </w:p>
          <w:p w14:paraId="532E157A" w14:textId="44160498" w:rsidR="003256B5" w:rsidRPr="00B02494" w:rsidRDefault="003256B5" w:rsidP="00B0557A">
            <w:pPr>
              <w:rPr>
                <w:bCs/>
              </w:rPr>
            </w:pPr>
            <w:r w:rsidRPr="00B02494">
              <w:rPr>
                <w:bCs/>
              </w:rPr>
              <w:t xml:space="preserve">Prodekanen orienterede om udfordringer i forhold </w:t>
            </w:r>
            <w:r w:rsidR="009A105D">
              <w:rPr>
                <w:bCs/>
              </w:rPr>
              <w:t xml:space="preserve">til </w:t>
            </w:r>
            <w:r w:rsidRPr="00B02494">
              <w:rPr>
                <w:bCs/>
              </w:rPr>
              <w:t xml:space="preserve">omlægning/aflysning af undervisning samt fremmøderul. I forhold til sidstnævnte tegner </w:t>
            </w:r>
            <w:r w:rsidR="005B3940">
              <w:rPr>
                <w:bCs/>
              </w:rPr>
              <w:t xml:space="preserve">der </w:t>
            </w:r>
            <w:r w:rsidRPr="00B02494">
              <w:rPr>
                <w:bCs/>
              </w:rPr>
              <w:t>sig et blandet billede. Det fungerer</w:t>
            </w:r>
            <w:r w:rsidR="00013B5C">
              <w:rPr>
                <w:bCs/>
              </w:rPr>
              <w:t xml:space="preserve"> fint</w:t>
            </w:r>
            <w:r w:rsidR="005B3940">
              <w:rPr>
                <w:bCs/>
              </w:rPr>
              <w:t xml:space="preserve"> nogle steder</w:t>
            </w:r>
            <w:r w:rsidRPr="00B02494">
              <w:rPr>
                <w:bCs/>
              </w:rPr>
              <w:t xml:space="preserve">, men </w:t>
            </w:r>
            <w:r w:rsidR="005B3940">
              <w:rPr>
                <w:bCs/>
              </w:rPr>
              <w:t xml:space="preserve">andre steder er </w:t>
            </w:r>
            <w:r w:rsidRPr="00B02494">
              <w:rPr>
                <w:bCs/>
              </w:rPr>
              <w:t xml:space="preserve">det stadig kontroversielt at benytte sig af fremmøderul. </w:t>
            </w:r>
            <w:r w:rsidR="00013B5C">
              <w:rPr>
                <w:bCs/>
              </w:rPr>
              <w:t xml:space="preserve">Det er især en succes der, hvor de studerende får lov til at vælge, om de vil være hjemme eller på </w:t>
            </w:r>
            <w:proofErr w:type="spellStart"/>
            <w:r w:rsidR="00013B5C">
              <w:rPr>
                <w:bCs/>
              </w:rPr>
              <w:t>uni</w:t>
            </w:r>
            <w:proofErr w:type="spellEnd"/>
            <w:r w:rsidR="00013B5C">
              <w:rPr>
                <w:bCs/>
              </w:rPr>
              <w:t xml:space="preserve">. </w:t>
            </w:r>
            <w:r w:rsidRPr="00B02494">
              <w:rPr>
                <w:bCs/>
              </w:rPr>
              <w:t xml:space="preserve">Det er vigtigt, at de studerende </w:t>
            </w:r>
            <w:r w:rsidR="00013B5C">
              <w:rPr>
                <w:bCs/>
              </w:rPr>
              <w:t>forstår</w:t>
            </w:r>
            <w:r w:rsidR="005B3940">
              <w:rPr>
                <w:bCs/>
              </w:rPr>
              <w:t xml:space="preserve"> begrundelsen</w:t>
            </w:r>
            <w:r w:rsidRPr="00B02494">
              <w:rPr>
                <w:bCs/>
              </w:rPr>
              <w:t xml:space="preserve"> bag fremmøderul. </w:t>
            </w:r>
            <w:r w:rsidR="005B3940">
              <w:rPr>
                <w:bCs/>
              </w:rPr>
              <w:t>Det er også vigtigt</w:t>
            </w:r>
            <w:r w:rsidR="00013B5C">
              <w:rPr>
                <w:bCs/>
              </w:rPr>
              <w:t>,</w:t>
            </w:r>
            <w:r w:rsidR="005B3940">
              <w:rPr>
                <w:bCs/>
              </w:rPr>
              <w:t xml:space="preserve"> at budskabet om, at vi har en pragmatisk tilgang til justeringer i undervisningsformerne – fx i retning af blended learning</w:t>
            </w:r>
            <w:r w:rsidR="00013B5C">
              <w:rPr>
                <w:bCs/>
              </w:rPr>
              <w:t xml:space="preserve"> - kommer ud til underviserne.</w:t>
            </w:r>
            <w:r w:rsidR="005B3940">
              <w:rPr>
                <w:bCs/>
              </w:rPr>
              <w:t xml:space="preserve"> </w:t>
            </w:r>
            <w:r w:rsidR="00013B5C">
              <w:rPr>
                <w:bCs/>
              </w:rPr>
              <w:t>Justeringer kan gennemføres</w:t>
            </w:r>
            <w:r w:rsidR="00B02494">
              <w:rPr>
                <w:bCs/>
              </w:rPr>
              <w:t xml:space="preserve"> i samarbejde med studielederne.</w:t>
            </w:r>
          </w:p>
          <w:p w14:paraId="1CD09925" w14:textId="643E7D69" w:rsidR="0044094D" w:rsidRPr="00B02494" w:rsidRDefault="0044094D" w:rsidP="00B0557A">
            <w:pPr>
              <w:rPr>
                <w:bCs/>
              </w:rPr>
            </w:pPr>
          </w:p>
          <w:p w14:paraId="4C5E1829" w14:textId="7302E6F3" w:rsidR="003256B5" w:rsidRDefault="003256B5" w:rsidP="00B0557A">
            <w:pPr>
              <w:rPr>
                <w:bCs/>
              </w:rPr>
            </w:pPr>
            <w:r w:rsidRPr="00B02494">
              <w:rPr>
                <w:bCs/>
              </w:rPr>
              <w:t xml:space="preserve">Prodekanen orienterede om skemalægning F21. </w:t>
            </w:r>
            <w:r w:rsidR="00B02494">
              <w:rPr>
                <w:bCs/>
              </w:rPr>
              <w:t>Første</w:t>
            </w:r>
            <w:r w:rsidRPr="00B02494">
              <w:rPr>
                <w:bCs/>
              </w:rPr>
              <w:t xml:space="preserve"> års studerende samt fag med særlige </w:t>
            </w:r>
            <w:r w:rsidR="00B02494">
              <w:rPr>
                <w:bCs/>
              </w:rPr>
              <w:t xml:space="preserve">didaktiske </w:t>
            </w:r>
            <w:r w:rsidRPr="00B02494">
              <w:rPr>
                <w:bCs/>
              </w:rPr>
              <w:t xml:space="preserve">behov har første prioritet i forhold til </w:t>
            </w:r>
            <w:r w:rsidR="00B02494" w:rsidRPr="00B02494">
              <w:rPr>
                <w:bCs/>
              </w:rPr>
              <w:t xml:space="preserve">fysisk fremmøde. Alle </w:t>
            </w:r>
            <w:r w:rsidR="00D37B4D">
              <w:rPr>
                <w:bCs/>
              </w:rPr>
              <w:t xml:space="preserve">studerende </w:t>
            </w:r>
            <w:r w:rsidR="00B02494" w:rsidRPr="00B02494">
              <w:rPr>
                <w:bCs/>
              </w:rPr>
              <w:t>skal dog gerne have fysisk fremmøde</w:t>
            </w:r>
            <w:r w:rsidR="00013B5C">
              <w:rPr>
                <w:bCs/>
              </w:rPr>
              <w:t xml:space="preserve"> i mindst et fag</w:t>
            </w:r>
            <w:r w:rsidR="00B02494" w:rsidRPr="00B02494">
              <w:rPr>
                <w:bCs/>
              </w:rPr>
              <w:t xml:space="preserve">. </w:t>
            </w:r>
          </w:p>
          <w:p w14:paraId="08709D1E" w14:textId="63484DA8" w:rsidR="00B02494" w:rsidRDefault="00B02494" w:rsidP="00B0557A">
            <w:pPr>
              <w:rPr>
                <w:bCs/>
              </w:rPr>
            </w:pPr>
          </w:p>
          <w:p w14:paraId="2C44243E" w14:textId="4586CD7D" w:rsidR="00BD5724" w:rsidRDefault="00B02494" w:rsidP="00B0557A">
            <w:pPr>
              <w:rPr>
                <w:bCs/>
              </w:rPr>
            </w:pPr>
            <w:r>
              <w:rPr>
                <w:bCs/>
              </w:rPr>
              <w:t xml:space="preserve">Man drøftede studiestart, </w:t>
            </w:r>
            <w:r w:rsidR="00BD5724">
              <w:rPr>
                <w:bCs/>
              </w:rPr>
              <w:t xml:space="preserve">vejledning og </w:t>
            </w:r>
            <w:r>
              <w:rPr>
                <w:bCs/>
              </w:rPr>
              <w:t>fastholdelse af første års studerende</w:t>
            </w:r>
            <w:r w:rsidR="00BD5724">
              <w:rPr>
                <w:bCs/>
              </w:rPr>
              <w:t xml:space="preserve">, undervisningsformer og udstyr til dette samt fysiske rammer. </w:t>
            </w:r>
            <w:r>
              <w:rPr>
                <w:bCs/>
              </w:rPr>
              <w:t xml:space="preserve"> </w:t>
            </w:r>
          </w:p>
          <w:p w14:paraId="25225586" w14:textId="77777777" w:rsidR="00BD5724" w:rsidRDefault="00BD5724" w:rsidP="00B0557A">
            <w:pPr>
              <w:rPr>
                <w:bCs/>
              </w:rPr>
            </w:pPr>
          </w:p>
          <w:p w14:paraId="1027E2D6" w14:textId="77777777" w:rsidR="00BD5724" w:rsidRDefault="00BD5724" w:rsidP="00B0557A">
            <w:pPr>
              <w:rPr>
                <w:bCs/>
              </w:rPr>
            </w:pPr>
            <w:r>
              <w:rPr>
                <w:bCs/>
              </w:rPr>
              <w:t xml:space="preserve">Der henvises til </w:t>
            </w:r>
            <w:hyperlink r:id="rId13" w:history="1">
              <w:r w:rsidRPr="00223E2B">
                <w:rPr>
                  <w:rStyle w:val="Hyperlink"/>
                  <w:bCs/>
                </w:rPr>
                <w:t>https://sdunet.dk/da/enheder/fakulteter/humaniora/beredskabsplan_for_forelaesninger/faqs/fremmoederul_faq</w:t>
              </w:r>
            </w:hyperlink>
            <w:r>
              <w:rPr>
                <w:bCs/>
              </w:rPr>
              <w:t xml:space="preserve"> (undervisere)</w:t>
            </w:r>
          </w:p>
          <w:p w14:paraId="3DD43493" w14:textId="77777777" w:rsidR="00BD5724" w:rsidRDefault="003B0558" w:rsidP="00B0557A">
            <w:pPr>
              <w:rPr>
                <w:bCs/>
              </w:rPr>
            </w:pPr>
            <w:hyperlink r:id="rId14" w:history="1">
              <w:r w:rsidR="00BD5724" w:rsidRPr="00BD5724">
                <w:rPr>
                  <w:rStyle w:val="Hyperlink"/>
                  <w:bCs/>
                </w:rPr>
                <w:t>https://mitsdu.dk/da/service/coronavirus/coronavirus-student-faq</w:t>
              </w:r>
            </w:hyperlink>
            <w:r w:rsidR="00BD5724" w:rsidRPr="00BD5724">
              <w:rPr>
                <w:bCs/>
              </w:rPr>
              <w:t xml:space="preserve"> (studere</w:t>
            </w:r>
            <w:r w:rsidR="00BD5724">
              <w:rPr>
                <w:bCs/>
              </w:rPr>
              <w:t>nde)</w:t>
            </w:r>
          </w:p>
          <w:p w14:paraId="67D803FD" w14:textId="2D4EA9C8" w:rsidR="00B02494" w:rsidRPr="00BD5724" w:rsidRDefault="00B02494" w:rsidP="00B0557A">
            <w:pPr>
              <w:rPr>
                <w:bCs/>
              </w:rPr>
            </w:pPr>
            <w:r w:rsidRPr="00BD5724">
              <w:rPr>
                <w:bCs/>
              </w:rPr>
              <w:t xml:space="preserve"> </w:t>
            </w:r>
          </w:p>
          <w:p w14:paraId="1B341061" w14:textId="382021AE" w:rsidR="00B02494" w:rsidRPr="00BD5724" w:rsidRDefault="00B02494" w:rsidP="00B0557A">
            <w:pPr>
              <w:rPr>
                <w:b/>
              </w:rPr>
            </w:pPr>
          </w:p>
          <w:p w14:paraId="650562A1" w14:textId="47B4D0ED" w:rsidR="001D7C73" w:rsidRDefault="001D7C73" w:rsidP="00B97A70">
            <w:pPr>
              <w:pStyle w:val="Listeafsnit"/>
              <w:numPr>
                <w:ilvl w:val="0"/>
                <w:numId w:val="32"/>
              </w:numPr>
              <w:ind w:left="284" w:hanging="284"/>
              <w:rPr>
                <w:b/>
              </w:rPr>
            </w:pPr>
            <w:r>
              <w:rPr>
                <w:b/>
              </w:rPr>
              <w:t>Praksis ved bedømmelse af stillinger – postdoc, videnskabelig assistent, ph.d.-</w:t>
            </w:r>
            <w:r w:rsidR="00E96B0A">
              <w:rPr>
                <w:b/>
              </w:rPr>
              <w:t>stipendium.</w:t>
            </w:r>
          </w:p>
          <w:p w14:paraId="1AA5A39E" w14:textId="62AFE3F5" w:rsidR="001D7C73" w:rsidRDefault="001D7C73" w:rsidP="00E96B0A">
            <w:pPr>
              <w:pStyle w:val="Listeafsnit"/>
              <w:ind w:hanging="11"/>
              <w:rPr>
                <w:b/>
              </w:rPr>
            </w:pPr>
          </w:p>
          <w:p w14:paraId="3E6AEAD2" w14:textId="60DB1692" w:rsidR="001D7C73" w:rsidRDefault="001D7C73" w:rsidP="00C124BF">
            <w:pPr>
              <w:rPr>
                <w:bCs/>
              </w:rPr>
            </w:pPr>
            <w:r>
              <w:rPr>
                <w:bCs/>
              </w:rPr>
              <w:t>Sagen blev drøftet på ledelsesmøde den 5. maj. Det blev besluttet, at der skal udpeges mindst én sagkyndig person til at foretage bedømmelsen ved følgende stillinger:  videnskabelig assistent, postdoc og ph.d. Akademisk Råd har på et møde den 28. august behandlet sagen</w:t>
            </w:r>
            <w:r w:rsidR="00B52358">
              <w:rPr>
                <w:bCs/>
              </w:rPr>
              <w:t xml:space="preserve"> og har </w:t>
            </w:r>
            <w:r>
              <w:rPr>
                <w:bCs/>
              </w:rPr>
              <w:t xml:space="preserve">følgende kommentarer: </w:t>
            </w:r>
          </w:p>
          <w:p w14:paraId="123F87DE" w14:textId="77777777" w:rsidR="001D7C73" w:rsidRDefault="001D7C73" w:rsidP="00B97A70">
            <w:pPr>
              <w:ind w:left="284" w:hanging="284"/>
              <w:rPr>
                <w:bCs/>
              </w:rPr>
            </w:pPr>
          </w:p>
          <w:p w14:paraId="220B7239" w14:textId="77777777" w:rsidR="001D7C73" w:rsidRPr="001D7C73" w:rsidRDefault="001D7C73" w:rsidP="00B97A70">
            <w:pPr>
              <w:ind w:left="284"/>
              <w:rPr>
                <w:bCs/>
              </w:rPr>
            </w:pPr>
            <w:r w:rsidRPr="001D7C73">
              <w:rPr>
                <w:bCs/>
              </w:rPr>
              <w:lastRenderedPageBreak/>
              <w:t>Akademisk Råd finder det som udgangspunkt vigtigt at sondre mellem stillinger over og under ph.d.-niveau (med eller uden ph.d.-grad).</w:t>
            </w:r>
          </w:p>
          <w:p w14:paraId="2C29B84B" w14:textId="77777777" w:rsidR="001D7C73" w:rsidRPr="001D7C73" w:rsidRDefault="001D7C73" w:rsidP="00B97A70">
            <w:pPr>
              <w:ind w:left="284"/>
              <w:rPr>
                <w:bCs/>
              </w:rPr>
            </w:pPr>
          </w:p>
          <w:p w14:paraId="578FE8F1" w14:textId="3A98D1BE" w:rsidR="001D7C73" w:rsidRPr="001D7C73" w:rsidRDefault="001D7C73" w:rsidP="00B97A70">
            <w:pPr>
              <w:ind w:left="284"/>
              <w:rPr>
                <w:bCs/>
              </w:rPr>
            </w:pPr>
            <w:r w:rsidRPr="001D7C73">
              <w:rPr>
                <w:bCs/>
              </w:rPr>
              <w:t>Til første kategori (kat. 1) hører postdocs, mens VA og ph.d.-stip</w:t>
            </w:r>
            <w:r w:rsidR="00B52358">
              <w:rPr>
                <w:bCs/>
              </w:rPr>
              <w:t>endier</w:t>
            </w:r>
            <w:r w:rsidRPr="001D7C73">
              <w:rPr>
                <w:bCs/>
              </w:rPr>
              <w:t xml:space="preserve"> hører til den anden kategori (kat. 2).</w:t>
            </w:r>
          </w:p>
          <w:p w14:paraId="46E83B45" w14:textId="77777777" w:rsidR="001D7C73" w:rsidRPr="001D7C73" w:rsidRDefault="001D7C73" w:rsidP="00B97A70">
            <w:pPr>
              <w:ind w:left="284"/>
              <w:rPr>
                <w:bCs/>
              </w:rPr>
            </w:pPr>
          </w:p>
          <w:p w14:paraId="5636981D" w14:textId="77777777" w:rsidR="001D7C73" w:rsidRPr="001D7C73" w:rsidRDefault="001D7C73" w:rsidP="00B97A70">
            <w:pPr>
              <w:ind w:left="284"/>
              <w:rPr>
                <w:bCs/>
              </w:rPr>
            </w:pPr>
            <w:r w:rsidRPr="001D7C73">
              <w:rPr>
                <w:bCs/>
              </w:rPr>
              <w:t xml:space="preserve">Ved ansættelser i de nævnte stillingskategorier er det desuden vigtigt at skelne mellem stillinger i åbent opslag og stillinger uden opslag. </w:t>
            </w:r>
          </w:p>
          <w:p w14:paraId="07766668" w14:textId="77777777" w:rsidR="001D7C73" w:rsidRPr="001D7C73" w:rsidRDefault="001D7C73" w:rsidP="00B97A70">
            <w:pPr>
              <w:ind w:left="284"/>
              <w:rPr>
                <w:bCs/>
              </w:rPr>
            </w:pPr>
          </w:p>
          <w:p w14:paraId="64435D66" w14:textId="13B33051" w:rsidR="001D7C73" w:rsidRDefault="001D7C73" w:rsidP="00B97A70">
            <w:pPr>
              <w:ind w:left="284"/>
              <w:rPr>
                <w:bCs/>
              </w:rPr>
            </w:pPr>
            <w:r w:rsidRPr="001D7C73">
              <w:rPr>
                <w:bCs/>
              </w:rPr>
              <w:t xml:space="preserve">Hvis der er tale om en kat. 1-stilling i åbent opslag, er det </w:t>
            </w:r>
            <w:proofErr w:type="spellStart"/>
            <w:r w:rsidRPr="001D7C73">
              <w:rPr>
                <w:bCs/>
              </w:rPr>
              <w:t>AR’s</w:t>
            </w:r>
            <w:proofErr w:type="spellEnd"/>
            <w:r w:rsidRPr="001D7C73">
              <w:rPr>
                <w:bCs/>
              </w:rPr>
              <w:t xml:space="preserve"> opfattelse, at et bedømmelsesudvalg bør bestå af mindst 2 fagkyndige bedømmere. Her er tale om kandidater, der er forskeruddannede. Det er et sundt princip, at bedømmelsen foretages af mere end en fagkyndig bedømmer. Bedømmerne kan udmærket være interne.</w:t>
            </w:r>
          </w:p>
          <w:p w14:paraId="5C515DC1" w14:textId="77777777" w:rsidR="00B52358" w:rsidRPr="001D7C73" w:rsidRDefault="00B52358" w:rsidP="00B97A70">
            <w:pPr>
              <w:ind w:left="284"/>
              <w:rPr>
                <w:bCs/>
              </w:rPr>
            </w:pPr>
          </w:p>
          <w:p w14:paraId="0763060C" w14:textId="77777777" w:rsidR="001D7C73" w:rsidRPr="001D7C73" w:rsidRDefault="001D7C73" w:rsidP="00B97A70">
            <w:pPr>
              <w:ind w:left="284"/>
              <w:rPr>
                <w:bCs/>
              </w:rPr>
            </w:pPr>
            <w:r w:rsidRPr="001D7C73">
              <w:rPr>
                <w:bCs/>
              </w:rPr>
              <w:t>Hvis kat. 1-stillingen indgår i en ekstern projektansøgning/projektbevilling med navns nævnelse på den pågældende postdoc, er det rådets indstilling, at bevillingsgivers bedømmelse bør være tilstrækkelig, og at der følgelig ikke bør foretages yderligere bedømmelse.</w:t>
            </w:r>
          </w:p>
          <w:p w14:paraId="7CEBB4BA" w14:textId="77777777" w:rsidR="001D7C73" w:rsidRPr="001D7C73" w:rsidRDefault="001D7C73" w:rsidP="00B97A70">
            <w:pPr>
              <w:ind w:left="284"/>
              <w:rPr>
                <w:bCs/>
              </w:rPr>
            </w:pPr>
          </w:p>
          <w:p w14:paraId="79813083" w14:textId="4B9AF6F2" w:rsidR="001D7C73" w:rsidRPr="001D7C73" w:rsidRDefault="001D7C73" w:rsidP="00B97A70">
            <w:pPr>
              <w:ind w:left="284"/>
              <w:rPr>
                <w:bCs/>
              </w:rPr>
            </w:pPr>
            <w:r w:rsidRPr="001D7C73">
              <w:rPr>
                <w:bCs/>
              </w:rPr>
              <w:t>Hvis der er tale om en kat. 2-stilling finder rådet, at én fagkyndig bedømmer af ansøgerne bør være tilstrækkelig. I tilfælde af større ansøgningsrunder til åbne opslag, anbefales det dog, at der nedsættes et bredt sammensat bedømmelsesudvalg.</w:t>
            </w:r>
          </w:p>
          <w:p w14:paraId="6C2F15FC" w14:textId="77777777" w:rsidR="001D7C73" w:rsidRPr="001D7C73" w:rsidRDefault="001D7C73" w:rsidP="00B97A70">
            <w:pPr>
              <w:ind w:left="284"/>
              <w:rPr>
                <w:bCs/>
              </w:rPr>
            </w:pPr>
          </w:p>
          <w:p w14:paraId="38E8D7FF" w14:textId="7E24DA23" w:rsidR="001D7C73" w:rsidRPr="001D7C73" w:rsidRDefault="001D7C73" w:rsidP="00B97A70">
            <w:pPr>
              <w:ind w:left="284"/>
              <w:rPr>
                <w:bCs/>
              </w:rPr>
            </w:pPr>
            <w:r w:rsidRPr="001D7C73">
              <w:rPr>
                <w:bCs/>
              </w:rPr>
              <w:t>I tilfælde hvor der indgår flere bedømmere, bør det overvejes, om AR skal godkende bedømmelsesudvalgets sammensætning.</w:t>
            </w:r>
          </w:p>
          <w:p w14:paraId="12501232" w14:textId="0E970A78" w:rsidR="00556D02" w:rsidRDefault="00556D02" w:rsidP="00F179BE">
            <w:pPr>
              <w:rPr>
                <w:bCs/>
              </w:rPr>
            </w:pPr>
          </w:p>
          <w:p w14:paraId="53794588" w14:textId="51C03225" w:rsidR="00C124BF" w:rsidRDefault="00F017F4" w:rsidP="00F179BE">
            <w:pPr>
              <w:rPr>
                <w:bCs/>
              </w:rPr>
            </w:pPr>
            <w:r w:rsidRPr="00F017F4">
              <w:rPr>
                <w:bCs/>
              </w:rPr>
              <w:t>Marie-Louise Wethje-Raabe havde</w:t>
            </w:r>
            <w:r>
              <w:rPr>
                <w:bCs/>
              </w:rPr>
              <w:t xml:space="preserve"> fremsendt følgende bemærkning: </w:t>
            </w:r>
          </w:p>
          <w:p w14:paraId="3BD13B69" w14:textId="64E10D4C" w:rsidR="00F017F4" w:rsidRDefault="00F017F4" w:rsidP="00F179BE">
            <w:pPr>
              <w:rPr>
                <w:bCs/>
              </w:rPr>
            </w:pPr>
          </w:p>
          <w:p w14:paraId="7B5BF0E9" w14:textId="710C352B" w:rsidR="00F017F4" w:rsidRDefault="00F017F4" w:rsidP="00F017F4">
            <w:pPr>
              <w:ind w:left="284"/>
              <w:rPr>
                <w:i/>
                <w:iCs/>
              </w:rPr>
            </w:pPr>
            <w:r>
              <w:rPr>
                <w:i/>
                <w:iCs/>
              </w:rPr>
              <w:t>’</w:t>
            </w:r>
            <w:r>
              <w:rPr>
                <w:i/>
                <w:iCs/>
              </w:rPr>
              <w:t>I tilfælde hvor der indgår flere bedømmere, bør det overvejes, om AR skal godkende bedømmelsesudvalgets sammensætning.</w:t>
            </w:r>
          </w:p>
          <w:p w14:paraId="11360545" w14:textId="77777777" w:rsidR="00F017F4" w:rsidRDefault="00F017F4" w:rsidP="00F017F4"/>
          <w:p w14:paraId="6074EDD3" w14:textId="77777777" w:rsidR="00F017F4" w:rsidRDefault="00F017F4" w:rsidP="00F017F4">
            <w:pPr>
              <w:ind w:left="284"/>
            </w:pPr>
            <w:r>
              <w:t xml:space="preserve">Hvis det betyder, at AR skal godkende et udvalg sammensat af 2 bedømmere eller flere, så vil HUM skulle lave proceduren om, da dekanen pt godkender kategori 1 og 2 – hvor der næsten altid er 2 bedømmere ved postdoc. </w:t>
            </w:r>
          </w:p>
          <w:p w14:paraId="00D4959E" w14:textId="77777777" w:rsidR="00F017F4" w:rsidRDefault="00F017F4" w:rsidP="00F017F4">
            <w:pPr>
              <w:ind w:left="284"/>
            </w:pPr>
          </w:p>
          <w:p w14:paraId="767C7954" w14:textId="396DC055" w:rsidR="00F017F4" w:rsidRDefault="00F017F4" w:rsidP="00F017F4">
            <w:pPr>
              <w:ind w:left="284"/>
            </w:pPr>
            <w:r>
              <w:t>AR godkender fra adjunktur, lektor, professor (3 bedømmere eller flere) Dette er HUMS procedure, og eks. forskelligt fra SAMF, hvor AR godkender fra lektorat og opefter</w:t>
            </w:r>
            <w:r>
              <w:t>’</w:t>
            </w:r>
            <w:r>
              <w:t>.</w:t>
            </w:r>
          </w:p>
          <w:p w14:paraId="20478ECB" w14:textId="77777777" w:rsidR="00F017F4" w:rsidRDefault="00F017F4" w:rsidP="00F017F4">
            <w:pPr>
              <w:ind w:left="284"/>
            </w:pPr>
          </w:p>
          <w:p w14:paraId="28C81ADE" w14:textId="58A777D6" w:rsidR="00F017F4" w:rsidRPr="00F017F4" w:rsidRDefault="00F017F4" w:rsidP="00F179BE">
            <w:pPr>
              <w:rPr>
                <w:bCs/>
              </w:rPr>
            </w:pPr>
            <w:r>
              <w:rPr>
                <w:bCs/>
              </w:rPr>
              <w:t xml:space="preserve">Ledelsen ønskede at fastholde beslutningen om, at </w:t>
            </w:r>
            <w:r>
              <w:rPr>
                <w:bCs/>
              </w:rPr>
              <w:t xml:space="preserve">der skal udpeges mindst én sagkyndig person til at foretage bedømmelsen ved følgende stillinger: </w:t>
            </w:r>
            <w:r>
              <w:rPr>
                <w:bCs/>
              </w:rPr>
              <w:t xml:space="preserve">postdoc, </w:t>
            </w:r>
            <w:r>
              <w:rPr>
                <w:bCs/>
              </w:rPr>
              <w:t>videnskabelig assistent</w:t>
            </w:r>
            <w:r>
              <w:rPr>
                <w:bCs/>
              </w:rPr>
              <w:t xml:space="preserve"> </w:t>
            </w:r>
            <w:r>
              <w:rPr>
                <w:bCs/>
              </w:rPr>
              <w:t>og ph.d</w:t>
            </w:r>
            <w:r>
              <w:rPr>
                <w:bCs/>
              </w:rPr>
              <w:t>.</w:t>
            </w:r>
          </w:p>
          <w:p w14:paraId="32FBBCEF" w14:textId="1DE97D5D" w:rsidR="00F179BE" w:rsidRPr="00F017F4" w:rsidRDefault="00F179BE" w:rsidP="00F179BE">
            <w:pPr>
              <w:rPr>
                <w:bCs/>
                <w:color w:val="FF0000"/>
              </w:rPr>
            </w:pPr>
          </w:p>
          <w:p w14:paraId="7240596E" w14:textId="2C32067B" w:rsidR="0093266F" w:rsidRDefault="0093266F" w:rsidP="0093266F">
            <w:pPr>
              <w:rPr>
                <w:i/>
                <w:iCs/>
                <w:sz w:val="18"/>
                <w:szCs w:val="18"/>
              </w:rPr>
            </w:pPr>
            <w:r>
              <w:rPr>
                <w:bCs/>
                <w:color w:val="FF0000"/>
              </w:rPr>
              <w:t xml:space="preserve">Humanioras regelsæt er </w:t>
            </w:r>
            <w:r>
              <w:rPr>
                <w:i/>
                <w:iCs/>
                <w:sz w:val="18"/>
                <w:szCs w:val="18"/>
              </w:rPr>
              <w:t>fastsat i henhold til § 4 i bekendtgørelsen nr. 284 af 25. april 200</w:t>
            </w:r>
            <w:r w:rsidR="00F43080">
              <w:rPr>
                <w:i/>
                <w:iCs/>
                <w:sz w:val="18"/>
                <w:szCs w:val="18"/>
              </w:rPr>
              <w:t>8:</w:t>
            </w:r>
            <w:r>
              <w:rPr>
                <w:i/>
                <w:iCs/>
                <w:sz w:val="18"/>
                <w:szCs w:val="18"/>
              </w:rPr>
              <w:t xml:space="preserve"> </w:t>
            </w:r>
          </w:p>
          <w:p w14:paraId="29B3C4E0" w14:textId="77777777" w:rsidR="0093266F" w:rsidRDefault="0093266F" w:rsidP="0093266F">
            <w:pPr>
              <w:rPr>
                <w:i/>
                <w:iCs/>
                <w:sz w:val="18"/>
                <w:szCs w:val="18"/>
              </w:rPr>
            </w:pPr>
            <w:r>
              <w:rPr>
                <w:i/>
                <w:iCs/>
                <w:sz w:val="18"/>
                <w:szCs w:val="18"/>
              </w:rPr>
              <w:t xml:space="preserve">§ 4. Ved besættelse af stillinger på professor- og lektorniveau, ved besættelsen af en stilling som seniorrådgiver samt ved bedømmelse af varigt ansattes overgang fra en stilling på adjunktniveau til en stilling på lektorniveau nedsætter rektor et bedømmelsesudvalg, som består af en formand og to eller fire medlemmer, jf. dog §§ 9 og 10. </w:t>
            </w:r>
          </w:p>
          <w:p w14:paraId="70949F36" w14:textId="77777777" w:rsidR="0093266F" w:rsidRDefault="0093266F" w:rsidP="0093266F">
            <w:pPr>
              <w:rPr>
                <w:i/>
                <w:iCs/>
                <w:sz w:val="18"/>
                <w:szCs w:val="18"/>
              </w:rPr>
            </w:pPr>
            <w:r>
              <w:rPr>
                <w:i/>
                <w:iCs/>
                <w:sz w:val="18"/>
                <w:szCs w:val="18"/>
              </w:rPr>
              <w:t xml:space="preserve">Stk. 2. Rektor udpeger formanden og medlemmerne, samt fastsætter en frist for afgivelse af udvalgets bedømmelse. Flertallet af medlemmerne skal være udefrakommende, for eksempel fra udlandet, medmindre særlige forhold af faglig karakter gør sig gældende. </w:t>
            </w:r>
          </w:p>
          <w:p w14:paraId="10ACD2A8" w14:textId="77777777" w:rsidR="0093266F" w:rsidRDefault="0093266F" w:rsidP="0093266F">
            <w:pPr>
              <w:rPr>
                <w:i/>
                <w:iCs/>
                <w:sz w:val="18"/>
                <w:szCs w:val="18"/>
              </w:rPr>
            </w:pPr>
            <w:r w:rsidRPr="0093266F">
              <w:rPr>
                <w:i/>
                <w:iCs/>
                <w:sz w:val="18"/>
                <w:szCs w:val="18"/>
              </w:rPr>
              <w:t>Stk. 3. Ved besættelse af øvrige stillinger nedsætter rektor et bedømmelsesudvalg eller udpeger en eller flere sagkyndige personer, som skal foretage en samlet faglig bedømmelse af ansøgerne.</w:t>
            </w:r>
            <w:r>
              <w:rPr>
                <w:i/>
                <w:iCs/>
                <w:sz w:val="18"/>
                <w:szCs w:val="18"/>
              </w:rPr>
              <w:t xml:space="preserve"> </w:t>
            </w:r>
          </w:p>
          <w:p w14:paraId="511A2A35" w14:textId="77777777" w:rsidR="0093266F" w:rsidRDefault="0093266F" w:rsidP="0093266F">
            <w:pPr>
              <w:rPr>
                <w:i/>
                <w:iCs/>
                <w:sz w:val="18"/>
                <w:szCs w:val="18"/>
              </w:rPr>
            </w:pPr>
            <w:r>
              <w:rPr>
                <w:i/>
                <w:iCs/>
                <w:sz w:val="18"/>
                <w:szCs w:val="18"/>
              </w:rPr>
              <w:lastRenderedPageBreak/>
              <w:t>Stk. 4. Medlemmer af bedømmelsesudvalg og øvrige sagkyndige personer skal være sagkyndige inden for stillingens område på et niveau, der mindst svarer til det, der forudsættes for stillingen, dog ikke under lektorniveau.</w:t>
            </w:r>
          </w:p>
          <w:p w14:paraId="70DA5F67" w14:textId="77777777" w:rsidR="0093266F" w:rsidRDefault="0093266F" w:rsidP="0093266F"/>
          <w:p w14:paraId="048AD33B" w14:textId="77777777" w:rsidR="0093266F" w:rsidRPr="000167B5" w:rsidRDefault="0093266F" w:rsidP="0093266F">
            <w:pPr>
              <w:rPr>
                <w:bCs/>
              </w:rPr>
            </w:pPr>
            <w:r w:rsidRPr="000167B5">
              <w:rPr>
                <w:bCs/>
              </w:rPr>
              <w:t xml:space="preserve">På institutleder møde d. 17. maj 2010 blev følgende tidsfrister for bedømmelsesudvalgsarbejde vedtaget: </w:t>
            </w:r>
          </w:p>
          <w:p w14:paraId="1E6E1E87" w14:textId="04902FF7" w:rsidR="0093266F" w:rsidRPr="000167B5" w:rsidRDefault="0093266F" w:rsidP="0093266F">
            <w:pPr>
              <w:rPr>
                <w:bCs/>
              </w:rPr>
            </w:pPr>
            <w:r w:rsidRPr="000167B5">
              <w:rPr>
                <w:bCs/>
              </w:rPr>
              <w:t xml:space="preserve">Ph.d., videnskabelig assistent, </w:t>
            </w:r>
            <w:proofErr w:type="gramStart"/>
            <w:r w:rsidRPr="000167B5">
              <w:rPr>
                <w:bCs/>
              </w:rPr>
              <w:t xml:space="preserve">postdoc </w:t>
            </w:r>
            <w:r w:rsidR="000167B5">
              <w:rPr>
                <w:bCs/>
              </w:rPr>
              <w:t xml:space="preserve"> -</w:t>
            </w:r>
            <w:proofErr w:type="gramEnd"/>
            <w:r w:rsidR="000167B5">
              <w:rPr>
                <w:bCs/>
              </w:rPr>
              <w:t xml:space="preserve"> </w:t>
            </w:r>
            <w:r w:rsidRPr="000167B5">
              <w:rPr>
                <w:bCs/>
              </w:rPr>
              <w:t xml:space="preserve">2 måneder </w:t>
            </w:r>
          </w:p>
          <w:p w14:paraId="0195EBC0" w14:textId="755DE87F" w:rsidR="0093266F" w:rsidRPr="000167B5" w:rsidRDefault="0093266F" w:rsidP="0093266F">
            <w:pPr>
              <w:rPr>
                <w:bCs/>
              </w:rPr>
            </w:pPr>
            <w:r w:rsidRPr="000167B5">
              <w:rPr>
                <w:bCs/>
              </w:rPr>
              <w:t>Adjunkt/lektor </w:t>
            </w:r>
            <w:r w:rsidR="000167B5">
              <w:rPr>
                <w:bCs/>
              </w:rPr>
              <w:t>-</w:t>
            </w:r>
            <w:r w:rsidRPr="000167B5">
              <w:rPr>
                <w:bCs/>
              </w:rPr>
              <w:t xml:space="preserve"> 3 måneder </w:t>
            </w:r>
          </w:p>
          <w:p w14:paraId="6F81DBE5" w14:textId="1DD23067" w:rsidR="0093266F" w:rsidRPr="000167B5" w:rsidRDefault="0093266F" w:rsidP="0093266F">
            <w:pPr>
              <w:rPr>
                <w:bCs/>
              </w:rPr>
            </w:pPr>
            <w:r w:rsidRPr="000167B5">
              <w:rPr>
                <w:bCs/>
              </w:rPr>
              <w:t>Professor </w:t>
            </w:r>
            <w:r w:rsidR="000167B5">
              <w:rPr>
                <w:bCs/>
              </w:rPr>
              <w:t xml:space="preserve">- </w:t>
            </w:r>
            <w:r w:rsidRPr="000167B5">
              <w:rPr>
                <w:bCs/>
              </w:rPr>
              <w:t xml:space="preserve">4 måneder </w:t>
            </w:r>
          </w:p>
          <w:p w14:paraId="63DDD468" w14:textId="77777777" w:rsidR="0093266F" w:rsidRPr="000167B5" w:rsidRDefault="0093266F" w:rsidP="0093266F">
            <w:pPr>
              <w:rPr>
                <w:bCs/>
              </w:rPr>
            </w:pPr>
            <w:r w:rsidRPr="000167B5">
              <w:rPr>
                <w:bCs/>
              </w:rPr>
              <w:t xml:space="preserve">Juli indregnes ikke i bedømmelsesperioden </w:t>
            </w:r>
          </w:p>
          <w:p w14:paraId="502A74AB" w14:textId="77777777" w:rsidR="0093266F" w:rsidRDefault="0093266F" w:rsidP="0093266F">
            <w:pPr>
              <w:rPr>
                <w:i/>
                <w:iCs/>
                <w:sz w:val="20"/>
                <w:szCs w:val="20"/>
              </w:rPr>
            </w:pPr>
            <w:r>
              <w:rPr>
                <w:i/>
                <w:iCs/>
                <w:sz w:val="20"/>
                <w:szCs w:val="20"/>
              </w:rPr>
              <w:t> </w:t>
            </w:r>
          </w:p>
          <w:p w14:paraId="07CAAAA0" w14:textId="1BBB06AD" w:rsidR="0093266F" w:rsidRPr="00020E36" w:rsidRDefault="0093266F" w:rsidP="0093266F">
            <w:pPr>
              <w:rPr>
                <w:bCs/>
              </w:rPr>
            </w:pPr>
            <w:r w:rsidRPr="00020E36">
              <w:rPr>
                <w:bCs/>
              </w:rPr>
              <w:t xml:space="preserve">På ledelsesmøde den </w:t>
            </w:r>
            <w:r w:rsidR="00F43080">
              <w:rPr>
                <w:bCs/>
              </w:rPr>
              <w:t>22. september 2020</w:t>
            </w:r>
            <w:r w:rsidRPr="00020E36">
              <w:rPr>
                <w:bCs/>
              </w:rPr>
              <w:t xml:space="preserve"> blev det besluttet, at der skal udpeges mindst én sagkyndig person til at foretage bedømmelsen ved følgende stillinger: postdoc, videnskabelig assistent, og ph.d. </w:t>
            </w:r>
          </w:p>
          <w:p w14:paraId="05008230" w14:textId="26AC145F" w:rsidR="0093266F" w:rsidRPr="00020E36" w:rsidRDefault="0093266F" w:rsidP="0093266F">
            <w:pPr>
              <w:rPr>
                <w:bCs/>
              </w:rPr>
            </w:pPr>
          </w:p>
          <w:p w14:paraId="32964E10" w14:textId="7873EF8F" w:rsidR="00020E36" w:rsidRPr="00020E36" w:rsidRDefault="00020E36" w:rsidP="0093266F">
            <w:pPr>
              <w:rPr>
                <w:bCs/>
              </w:rPr>
            </w:pPr>
            <w:r w:rsidRPr="00020E36">
              <w:rPr>
                <w:bCs/>
              </w:rPr>
              <w:t xml:space="preserve">Akademisk Råd godkender sammensætningen af bedømmelsesudvalg for følgende stillingskategorier: adjunkt, lektor, professor. Bedømmelsesudvalg består af </w:t>
            </w:r>
            <w:r w:rsidR="00F017F4">
              <w:rPr>
                <w:bCs/>
              </w:rPr>
              <w:t xml:space="preserve">tre </w:t>
            </w:r>
            <w:r w:rsidRPr="00020E36">
              <w:rPr>
                <w:bCs/>
              </w:rPr>
              <w:t xml:space="preserve">medlemmer eller flere. </w:t>
            </w:r>
          </w:p>
          <w:p w14:paraId="39F1772C" w14:textId="77777777" w:rsidR="00020E36" w:rsidRDefault="00020E36" w:rsidP="0093266F">
            <w:pPr>
              <w:rPr>
                <w:sz w:val="22"/>
                <w:szCs w:val="22"/>
              </w:rPr>
            </w:pPr>
          </w:p>
          <w:p w14:paraId="1BF52C4A" w14:textId="6EAB1825" w:rsidR="00F179BE" w:rsidRDefault="00020E36" w:rsidP="00020E36">
            <w:pPr>
              <w:rPr>
                <w:bCs/>
              </w:rPr>
            </w:pPr>
            <w:r>
              <w:rPr>
                <w:bCs/>
              </w:rPr>
              <w:t>Dekanen godkender sammensætningen af bedømmelsesudvalg for følgende stillingskategorier</w:t>
            </w:r>
            <w:r w:rsidR="00F017F4">
              <w:rPr>
                <w:bCs/>
              </w:rPr>
              <w:t>: postdoc, videnskabelig assistent og ph.d.</w:t>
            </w:r>
            <w:r>
              <w:rPr>
                <w:bCs/>
              </w:rPr>
              <w:t xml:space="preserve"> Bedømmelse varetages af minimum én sagkyndig person. </w:t>
            </w:r>
          </w:p>
          <w:p w14:paraId="15C1E21F" w14:textId="6654AD9D" w:rsidR="00020E36" w:rsidRDefault="00020E36" w:rsidP="00020E36">
            <w:pPr>
              <w:rPr>
                <w:bCs/>
              </w:rPr>
            </w:pPr>
          </w:p>
          <w:p w14:paraId="59954F4D" w14:textId="77777777" w:rsidR="00020E36" w:rsidRPr="00B97A70" w:rsidRDefault="00020E36" w:rsidP="00020E36">
            <w:pPr>
              <w:rPr>
                <w:bCs/>
              </w:rPr>
            </w:pPr>
          </w:p>
          <w:p w14:paraId="33EFFF59" w14:textId="5F860C4D" w:rsidR="00DD2177" w:rsidRDefault="00E96B0A" w:rsidP="00B97A70">
            <w:pPr>
              <w:pStyle w:val="Listeafsnit"/>
              <w:numPr>
                <w:ilvl w:val="0"/>
                <w:numId w:val="32"/>
              </w:numPr>
              <w:spacing w:line="240" w:lineRule="auto"/>
              <w:ind w:left="284" w:hanging="284"/>
              <w:contextualSpacing w:val="0"/>
              <w:rPr>
                <w:rFonts w:eastAsia="Times New Roman"/>
                <w:b/>
                <w:bCs/>
              </w:rPr>
            </w:pPr>
            <w:r w:rsidRPr="00E96B0A">
              <w:rPr>
                <w:rFonts w:eastAsia="Times New Roman"/>
                <w:b/>
                <w:bCs/>
              </w:rPr>
              <w:t>Økonomi</w:t>
            </w:r>
            <w:r>
              <w:rPr>
                <w:rFonts w:eastAsia="Times New Roman"/>
                <w:b/>
                <w:bCs/>
              </w:rPr>
              <w:t>.</w:t>
            </w:r>
          </w:p>
          <w:p w14:paraId="3492C249" w14:textId="657212AB" w:rsidR="00BD5724" w:rsidRDefault="00BD5724" w:rsidP="00BD5724">
            <w:pPr>
              <w:spacing w:line="240" w:lineRule="auto"/>
              <w:rPr>
                <w:rFonts w:eastAsia="Times New Roman"/>
                <w:b/>
                <w:bCs/>
              </w:rPr>
            </w:pPr>
          </w:p>
          <w:p w14:paraId="64430B60" w14:textId="1A36368E" w:rsidR="00BD5724" w:rsidRPr="00194620" w:rsidRDefault="00BD5724" w:rsidP="00194620">
            <w:pPr>
              <w:rPr>
                <w:bCs/>
              </w:rPr>
            </w:pPr>
            <w:r w:rsidRPr="00194620">
              <w:rPr>
                <w:bCs/>
              </w:rPr>
              <w:t>Orientering ved dekanen. Det blev præciseret, at normaftalen er en del af processen</w:t>
            </w:r>
            <w:r w:rsidR="003977E6" w:rsidRPr="00194620">
              <w:rPr>
                <w:bCs/>
              </w:rPr>
              <w:t xml:space="preserve"> og den samlede løsning. </w:t>
            </w:r>
          </w:p>
          <w:p w14:paraId="2CD7B6BC" w14:textId="6A8A1945" w:rsidR="003977E6" w:rsidRPr="00194620" w:rsidRDefault="003977E6" w:rsidP="00194620">
            <w:pPr>
              <w:rPr>
                <w:bCs/>
              </w:rPr>
            </w:pPr>
          </w:p>
          <w:p w14:paraId="738550B9" w14:textId="74DE23F0" w:rsidR="00802E7A" w:rsidRDefault="003977E6" w:rsidP="00194620">
            <w:pPr>
              <w:rPr>
                <w:bCs/>
              </w:rPr>
            </w:pPr>
            <w:r w:rsidRPr="00802E7A">
              <w:rPr>
                <w:bCs/>
              </w:rPr>
              <w:t>Prodekanen og Per Krogh Hansen orienterede om præambel til notat om øget samarbejde mellem de humanistiske uddannelser</w:t>
            </w:r>
            <w:r w:rsidR="00802E7A" w:rsidRPr="00802E7A">
              <w:rPr>
                <w:bCs/>
              </w:rPr>
              <w:t xml:space="preserve">, udarbejdet af en hurtigt arbejdende gruppe om fakultetets uddannelsesøkonomi (bestående af </w:t>
            </w:r>
            <w:r w:rsidR="00802E7A">
              <w:rPr>
                <w:bCs/>
              </w:rPr>
              <w:t xml:space="preserve">prodekanen, Per Krogh Hansen, </w:t>
            </w:r>
            <w:r w:rsidR="00802E7A" w:rsidRPr="00802E7A">
              <w:rPr>
                <w:bCs/>
              </w:rPr>
              <w:t>Casper Sylvest, Esben Nedenskov Petersen, Rineke Brouwer, Marianne Ankjær og Christina Bruun Levinsen).</w:t>
            </w:r>
            <w:r w:rsidR="00802E7A">
              <w:rPr>
                <w:bCs/>
              </w:rPr>
              <w:t xml:space="preserve"> </w:t>
            </w:r>
          </w:p>
          <w:p w14:paraId="61B83589" w14:textId="03F8EB01" w:rsidR="00802E7A" w:rsidRDefault="00802E7A" w:rsidP="00194620">
            <w:pPr>
              <w:rPr>
                <w:bCs/>
              </w:rPr>
            </w:pPr>
          </w:p>
          <w:p w14:paraId="1C07BA92" w14:textId="7DD92D55" w:rsidR="00194620" w:rsidRDefault="00D37B4D" w:rsidP="00194620">
            <w:pPr>
              <w:rPr>
                <w:bCs/>
              </w:rPr>
            </w:pPr>
            <w:r>
              <w:rPr>
                <w:bCs/>
              </w:rPr>
              <w:t xml:space="preserve">Man drøftede blandt andet </w:t>
            </w:r>
            <w:r w:rsidR="00194620">
              <w:rPr>
                <w:bCs/>
              </w:rPr>
              <w:t>vigtigheden af transparens, inddragelse og god kommunikation med henblik på tilpasning af uddannelsesportefølje</w:t>
            </w:r>
            <w:r>
              <w:rPr>
                <w:bCs/>
              </w:rPr>
              <w:t>n</w:t>
            </w:r>
            <w:r w:rsidR="00194620">
              <w:rPr>
                <w:bCs/>
              </w:rPr>
              <w:t xml:space="preserve"> i forhold til ressourcer. </w:t>
            </w:r>
          </w:p>
          <w:p w14:paraId="17334ECC" w14:textId="77777777" w:rsidR="00194620" w:rsidRDefault="00194620" w:rsidP="00194620">
            <w:pPr>
              <w:rPr>
                <w:bCs/>
              </w:rPr>
            </w:pPr>
          </w:p>
          <w:p w14:paraId="232EC712" w14:textId="1C178504" w:rsidR="00194620" w:rsidRPr="00194620" w:rsidRDefault="00194620" w:rsidP="00194620">
            <w:pPr>
              <w:rPr>
                <w:bCs/>
              </w:rPr>
            </w:pPr>
            <w:r w:rsidRPr="00194620">
              <w:rPr>
                <w:bCs/>
              </w:rPr>
              <w:t xml:space="preserve">Præambel forelægges for UR og AR. </w:t>
            </w:r>
          </w:p>
          <w:p w14:paraId="07B99738" w14:textId="77777777" w:rsidR="00194620" w:rsidRDefault="00194620" w:rsidP="00194620">
            <w:pPr>
              <w:spacing w:line="240" w:lineRule="auto"/>
              <w:rPr>
                <w:rFonts w:eastAsia="Times New Roman"/>
                <w:b/>
                <w:bCs/>
              </w:rPr>
            </w:pPr>
          </w:p>
          <w:p w14:paraId="698790EA" w14:textId="77777777" w:rsidR="00194620" w:rsidRPr="00194620" w:rsidRDefault="00194620" w:rsidP="00194620">
            <w:pPr>
              <w:spacing w:line="240" w:lineRule="auto"/>
              <w:rPr>
                <w:rFonts w:eastAsia="Times New Roman"/>
                <w:b/>
                <w:bCs/>
              </w:rPr>
            </w:pPr>
          </w:p>
          <w:p w14:paraId="0CF717A5" w14:textId="3E044E69" w:rsidR="00DD2177" w:rsidRDefault="00DD2177" w:rsidP="00B97A70">
            <w:pPr>
              <w:pStyle w:val="Listeafsnit"/>
              <w:numPr>
                <w:ilvl w:val="0"/>
                <w:numId w:val="32"/>
              </w:numPr>
              <w:spacing w:line="240" w:lineRule="auto"/>
              <w:ind w:left="284" w:hanging="284"/>
              <w:contextualSpacing w:val="0"/>
              <w:rPr>
                <w:rFonts w:eastAsia="Times New Roman"/>
                <w:b/>
                <w:bCs/>
              </w:rPr>
            </w:pPr>
            <w:r>
              <w:rPr>
                <w:rFonts w:eastAsia="Times New Roman"/>
                <w:b/>
                <w:bCs/>
              </w:rPr>
              <w:t>Mødekalender 2021.</w:t>
            </w:r>
          </w:p>
          <w:p w14:paraId="4640EDDB" w14:textId="43F1D0FC" w:rsidR="00DD2177" w:rsidRDefault="00DD2177" w:rsidP="00B97A70">
            <w:pPr>
              <w:pStyle w:val="Listeafsnit"/>
              <w:spacing w:line="240" w:lineRule="auto"/>
              <w:ind w:left="284" w:hanging="284"/>
              <w:contextualSpacing w:val="0"/>
              <w:rPr>
                <w:rFonts w:eastAsia="Times New Roman"/>
                <w:b/>
                <w:bCs/>
              </w:rPr>
            </w:pPr>
          </w:p>
          <w:p w14:paraId="3B7E2DEB" w14:textId="7B711E64" w:rsidR="00556D02" w:rsidRDefault="00B97A70" w:rsidP="00B97A70">
            <w:pPr>
              <w:spacing w:line="240" w:lineRule="auto"/>
              <w:rPr>
                <w:rFonts w:eastAsia="Times New Roman"/>
              </w:rPr>
            </w:pPr>
            <w:r>
              <w:rPr>
                <w:rFonts w:eastAsia="Times New Roman"/>
              </w:rPr>
              <w:t xml:space="preserve">Mødeindkaldelser sendes. </w:t>
            </w:r>
          </w:p>
          <w:p w14:paraId="3DA7C95B" w14:textId="77777777" w:rsidR="00B97A70" w:rsidRPr="00B97A70" w:rsidRDefault="00B97A70" w:rsidP="00B97A70">
            <w:pPr>
              <w:spacing w:line="240" w:lineRule="auto"/>
              <w:rPr>
                <w:rFonts w:eastAsia="Times New Roman"/>
              </w:rPr>
            </w:pPr>
          </w:p>
          <w:p w14:paraId="712FB0B4" w14:textId="70C3D469" w:rsidR="00556D02" w:rsidRDefault="00556D02" w:rsidP="00B97A70">
            <w:pPr>
              <w:spacing w:line="240" w:lineRule="auto"/>
              <w:rPr>
                <w:b/>
              </w:rPr>
            </w:pPr>
          </w:p>
          <w:p w14:paraId="5362A737" w14:textId="3642592A" w:rsidR="00B52358" w:rsidRPr="00CB17E4" w:rsidRDefault="00B52358" w:rsidP="00B97A70">
            <w:pPr>
              <w:pStyle w:val="Listeafsnit"/>
              <w:numPr>
                <w:ilvl w:val="0"/>
                <w:numId w:val="32"/>
              </w:numPr>
              <w:spacing w:line="240" w:lineRule="auto"/>
              <w:ind w:left="284" w:hanging="284"/>
              <w:rPr>
                <w:rFonts w:eastAsia="Times New Roman"/>
              </w:rPr>
            </w:pPr>
            <w:r w:rsidRPr="00556D02">
              <w:rPr>
                <w:b/>
              </w:rPr>
              <w:t>Nyt fra</w:t>
            </w:r>
          </w:p>
          <w:p w14:paraId="2A6383B0" w14:textId="77777777" w:rsidR="00CB17E4" w:rsidRPr="00D37B4D" w:rsidRDefault="00CB17E4" w:rsidP="00D37B4D">
            <w:pPr>
              <w:rPr>
                <w:bCs/>
              </w:rPr>
            </w:pPr>
          </w:p>
          <w:p w14:paraId="0AB5BA0E" w14:textId="59665B6B" w:rsidR="00B52358" w:rsidRPr="00D37B4D" w:rsidRDefault="00CB17E4" w:rsidP="00D37B4D">
            <w:pPr>
              <w:rPr>
                <w:bCs/>
              </w:rPr>
            </w:pPr>
            <w:r w:rsidRPr="00D37B4D">
              <w:rPr>
                <w:bCs/>
              </w:rPr>
              <w:t xml:space="preserve">Der blev orienteret om direktionens </w:t>
            </w:r>
            <w:r w:rsidR="0015786D" w:rsidRPr="00D37B4D">
              <w:rPr>
                <w:bCs/>
              </w:rPr>
              <w:t xml:space="preserve">kommende </w:t>
            </w:r>
            <w:r w:rsidRPr="00D37B4D">
              <w:rPr>
                <w:bCs/>
              </w:rPr>
              <w:t xml:space="preserve">behandling af </w:t>
            </w:r>
            <w:r w:rsidR="0015786D" w:rsidRPr="00D37B4D">
              <w:rPr>
                <w:bCs/>
              </w:rPr>
              <w:t xml:space="preserve">Fempunktsplan – Beskæftigelse. </w:t>
            </w:r>
          </w:p>
          <w:p w14:paraId="5A894EA0" w14:textId="77777777" w:rsidR="00CB17E4" w:rsidRPr="00D37B4D" w:rsidRDefault="00CB17E4" w:rsidP="00D37B4D">
            <w:pPr>
              <w:rPr>
                <w:bCs/>
              </w:rPr>
            </w:pPr>
          </w:p>
          <w:p w14:paraId="49EABAC4" w14:textId="1AAEB49A" w:rsidR="00CB17E4" w:rsidRPr="00D37B4D" w:rsidRDefault="00CB17E4" w:rsidP="00D37B4D">
            <w:pPr>
              <w:rPr>
                <w:bCs/>
              </w:rPr>
            </w:pPr>
            <w:r w:rsidRPr="00D37B4D">
              <w:rPr>
                <w:bCs/>
              </w:rPr>
              <w:t>Per Krogh Hansen gav udtryk for</w:t>
            </w:r>
            <w:r w:rsidR="009A105D">
              <w:rPr>
                <w:bCs/>
              </w:rPr>
              <w:t>,</w:t>
            </w:r>
            <w:r w:rsidRPr="00D37B4D">
              <w:rPr>
                <w:bCs/>
              </w:rPr>
              <w:t xml:space="preserve"> at fakultetet internt skal være bedre til/have mulighed for at gribe bolde i forhold til at skabe kontakt med virksomheder, fx i form af ressourcer der afsættes konkret til at forbedre fakultetets kontaktflade til virksomheder mm. </w:t>
            </w:r>
          </w:p>
          <w:p w14:paraId="26C75E29" w14:textId="49742110" w:rsidR="00CB17E4" w:rsidRPr="00D37B4D" w:rsidRDefault="00CB17E4" w:rsidP="00D37B4D">
            <w:pPr>
              <w:rPr>
                <w:bCs/>
              </w:rPr>
            </w:pPr>
          </w:p>
          <w:p w14:paraId="0725384F" w14:textId="77777777" w:rsidR="00CB17E4" w:rsidRPr="009F289D" w:rsidRDefault="00CB17E4" w:rsidP="00CB17E4">
            <w:pPr>
              <w:pStyle w:val="Listeafsnit"/>
              <w:spacing w:line="240" w:lineRule="auto"/>
              <w:ind w:left="0"/>
              <w:rPr>
                <w:b/>
                <w:sz w:val="18"/>
                <w:szCs w:val="18"/>
              </w:rPr>
            </w:pPr>
          </w:p>
          <w:p w14:paraId="22C52685" w14:textId="32E1A17B" w:rsidR="00B52358" w:rsidRPr="00B52358" w:rsidRDefault="00B52358" w:rsidP="00B97A70">
            <w:pPr>
              <w:pStyle w:val="Listeafsnit"/>
              <w:numPr>
                <w:ilvl w:val="0"/>
                <w:numId w:val="32"/>
              </w:numPr>
              <w:ind w:left="284" w:hanging="284"/>
              <w:rPr>
                <w:b/>
              </w:rPr>
            </w:pPr>
            <w:r w:rsidRPr="00B52358">
              <w:rPr>
                <w:b/>
              </w:rPr>
              <w:lastRenderedPageBreak/>
              <w:t>Meddelelser.</w:t>
            </w:r>
          </w:p>
          <w:p w14:paraId="00638899" w14:textId="77777777" w:rsidR="00B52358" w:rsidRPr="001F04C9" w:rsidRDefault="00B52358" w:rsidP="00B97A70">
            <w:pPr>
              <w:pStyle w:val="Opstilling-talellerbogst"/>
              <w:numPr>
                <w:ilvl w:val="0"/>
                <w:numId w:val="0"/>
              </w:numPr>
              <w:tabs>
                <w:tab w:val="left" w:pos="-850"/>
                <w:tab w:val="left" w:pos="0"/>
                <w:tab w:val="left" w:pos="1276"/>
                <w:tab w:val="left" w:pos="1701"/>
                <w:tab w:val="left" w:pos="2551"/>
                <w:tab w:val="left" w:pos="3402"/>
                <w:tab w:val="left" w:pos="4251"/>
                <w:tab w:val="left" w:pos="5102"/>
                <w:tab w:val="left" w:pos="5952"/>
                <w:tab w:val="left" w:pos="6802"/>
                <w:tab w:val="left" w:pos="7653"/>
                <w:tab w:val="left" w:pos="8503"/>
              </w:tabs>
              <w:spacing w:line="240" w:lineRule="auto"/>
              <w:ind w:left="284" w:hanging="284"/>
              <w:rPr>
                <w:rFonts w:ascii="Calibri" w:hAnsi="Calibri"/>
                <w:sz w:val="22"/>
                <w:szCs w:val="22"/>
              </w:rPr>
            </w:pPr>
          </w:p>
          <w:p w14:paraId="057C059D" w14:textId="77777777" w:rsidR="00B52358" w:rsidRPr="003922FB" w:rsidRDefault="00B52358" w:rsidP="00B97A70">
            <w:pPr>
              <w:pStyle w:val="Opstilling-talellerbogst"/>
              <w:numPr>
                <w:ilvl w:val="0"/>
                <w:numId w:val="0"/>
              </w:numPr>
              <w:tabs>
                <w:tab w:val="left" w:pos="-850"/>
                <w:tab w:val="left" w:pos="0"/>
                <w:tab w:val="left" w:pos="1701"/>
                <w:tab w:val="left" w:pos="2551"/>
                <w:tab w:val="left" w:pos="3402"/>
                <w:tab w:val="left" w:pos="4251"/>
                <w:tab w:val="left" w:pos="5102"/>
                <w:tab w:val="left" w:pos="5952"/>
                <w:tab w:val="left" w:pos="6802"/>
                <w:tab w:val="left" w:pos="7653"/>
                <w:tab w:val="left" w:pos="8503"/>
              </w:tabs>
              <w:spacing w:line="240" w:lineRule="auto"/>
              <w:ind w:left="284" w:hanging="284"/>
              <w:rPr>
                <w:rFonts w:ascii="Calibri" w:hAnsi="Calibri"/>
                <w:sz w:val="22"/>
                <w:szCs w:val="22"/>
              </w:rPr>
            </w:pPr>
            <w:r w:rsidRPr="002B3963">
              <w:rPr>
                <w:sz w:val="18"/>
                <w:szCs w:val="18"/>
              </w:rPr>
              <w:t>Dagsorden og referat fra møder i</w:t>
            </w:r>
            <w:r w:rsidRPr="001F04C9">
              <w:rPr>
                <w:rFonts w:ascii="Calibri" w:hAnsi="Calibri"/>
                <w:sz w:val="22"/>
                <w:szCs w:val="22"/>
              </w:rPr>
              <w:t xml:space="preserve"> </w:t>
            </w:r>
            <w:hyperlink r:id="rId15" w:history="1">
              <w:r w:rsidRPr="00746B06">
                <w:rPr>
                  <w:rStyle w:val="Hyperlink"/>
                  <w:rFonts w:cs="Arial"/>
                  <w:sz w:val="18"/>
                  <w:szCs w:val="18"/>
                </w:rPr>
                <w:t>Syddansk Universitets bestyrelse</w:t>
              </w:r>
            </w:hyperlink>
            <w:r>
              <w:t xml:space="preserve"> </w:t>
            </w:r>
          </w:p>
          <w:p w14:paraId="5D8AA769" w14:textId="77777777" w:rsidR="00B97A70" w:rsidRDefault="00B52358" w:rsidP="00B97A70">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284" w:hanging="284"/>
            </w:pPr>
            <w:r w:rsidRPr="002B3963">
              <w:rPr>
                <w:sz w:val="18"/>
                <w:szCs w:val="18"/>
              </w:rPr>
              <w:t>Dagsorden og referat fra møder i</w:t>
            </w:r>
            <w:r w:rsidRPr="003922FB">
              <w:rPr>
                <w:rFonts w:ascii="Calibri" w:hAnsi="Calibri"/>
                <w:sz w:val="22"/>
                <w:szCs w:val="22"/>
              </w:rPr>
              <w:t xml:space="preserve"> </w:t>
            </w:r>
            <w:hyperlink r:id="rId16" w:history="1">
              <w:r w:rsidRPr="00746B06">
                <w:rPr>
                  <w:rStyle w:val="Hyperlink"/>
                  <w:rFonts w:cs="Arial"/>
                  <w:sz w:val="18"/>
                  <w:szCs w:val="18"/>
                </w:rPr>
                <w:t>Direktionen</w:t>
              </w:r>
            </w:hyperlink>
            <w:r w:rsidRPr="00746B06">
              <w:rPr>
                <w:rStyle w:val="Hyperlink"/>
                <w:rFonts w:cs="Arial"/>
                <w:sz w:val="18"/>
                <w:szCs w:val="18"/>
              </w:rPr>
              <w:t xml:space="preserve"> </w:t>
            </w:r>
          </w:p>
          <w:p w14:paraId="01F01C13" w14:textId="0909F1B7" w:rsidR="00B52358" w:rsidRDefault="00B52358" w:rsidP="00B97A70">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284" w:hanging="284"/>
              <w:rPr>
                <w:rFonts w:ascii="Calibri" w:hAnsi="Calibri"/>
                <w:sz w:val="22"/>
                <w:szCs w:val="22"/>
              </w:rPr>
            </w:pPr>
            <w:r w:rsidRPr="002B3963">
              <w:rPr>
                <w:sz w:val="18"/>
                <w:szCs w:val="18"/>
              </w:rPr>
              <w:t xml:space="preserve">Dagsorden og referat fra møder i </w:t>
            </w:r>
            <w:hyperlink r:id="rId17" w:history="1">
              <w:r w:rsidRPr="001F04C9">
                <w:rPr>
                  <w:rStyle w:val="Hyperlink"/>
                  <w:rFonts w:ascii="Calibri" w:hAnsi="Calibri"/>
                  <w:sz w:val="22"/>
                  <w:szCs w:val="22"/>
                </w:rPr>
                <w:t>H</w:t>
              </w:r>
              <w:r w:rsidRPr="00746B06">
                <w:rPr>
                  <w:rStyle w:val="Hyperlink"/>
                  <w:rFonts w:cs="Arial"/>
                  <w:sz w:val="18"/>
                  <w:szCs w:val="18"/>
                </w:rPr>
                <w:t>ovedsamarbejdsudvalget</w:t>
              </w:r>
            </w:hyperlink>
          </w:p>
          <w:p w14:paraId="7371C40D" w14:textId="77777777" w:rsidR="00B52358" w:rsidRDefault="00B52358" w:rsidP="00B97A70">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284" w:hanging="284"/>
              <w:rPr>
                <w:rFonts w:ascii="Calibri" w:hAnsi="Calibri"/>
                <w:sz w:val="22"/>
                <w:szCs w:val="22"/>
              </w:rPr>
            </w:pPr>
            <w:r w:rsidRPr="002B3963">
              <w:rPr>
                <w:sz w:val="18"/>
                <w:szCs w:val="18"/>
              </w:rPr>
              <w:t>Dagsorden og referat fra møder i</w:t>
            </w:r>
            <w:r w:rsidRPr="00746B06">
              <w:rPr>
                <w:rStyle w:val="Hyperlink"/>
                <w:rFonts w:cs="Arial"/>
                <w:sz w:val="18"/>
                <w:szCs w:val="18"/>
              </w:rPr>
              <w:t xml:space="preserve"> </w:t>
            </w:r>
            <w:hyperlink r:id="rId18" w:history="1">
              <w:r w:rsidRPr="00746B06">
                <w:rPr>
                  <w:rStyle w:val="Hyperlink"/>
                  <w:rFonts w:cs="Arial"/>
                  <w:sz w:val="18"/>
                  <w:szCs w:val="18"/>
                </w:rPr>
                <w:t>Samarbejdsudvalget, Humaniora</w:t>
              </w:r>
            </w:hyperlink>
          </w:p>
          <w:p w14:paraId="6E7B14C2" w14:textId="77777777" w:rsidR="00B52358" w:rsidRDefault="00B52358" w:rsidP="00B97A70">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284" w:hanging="284"/>
              <w:rPr>
                <w:rFonts w:ascii="Calibri" w:hAnsi="Calibri"/>
                <w:sz w:val="22"/>
                <w:szCs w:val="22"/>
              </w:rPr>
            </w:pPr>
            <w:r w:rsidRPr="002B3963">
              <w:rPr>
                <w:sz w:val="18"/>
                <w:szCs w:val="18"/>
              </w:rPr>
              <w:t>Dagsorden og referat fra møder i</w:t>
            </w:r>
            <w:r>
              <w:rPr>
                <w:rFonts w:ascii="Calibri" w:hAnsi="Calibri"/>
                <w:sz w:val="22"/>
                <w:szCs w:val="22"/>
              </w:rPr>
              <w:t xml:space="preserve"> </w:t>
            </w:r>
            <w:hyperlink r:id="rId19" w:history="1">
              <w:r w:rsidRPr="00746B06">
                <w:rPr>
                  <w:rStyle w:val="Hyperlink"/>
                  <w:rFonts w:cs="Arial"/>
                  <w:sz w:val="18"/>
                  <w:szCs w:val="18"/>
                </w:rPr>
                <w:t>Uddannelsesrådet, SDU</w:t>
              </w:r>
            </w:hyperlink>
          </w:p>
          <w:p w14:paraId="02D8582E" w14:textId="77777777" w:rsidR="00B52358" w:rsidRDefault="00B52358" w:rsidP="00B97A70">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284" w:hanging="284"/>
              <w:rPr>
                <w:rStyle w:val="Hyperlink"/>
                <w:rFonts w:cs="Arial"/>
                <w:sz w:val="18"/>
                <w:szCs w:val="18"/>
              </w:rPr>
            </w:pPr>
            <w:r w:rsidRPr="002B3963">
              <w:rPr>
                <w:sz w:val="18"/>
                <w:szCs w:val="18"/>
              </w:rPr>
              <w:t>Dagsorden og referat fra møder</w:t>
            </w:r>
            <w:r>
              <w:rPr>
                <w:rFonts w:ascii="Calibri" w:hAnsi="Calibri"/>
                <w:sz w:val="22"/>
                <w:szCs w:val="22"/>
              </w:rPr>
              <w:t xml:space="preserve"> i </w:t>
            </w:r>
            <w:hyperlink r:id="rId20" w:history="1">
              <w:r w:rsidRPr="00746B06">
                <w:rPr>
                  <w:rStyle w:val="Hyperlink"/>
                  <w:rFonts w:cs="Arial"/>
                  <w:sz w:val="18"/>
                  <w:szCs w:val="18"/>
                </w:rPr>
                <w:t>Uddannelsesrådet, Humaniora</w:t>
              </w:r>
            </w:hyperlink>
            <w:r>
              <w:rPr>
                <w:rStyle w:val="Hyperlink"/>
                <w:rFonts w:cs="Arial"/>
                <w:sz w:val="18"/>
                <w:szCs w:val="18"/>
              </w:rPr>
              <w:t xml:space="preserve"> </w:t>
            </w:r>
          </w:p>
          <w:p w14:paraId="40BBA05F" w14:textId="65E68D3A" w:rsidR="00B52358" w:rsidRDefault="00B52358" w:rsidP="00B97A70">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284" w:hanging="284"/>
              <w:rPr>
                <w:sz w:val="18"/>
                <w:szCs w:val="18"/>
              </w:rPr>
            </w:pPr>
            <w:r>
              <w:rPr>
                <w:sz w:val="18"/>
                <w:szCs w:val="18"/>
              </w:rPr>
              <w:t xml:space="preserve">Dagsorden og referat fra møder i </w:t>
            </w:r>
            <w:hyperlink r:id="rId21" w:history="1">
              <w:r w:rsidRPr="00216B69">
                <w:rPr>
                  <w:rStyle w:val="Hyperlink"/>
                  <w:sz w:val="18"/>
                  <w:szCs w:val="18"/>
                </w:rPr>
                <w:t>RI-rådet</w:t>
              </w:r>
            </w:hyperlink>
            <w:r>
              <w:rPr>
                <w:sz w:val="18"/>
                <w:szCs w:val="18"/>
              </w:rPr>
              <w:t xml:space="preserve"> </w:t>
            </w:r>
          </w:p>
          <w:p w14:paraId="58C4C961" w14:textId="106E69E1" w:rsidR="00B52358" w:rsidRDefault="00B52358" w:rsidP="00B97A70">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284" w:hanging="284"/>
              <w:rPr>
                <w:sz w:val="18"/>
                <w:szCs w:val="18"/>
              </w:rPr>
            </w:pPr>
          </w:p>
          <w:p w14:paraId="76E095D5" w14:textId="77777777" w:rsidR="00B52358" w:rsidRPr="00BA2AC2" w:rsidRDefault="00B52358" w:rsidP="00B97A70">
            <w:pPr>
              <w:tabs>
                <w:tab w:val="left" w:pos="-850"/>
                <w:tab w:val="left" w:pos="709"/>
                <w:tab w:val="left" w:pos="993"/>
                <w:tab w:val="left" w:pos="1701"/>
                <w:tab w:val="left" w:pos="2551"/>
                <w:tab w:val="left" w:pos="3402"/>
                <w:tab w:val="left" w:pos="4251"/>
                <w:tab w:val="left" w:pos="5102"/>
                <w:tab w:val="left" w:pos="5952"/>
                <w:tab w:val="left" w:pos="6802"/>
                <w:tab w:val="left" w:pos="7653"/>
                <w:tab w:val="left" w:pos="8503"/>
              </w:tabs>
              <w:spacing w:line="240" w:lineRule="auto"/>
              <w:ind w:left="284" w:hanging="284"/>
              <w:rPr>
                <w:sz w:val="18"/>
                <w:szCs w:val="18"/>
              </w:rPr>
            </w:pPr>
          </w:p>
          <w:p w14:paraId="2A2B96FE" w14:textId="68F542EA" w:rsidR="00862D3A" w:rsidRPr="00B52358" w:rsidRDefault="00C23A38" w:rsidP="00B97A70">
            <w:pPr>
              <w:pStyle w:val="Listeafsnit"/>
              <w:numPr>
                <w:ilvl w:val="0"/>
                <w:numId w:val="32"/>
              </w:numPr>
              <w:ind w:left="284" w:hanging="284"/>
              <w:rPr>
                <w:b/>
                <w:sz w:val="18"/>
                <w:szCs w:val="18"/>
              </w:rPr>
            </w:pPr>
            <w:r w:rsidRPr="00B52358">
              <w:rPr>
                <w:b/>
              </w:rPr>
              <w:t>Eventuelt.</w:t>
            </w:r>
            <w:r w:rsidR="003037D1" w:rsidRPr="00B52358">
              <w:rPr>
                <w:b/>
                <w:sz w:val="18"/>
                <w:szCs w:val="18"/>
              </w:rPr>
              <w:t xml:space="preserve"> </w:t>
            </w:r>
          </w:p>
          <w:p w14:paraId="6F3D9021" w14:textId="77777777" w:rsidR="0034615F" w:rsidRDefault="0034615F" w:rsidP="00B97A70">
            <w:pPr>
              <w:pStyle w:val="Opstilling-talellerbogst"/>
              <w:numPr>
                <w:ilvl w:val="0"/>
                <w:numId w:val="0"/>
              </w:numPr>
              <w:spacing w:line="240" w:lineRule="auto"/>
              <w:ind w:left="284" w:hanging="284"/>
              <w:rPr>
                <w:b/>
                <w:sz w:val="18"/>
                <w:szCs w:val="18"/>
              </w:rPr>
            </w:pPr>
          </w:p>
          <w:p w14:paraId="314D1F2D" w14:textId="77777777" w:rsidR="008016BB" w:rsidRDefault="008016BB" w:rsidP="00B97A70">
            <w:pPr>
              <w:spacing w:line="240" w:lineRule="auto"/>
              <w:ind w:left="284" w:hanging="284"/>
              <w:rPr>
                <w:sz w:val="18"/>
                <w:szCs w:val="18"/>
              </w:rPr>
            </w:pPr>
            <w:bookmarkStart w:id="1" w:name="LAN_BestRegards"/>
          </w:p>
          <w:p w14:paraId="3C46549C" w14:textId="349E2062" w:rsidR="00814468" w:rsidRPr="00417D1E" w:rsidRDefault="00814468" w:rsidP="00814468">
            <w:pPr>
              <w:spacing w:line="240" w:lineRule="auto"/>
              <w:rPr>
                <w:sz w:val="18"/>
                <w:szCs w:val="18"/>
              </w:rPr>
            </w:pPr>
            <w:r w:rsidRPr="00417D1E">
              <w:rPr>
                <w:sz w:val="18"/>
                <w:szCs w:val="18"/>
              </w:rPr>
              <w:t>Med venlig hilsen</w:t>
            </w:r>
            <w:bookmarkEnd w:id="1"/>
          </w:p>
          <w:p w14:paraId="7128ADB9" w14:textId="77777777" w:rsidR="00814468" w:rsidRPr="00417D1E" w:rsidRDefault="00814468" w:rsidP="00814468">
            <w:pPr>
              <w:pStyle w:val="Sender"/>
              <w:spacing w:line="240" w:lineRule="auto"/>
              <w:rPr>
                <w:sz w:val="18"/>
                <w:szCs w:val="18"/>
              </w:rPr>
            </w:pPr>
          </w:p>
          <w:p w14:paraId="409D963B" w14:textId="77777777" w:rsidR="00814468" w:rsidRPr="00417D1E" w:rsidRDefault="00814468" w:rsidP="00814468">
            <w:pPr>
              <w:pStyle w:val="Sender"/>
              <w:spacing w:line="240" w:lineRule="auto"/>
              <w:rPr>
                <w:sz w:val="18"/>
                <w:szCs w:val="18"/>
              </w:rPr>
            </w:pPr>
          </w:p>
          <w:p w14:paraId="7899315E" w14:textId="77777777" w:rsidR="00814468" w:rsidRPr="00417D1E" w:rsidRDefault="00814468" w:rsidP="00814468">
            <w:pPr>
              <w:pStyle w:val="Sender"/>
              <w:spacing w:line="240" w:lineRule="auto"/>
              <w:rPr>
                <w:sz w:val="18"/>
                <w:szCs w:val="18"/>
              </w:rPr>
            </w:pPr>
            <w:r w:rsidRPr="00417D1E">
              <w:rPr>
                <w:sz w:val="18"/>
                <w:szCs w:val="18"/>
              </w:rPr>
              <w:t>Simon Torp</w:t>
            </w:r>
          </w:p>
          <w:p w14:paraId="2807DE7B" w14:textId="77777777" w:rsidR="00377537" w:rsidRPr="000B278D" w:rsidRDefault="00814468" w:rsidP="00B83977">
            <w:pPr>
              <w:pStyle w:val="Sender"/>
              <w:spacing w:line="240" w:lineRule="auto"/>
              <w:rPr>
                <w:sz w:val="18"/>
                <w:szCs w:val="18"/>
              </w:rPr>
            </w:pPr>
            <w:r w:rsidRPr="00417D1E">
              <w:rPr>
                <w:sz w:val="18"/>
                <w:szCs w:val="18"/>
              </w:rPr>
              <w:t>Deka</w:t>
            </w:r>
            <w:r w:rsidR="00B83977" w:rsidRPr="00417D1E">
              <w:rPr>
                <w:sz w:val="18"/>
                <w:szCs w:val="18"/>
              </w:rPr>
              <w:t>n</w:t>
            </w:r>
          </w:p>
        </w:tc>
      </w:tr>
      <w:tr w:rsidR="00184227" w14:paraId="694D72F5" w14:textId="77777777" w:rsidTr="00417D1E">
        <w:trPr>
          <w:trHeight w:val="5387"/>
        </w:trPr>
        <w:tc>
          <w:tcPr>
            <w:tcW w:w="8080" w:type="dxa"/>
          </w:tcPr>
          <w:p w14:paraId="792A5D62" w14:textId="77777777" w:rsidR="00184227" w:rsidRPr="0034615F" w:rsidRDefault="00184227" w:rsidP="0034615F">
            <w:pPr>
              <w:pStyle w:val="Opstilling-talellerbogst"/>
              <w:numPr>
                <w:ilvl w:val="0"/>
                <w:numId w:val="0"/>
              </w:numPr>
              <w:spacing w:line="240" w:lineRule="auto"/>
              <w:rPr>
                <w:b/>
                <w:sz w:val="18"/>
                <w:szCs w:val="18"/>
              </w:rPr>
            </w:pPr>
          </w:p>
        </w:tc>
      </w:tr>
    </w:tbl>
    <w:p w14:paraId="5B4012AB" w14:textId="77777777" w:rsidR="00470779" w:rsidRDefault="00470779" w:rsidP="00A617FD">
      <w:pPr>
        <w:pStyle w:val="Sender"/>
        <w:spacing w:line="240" w:lineRule="auto"/>
      </w:pPr>
    </w:p>
    <w:sectPr w:rsidR="00470779" w:rsidSect="001D5594">
      <w:headerReference w:type="even" r:id="rId22"/>
      <w:headerReference w:type="default" r:id="rId23"/>
      <w:footerReference w:type="default" r:id="rId24"/>
      <w:headerReference w:type="first" r:id="rId25"/>
      <w:footerReference w:type="first" r:id="rId26"/>
      <w:pgSz w:w="11906" w:h="16838" w:code="9"/>
      <w:pgMar w:top="1701" w:right="3402" w:bottom="85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B6975" w14:textId="77777777" w:rsidR="000A2A0C" w:rsidRDefault="000A2A0C" w:rsidP="009E4B94">
      <w:pPr>
        <w:spacing w:line="240" w:lineRule="auto"/>
      </w:pPr>
      <w:r>
        <w:separator/>
      </w:r>
    </w:p>
  </w:endnote>
  <w:endnote w:type="continuationSeparator" w:id="0">
    <w:p w14:paraId="31ACB69A" w14:textId="77777777" w:rsidR="000A2A0C" w:rsidRDefault="000A2A0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F14E" w14:textId="77777777"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648E4ACD" wp14:editId="41D88459">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91904" w14:textId="77777777" w:rsidR="00681D83" w:rsidRPr="003679E9" w:rsidRDefault="00706E32" w:rsidP="003679E9">
                          <w:pPr>
                            <w:spacing w:line="170" w:lineRule="atLeast"/>
                            <w:rPr>
                              <w:rStyle w:val="Sidetal"/>
                              <w:sz w:val="14"/>
                              <w:szCs w:val="14"/>
                            </w:rPr>
                          </w:pPr>
                          <w:bookmarkStart w:id="2" w:name="LAN_Page_1"/>
                          <w:r>
                            <w:rPr>
                              <w:rStyle w:val="Sidetal"/>
                              <w:sz w:val="14"/>
                              <w:szCs w:val="14"/>
                            </w:rPr>
                            <w:t>Side</w:t>
                          </w:r>
                          <w:bookmarkEnd w:id="2"/>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48E4ACD"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44191904" w14:textId="77777777" w:rsidR="00681D83" w:rsidRPr="003679E9" w:rsidRDefault="00706E32" w:rsidP="003679E9">
                    <w:pPr>
                      <w:spacing w:line="170" w:lineRule="atLeast"/>
                      <w:rPr>
                        <w:rStyle w:val="Sidetal"/>
                        <w:sz w:val="14"/>
                        <w:szCs w:val="14"/>
                      </w:rPr>
                    </w:pPr>
                    <w:bookmarkStart w:id="3" w:name="LAN_Page_1"/>
                    <w:r>
                      <w:rPr>
                        <w:rStyle w:val="Sidetal"/>
                        <w:sz w:val="14"/>
                        <w:szCs w:val="14"/>
                      </w:rPr>
                      <w:t>Side</w:t>
                    </w:r>
                    <w:bookmarkEnd w:id="3"/>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814468">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B799" w14:textId="77777777"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43B0F583" wp14:editId="76C78378">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639442EB" w14:textId="77777777" w:rsidTr="0056791F">
                            <w:trPr>
                              <w:trHeight w:val="2069"/>
                            </w:trPr>
                            <w:tc>
                              <w:tcPr>
                                <w:tcW w:w="1786" w:type="dxa"/>
                                <w:vAlign w:val="bottom"/>
                              </w:tcPr>
                              <w:p w14:paraId="7DC82184" w14:textId="77777777" w:rsidR="0056791F" w:rsidRPr="00244D70" w:rsidRDefault="0056791F" w:rsidP="0056791F">
                                <w:pPr>
                                  <w:pStyle w:val="Template-Virksomhedsnavn"/>
                                </w:pPr>
                                <w:bookmarkStart w:id="21" w:name="ADR_Name"/>
                                <w:r>
                                  <w:t>Syddansk Universitet</w:t>
                                </w:r>
                                <w:bookmarkEnd w:id="21"/>
                              </w:p>
                              <w:p w14:paraId="01BAC9CE" w14:textId="77777777" w:rsidR="0056791F" w:rsidRPr="00244D70" w:rsidRDefault="0056791F" w:rsidP="0056791F">
                                <w:pPr>
                                  <w:pStyle w:val="Template-Adresse"/>
                                </w:pPr>
                                <w:bookmarkStart w:id="22" w:name="ADR_Adress"/>
                                <w:r>
                                  <w:t>Campusvej 55</w:t>
                                </w:r>
                                <w:r>
                                  <w:br/>
                                  <w:t>5230 Odense M</w:t>
                                </w:r>
                                <w:bookmarkEnd w:id="22"/>
                              </w:p>
                              <w:p w14:paraId="75DC9942" w14:textId="77777777" w:rsidR="0056791F" w:rsidRPr="00244D70" w:rsidRDefault="00897471" w:rsidP="0056791F">
                                <w:pPr>
                                  <w:pStyle w:val="Template-Adresse"/>
                                </w:pPr>
                                <w:bookmarkStart w:id="23" w:name="LAN_T_01"/>
                                <w:bookmarkStart w:id="24" w:name="ADR_Phone_HIF"/>
                                <w:r>
                                  <w:t>T</w:t>
                                </w:r>
                                <w:bookmarkEnd w:id="23"/>
                                <w:r w:rsidR="0056791F" w:rsidRPr="00244D70">
                                  <w:tab/>
                                </w:r>
                                <w:bookmarkStart w:id="25" w:name="ADR_Phone"/>
                                <w:r>
                                  <w:t>+45 6550 1000 </w:t>
                                </w:r>
                                <w:bookmarkStart w:id="26" w:name="ADR_Web_HIF"/>
                                <w:bookmarkEnd w:id="25"/>
                              </w:p>
                              <w:p w14:paraId="2AF06660" w14:textId="77777777" w:rsidR="0056791F" w:rsidRPr="00244D70" w:rsidRDefault="0056791F" w:rsidP="0056791F">
                                <w:pPr>
                                  <w:pStyle w:val="Template-Adresse"/>
                                </w:pPr>
                                <w:bookmarkStart w:id="27" w:name="ADR_Web"/>
                                <w:r>
                                  <w:t>www.sdu.dk</w:t>
                                </w:r>
                                <w:bookmarkEnd w:id="24"/>
                                <w:bookmarkEnd w:id="26"/>
                                <w:bookmarkEnd w:id="27"/>
                              </w:p>
                            </w:tc>
                          </w:tr>
                        </w:tbl>
                        <w:p w14:paraId="49D82D9A" w14:textId="77777777"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0F583"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14:paraId="639442EB" w14:textId="77777777" w:rsidTr="0056791F">
                      <w:trPr>
                        <w:trHeight w:val="2069"/>
                      </w:trPr>
                      <w:tc>
                        <w:tcPr>
                          <w:tcW w:w="1786" w:type="dxa"/>
                          <w:vAlign w:val="bottom"/>
                        </w:tcPr>
                        <w:p w14:paraId="7DC82184" w14:textId="77777777" w:rsidR="0056791F" w:rsidRPr="00244D70" w:rsidRDefault="0056791F" w:rsidP="0056791F">
                          <w:pPr>
                            <w:pStyle w:val="Template-Virksomhedsnavn"/>
                          </w:pPr>
                          <w:bookmarkStart w:id="28" w:name="ADR_Name"/>
                          <w:r>
                            <w:t>Syddansk Universitet</w:t>
                          </w:r>
                          <w:bookmarkEnd w:id="28"/>
                        </w:p>
                        <w:p w14:paraId="01BAC9CE" w14:textId="77777777" w:rsidR="0056791F" w:rsidRPr="00244D70" w:rsidRDefault="0056791F" w:rsidP="0056791F">
                          <w:pPr>
                            <w:pStyle w:val="Template-Adresse"/>
                          </w:pPr>
                          <w:bookmarkStart w:id="29" w:name="ADR_Adress"/>
                          <w:r>
                            <w:t>Campusvej 55</w:t>
                          </w:r>
                          <w:r>
                            <w:br/>
                            <w:t>5230 Odense M</w:t>
                          </w:r>
                          <w:bookmarkEnd w:id="29"/>
                        </w:p>
                        <w:p w14:paraId="75DC9942" w14:textId="77777777" w:rsidR="0056791F" w:rsidRPr="00244D70" w:rsidRDefault="00897471" w:rsidP="0056791F">
                          <w:pPr>
                            <w:pStyle w:val="Template-Adresse"/>
                          </w:pPr>
                          <w:bookmarkStart w:id="30" w:name="LAN_T_01"/>
                          <w:bookmarkStart w:id="31" w:name="ADR_Phone_HIF"/>
                          <w:r>
                            <w:t>T</w:t>
                          </w:r>
                          <w:bookmarkEnd w:id="30"/>
                          <w:r w:rsidR="0056791F" w:rsidRPr="00244D70">
                            <w:tab/>
                          </w:r>
                          <w:bookmarkStart w:id="32" w:name="ADR_Phone"/>
                          <w:r>
                            <w:t>+45 6550 1000 </w:t>
                          </w:r>
                          <w:bookmarkStart w:id="33" w:name="ADR_Web_HIF"/>
                          <w:bookmarkEnd w:id="32"/>
                        </w:p>
                        <w:p w14:paraId="2AF06660" w14:textId="77777777" w:rsidR="0056791F" w:rsidRPr="00244D70" w:rsidRDefault="0056791F" w:rsidP="0056791F">
                          <w:pPr>
                            <w:pStyle w:val="Template-Adresse"/>
                          </w:pPr>
                          <w:bookmarkStart w:id="34" w:name="ADR_Web"/>
                          <w:r>
                            <w:t>www.sdu.dk</w:t>
                          </w:r>
                          <w:bookmarkEnd w:id="31"/>
                          <w:bookmarkEnd w:id="33"/>
                          <w:bookmarkEnd w:id="34"/>
                        </w:p>
                      </w:tc>
                    </w:tr>
                  </w:tbl>
                  <w:p w14:paraId="49D82D9A" w14:textId="77777777"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03442" w14:textId="77777777" w:rsidR="000A2A0C" w:rsidRDefault="000A2A0C" w:rsidP="009E4B94">
      <w:pPr>
        <w:spacing w:line="240" w:lineRule="auto"/>
      </w:pPr>
      <w:r>
        <w:separator/>
      </w:r>
    </w:p>
  </w:footnote>
  <w:footnote w:type="continuationSeparator" w:id="0">
    <w:p w14:paraId="301EB874" w14:textId="77777777" w:rsidR="000A2A0C" w:rsidRDefault="000A2A0C"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1415" w14:textId="77777777" w:rsidR="00DA6155" w:rsidRDefault="00DA6155">
    <w:pPr>
      <w:pStyle w:val="Sidehoved"/>
    </w:pPr>
    <w:r>
      <w:rPr>
        <w:noProof/>
        <w:lang w:eastAsia="da-DK"/>
      </w:rPr>
      <w:drawing>
        <wp:anchor distT="0" distB="0" distL="0" distR="0" simplePos="0" relativeHeight="251658240" behindDoc="0" locked="0" layoutInCell="1" allowOverlap="1" wp14:anchorId="127590C0" wp14:editId="433EDB5C">
          <wp:simplePos x="0" y="0"/>
          <wp:positionH relativeFrom="page">
            <wp:posOffset>6102000</wp:posOffset>
          </wp:positionH>
          <wp:positionV relativeFrom="page">
            <wp:posOffset>536400</wp:posOffset>
          </wp:positionV>
          <wp:extent cx="1116000" cy="301109"/>
          <wp:effectExtent l="0" t="0" r="0" b="0"/>
          <wp:wrapNone/>
          <wp:docPr id="1736536969" name="LogoHIDE"/>
          <wp:cNvGraphicFramePr/>
          <a:graphic xmlns:a="http://schemas.openxmlformats.org/drawingml/2006/main">
            <a:graphicData uri="http://schemas.openxmlformats.org/drawingml/2006/picture">
              <pic:pic xmlns:pic="http://schemas.openxmlformats.org/drawingml/2006/picture">
                <pic:nvPicPr>
                  <pic:cNvPr id="173653696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563A" w14:textId="77777777" w:rsidR="00DA6155" w:rsidRDefault="00DA6155">
    <w:pPr>
      <w:pStyle w:val="Sidehoved"/>
    </w:pPr>
    <w:r>
      <w:rPr>
        <w:noProof/>
        <w:lang w:eastAsia="da-DK"/>
      </w:rPr>
      <w:drawing>
        <wp:anchor distT="0" distB="0" distL="0" distR="0" simplePos="0" relativeHeight="251659264" behindDoc="0" locked="0" layoutInCell="1" allowOverlap="1" wp14:anchorId="5D722872" wp14:editId="7F8676F3">
          <wp:simplePos x="0" y="0"/>
          <wp:positionH relativeFrom="page">
            <wp:posOffset>6102000</wp:posOffset>
          </wp:positionH>
          <wp:positionV relativeFrom="page">
            <wp:posOffset>536400</wp:posOffset>
          </wp:positionV>
          <wp:extent cx="1116000" cy="301109"/>
          <wp:effectExtent l="0" t="0" r="0" b="0"/>
          <wp:wrapNone/>
          <wp:docPr id="780581742" name="LogoHIDE1"/>
          <wp:cNvGraphicFramePr/>
          <a:graphic xmlns:a="http://schemas.openxmlformats.org/drawingml/2006/main">
            <a:graphicData uri="http://schemas.openxmlformats.org/drawingml/2006/picture">
              <pic:pic xmlns:pic="http://schemas.openxmlformats.org/drawingml/2006/picture">
                <pic:nvPicPr>
                  <pic:cNvPr id="780581742"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3DF5" w14:textId="77777777" w:rsidR="009410DC" w:rsidRDefault="009410DC" w:rsidP="00DD1936">
    <w:pPr>
      <w:pStyle w:val="Sidehoved"/>
    </w:pPr>
  </w:p>
  <w:p w14:paraId="0093BF3E" w14:textId="440B2D40"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2A5A170F" wp14:editId="5D337449">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6E0B874" w14:textId="77777777" w:rsidTr="000C0877">
                            <w:trPr>
                              <w:trHeight w:val="1417"/>
                            </w:trPr>
                            <w:tc>
                              <w:tcPr>
                                <w:tcW w:w="2127" w:type="dxa"/>
                              </w:tcPr>
                              <w:p w14:paraId="1339824D" w14:textId="77777777" w:rsidR="000B278D" w:rsidRDefault="005743F4" w:rsidP="005743F4">
                                <w:pPr>
                                  <w:pStyle w:val="Template-Department"/>
                                </w:pPr>
                                <w:bookmarkStart w:id="3" w:name="OFF_Institute" w:colFirst="0" w:colLast="0"/>
                                <w:r>
                                  <w:t>Det Humanistiske Fakulte</w:t>
                                </w:r>
                                <w:r w:rsidR="000B278D">
                                  <w:t>t</w:t>
                                </w:r>
                              </w:p>
                              <w:p w14:paraId="184CC953" w14:textId="06DADDC4" w:rsidR="00C66570" w:rsidRDefault="003B0558" w:rsidP="00C66570">
                                <w:pPr>
                                  <w:pStyle w:val="Template-Department"/>
                                </w:pPr>
                                <w:r>
                                  <w:t xml:space="preserve">30. </w:t>
                                </w:r>
                                <w:r w:rsidR="001D7C73">
                                  <w:t>september</w:t>
                                </w:r>
                                <w:r w:rsidR="00C66570">
                                  <w:t xml:space="preserve"> 2020</w:t>
                                </w:r>
                              </w:p>
                              <w:p w14:paraId="19A4EB39" w14:textId="418B4E6F" w:rsidR="00E623DA" w:rsidRPr="005743F4" w:rsidRDefault="00E623DA" w:rsidP="00C66570">
                                <w:pPr>
                                  <w:pStyle w:val="Template-Department"/>
                                  <w:rPr>
                                    <w:b w:val="0"/>
                                  </w:rPr>
                                </w:pPr>
                                <w:r>
                                  <w:t xml:space="preserve">Sagsnr. </w:t>
                                </w:r>
                                <w:r w:rsidR="00594AE1">
                                  <w:t>18/1503</w:t>
                                </w:r>
                              </w:p>
                            </w:tc>
                          </w:tr>
                          <w:bookmarkEnd w:id="3"/>
                        </w:tbl>
                        <w:p w14:paraId="561136AC" w14:textId="77777777"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A170F"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14:paraId="66E0B874" w14:textId="77777777" w:rsidTr="000C0877">
                      <w:trPr>
                        <w:trHeight w:val="1417"/>
                      </w:trPr>
                      <w:tc>
                        <w:tcPr>
                          <w:tcW w:w="2127" w:type="dxa"/>
                        </w:tcPr>
                        <w:p w14:paraId="1339824D" w14:textId="77777777" w:rsidR="000B278D" w:rsidRDefault="005743F4" w:rsidP="005743F4">
                          <w:pPr>
                            <w:pStyle w:val="Template-Department"/>
                          </w:pPr>
                          <w:bookmarkStart w:id="4" w:name="OFF_Institute" w:colFirst="0" w:colLast="0"/>
                          <w:r>
                            <w:t>Det Humanistiske Fakulte</w:t>
                          </w:r>
                          <w:r w:rsidR="000B278D">
                            <w:t>t</w:t>
                          </w:r>
                        </w:p>
                        <w:p w14:paraId="184CC953" w14:textId="06DADDC4" w:rsidR="00C66570" w:rsidRDefault="003B0558" w:rsidP="00C66570">
                          <w:pPr>
                            <w:pStyle w:val="Template-Department"/>
                          </w:pPr>
                          <w:r>
                            <w:t xml:space="preserve">30. </w:t>
                          </w:r>
                          <w:r w:rsidR="001D7C73">
                            <w:t>september</w:t>
                          </w:r>
                          <w:r w:rsidR="00C66570">
                            <w:t xml:space="preserve"> 2020</w:t>
                          </w:r>
                        </w:p>
                        <w:p w14:paraId="19A4EB39" w14:textId="418B4E6F" w:rsidR="00E623DA" w:rsidRPr="005743F4" w:rsidRDefault="00E623DA" w:rsidP="00C66570">
                          <w:pPr>
                            <w:pStyle w:val="Template-Department"/>
                            <w:rPr>
                              <w:b w:val="0"/>
                            </w:rPr>
                          </w:pPr>
                          <w:r>
                            <w:t xml:space="preserve">Sagsnr. </w:t>
                          </w:r>
                          <w:r w:rsidR="00594AE1">
                            <w:t>18/1503</w:t>
                          </w:r>
                        </w:p>
                      </w:tc>
                    </w:tr>
                    <w:bookmarkEnd w:id="4"/>
                  </w:tbl>
                  <w:p w14:paraId="561136AC" w14:textId="77777777" w:rsidR="00E76070" w:rsidRPr="00244D70" w:rsidRDefault="00E76070" w:rsidP="00E76070">
                    <w:pPr>
                      <w:pStyle w:val="Template-Adresse"/>
                    </w:pP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1A010C8F" wp14:editId="3F875D1F">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F04C563" w14:textId="77777777" w:rsidTr="0004455C">
                            <w:trPr>
                              <w:trHeight w:val="964"/>
                            </w:trPr>
                            <w:tc>
                              <w:tcPr>
                                <w:tcW w:w="1786" w:type="dxa"/>
                              </w:tcPr>
                              <w:p w14:paraId="459C0F53" w14:textId="77777777" w:rsidR="00244D70" w:rsidRPr="00244D70" w:rsidRDefault="00244D70" w:rsidP="00722F2B">
                                <w:pPr>
                                  <w:pStyle w:val="Template-Dato"/>
                                </w:pPr>
                              </w:p>
                            </w:tc>
                          </w:tr>
                          <w:tr w:rsidR="00244D70" w:rsidRPr="00244D70" w14:paraId="205B0565" w14:textId="77777777" w:rsidTr="0004455C">
                            <w:trPr>
                              <w:trHeight w:val="558"/>
                            </w:trPr>
                            <w:tc>
                              <w:tcPr>
                                <w:tcW w:w="1786" w:type="dxa"/>
                              </w:tcPr>
                              <w:p w14:paraId="45151F76" w14:textId="77777777" w:rsidR="0004455C" w:rsidRDefault="0004455C" w:rsidP="00722F2B">
                                <w:pPr>
                                  <w:pStyle w:val="Template"/>
                                </w:pPr>
                                <w:bookmarkStart w:id="5" w:name="USR_Email"/>
                                <w:bookmarkStart w:id="6" w:name="USR_Email_HIF"/>
                                <w:r>
                                  <w:t>gitta@sdu.dk</w:t>
                                </w:r>
                                <w:bookmarkEnd w:id="5"/>
                              </w:p>
                              <w:p w14:paraId="5664CA0F" w14:textId="77777777" w:rsidR="0004455C" w:rsidRDefault="0004455C" w:rsidP="0004455C">
                                <w:pPr>
                                  <w:pStyle w:val="Template"/>
                                  <w:tabs>
                                    <w:tab w:val="left" w:pos="227"/>
                                  </w:tabs>
                                </w:pPr>
                                <w:bookmarkStart w:id="7" w:name="LAN_T_02"/>
                                <w:bookmarkStart w:id="8" w:name="USR_DirectPhone_HIF"/>
                                <w:bookmarkEnd w:id="6"/>
                                <w:r>
                                  <w:t>T</w:t>
                                </w:r>
                                <w:bookmarkEnd w:id="7"/>
                                <w:r>
                                  <w:tab/>
                                </w:r>
                                <w:bookmarkStart w:id="9" w:name="USR_DirectPhone"/>
                                <w:r>
                                  <w:t>+4565502907</w:t>
                                </w:r>
                                <w:bookmarkEnd w:id="9"/>
                              </w:p>
                              <w:p w14:paraId="73A87345" w14:textId="77777777" w:rsidR="0004455C" w:rsidRPr="00244D70" w:rsidRDefault="0004455C" w:rsidP="0004455C">
                                <w:pPr>
                                  <w:pStyle w:val="Template"/>
                                  <w:tabs>
                                    <w:tab w:val="left" w:pos="227"/>
                                  </w:tabs>
                                </w:pPr>
                                <w:bookmarkStart w:id="10" w:name="LAN_M"/>
                                <w:bookmarkStart w:id="11" w:name="USR_Mobile_HIF"/>
                                <w:bookmarkEnd w:id="8"/>
                                <w:r>
                                  <w:t>M</w:t>
                                </w:r>
                                <w:bookmarkEnd w:id="10"/>
                                <w:r>
                                  <w:tab/>
                                </w:r>
                                <w:bookmarkStart w:id="12" w:name="USR_Mobile"/>
                                <w:r>
                                  <w:t>+4524984098</w:t>
                                </w:r>
                                <w:bookmarkEnd w:id="11"/>
                                <w:bookmarkEnd w:id="12"/>
                              </w:p>
                            </w:tc>
                          </w:tr>
                        </w:tbl>
                        <w:p w14:paraId="5EEAB9BF"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10C8F"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14:paraId="0F04C563" w14:textId="77777777" w:rsidTr="0004455C">
                      <w:trPr>
                        <w:trHeight w:val="964"/>
                      </w:trPr>
                      <w:tc>
                        <w:tcPr>
                          <w:tcW w:w="1786" w:type="dxa"/>
                        </w:tcPr>
                        <w:p w14:paraId="459C0F53" w14:textId="77777777" w:rsidR="00244D70" w:rsidRPr="00244D70" w:rsidRDefault="00244D70" w:rsidP="00722F2B">
                          <w:pPr>
                            <w:pStyle w:val="Template-Dato"/>
                          </w:pPr>
                        </w:p>
                      </w:tc>
                    </w:tr>
                    <w:tr w:rsidR="00244D70" w:rsidRPr="00244D70" w14:paraId="205B0565" w14:textId="77777777" w:rsidTr="0004455C">
                      <w:trPr>
                        <w:trHeight w:val="558"/>
                      </w:trPr>
                      <w:tc>
                        <w:tcPr>
                          <w:tcW w:w="1786" w:type="dxa"/>
                        </w:tcPr>
                        <w:p w14:paraId="45151F76" w14:textId="77777777" w:rsidR="0004455C" w:rsidRDefault="0004455C" w:rsidP="00722F2B">
                          <w:pPr>
                            <w:pStyle w:val="Template"/>
                          </w:pPr>
                          <w:bookmarkStart w:id="13" w:name="USR_Email"/>
                          <w:bookmarkStart w:id="14" w:name="USR_Email_HIF"/>
                          <w:r>
                            <w:t>gitta@sdu.dk</w:t>
                          </w:r>
                          <w:bookmarkEnd w:id="13"/>
                        </w:p>
                        <w:p w14:paraId="5664CA0F" w14:textId="77777777" w:rsidR="0004455C" w:rsidRDefault="0004455C" w:rsidP="0004455C">
                          <w:pPr>
                            <w:pStyle w:val="Template"/>
                            <w:tabs>
                              <w:tab w:val="left" w:pos="227"/>
                            </w:tabs>
                          </w:pPr>
                          <w:bookmarkStart w:id="15" w:name="LAN_T_02"/>
                          <w:bookmarkStart w:id="16" w:name="USR_DirectPhone_HIF"/>
                          <w:bookmarkEnd w:id="14"/>
                          <w:r>
                            <w:t>T</w:t>
                          </w:r>
                          <w:bookmarkEnd w:id="15"/>
                          <w:r>
                            <w:tab/>
                          </w:r>
                          <w:bookmarkStart w:id="17" w:name="USR_DirectPhone"/>
                          <w:r>
                            <w:t>+4565502907</w:t>
                          </w:r>
                          <w:bookmarkEnd w:id="17"/>
                        </w:p>
                        <w:p w14:paraId="73A87345" w14:textId="77777777" w:rsidR="0004455C" w:rsidRPr="00244D70" w:rsidRDefault="0004455C" w:rsidP="0004455C">
                          <w:pPr>
                            <w:pStyle w:val="Template"/>
                            <w:tabs>
                              <w:tab w:val="left" w:pos="227"/>
                            </w:tabs>
                          </w:pPr>
                          <w:bookmarkStart w:id="18" w:name="LAN_M"/>
                          <w:bookmarkStart w:id="19" w:name="USR_Mobile_HIF"/>
                          <w:bookmarkEnd w:id="16"/>
                          <w:r>
                            <w:t>M</w:t>
                          </w:r>
                          <w:bookmarkEnd w:id="18"/>
                          <w:r>
                            <w:tab/>
                          </w:r>
                          <w:bookmarkStart w:id="20" w:name="USR_Mobile"/>
                          <w:r>
                            <w:t>+4524984098</w:t>
                          </w:r>
                          <w:bookmarkEnd w:id="19"/>
                          <w:bookmarkEnd w:id="20"/>
                        </w:p>
                      </w:tc>
                    </w:tr>
                  </w:tbl>
                  <w:p w14:paraId="5EEAB9BF" w14:textId="77777777" w:rsidR="00182651" w:rsidRPr="00244D70" w:rsidRDefault="00182651" w:rsidP="00182651">
                    <w:pPr>
                      <w:pStyle w:val="Template-Adresse"/>
                    </w:pPr>
                  </w:p>
                </w:txbxContent>
              </v:textbox>
              <w10:wrap anchorx="page" anchory="page"/>
            </v:shape>
          </w:pict>
        </mc:Fallback>
      </mc:AlternateContent>
    </w:r>
    <w:r>
      <w:rPr>
        <w:noProof/>
        <w:lang w:eastAsia="da-DK"/>
      </w:rPr>
      <w:drawing>
        <wp:anchor distT="0" distB="0" distL="0" distR="0" simplePos="0" relativeHeight="251667456" behindDoc="0" locked="0" layoutInCell="1" allowOverlap="1" wp14:anchorId="2C06510C" wp14:editId="0960051E">
          <wp:simplePos x="0" y="0"/>
          <wp:positionH relativeFrom="page">
            <wp:posOffset>6102000</wp:posOffset>
          </wp:positionH>
          <wp:positionV relativeFrom="page">
            <wp:posOffset>536400</wp:posOffset>
          </wp:positionV>
          <wp:extent cx="1116000" cy="301109"/>
          <wp:effectExtent l="0" t="0" r="0" b="0"/>
          <wp:wrapNone/>
          <wp:docPr id="589217783" name="LogoHIDE2"/>
          <wp:cNvGraphicFramePr/>
          <a:graphic xmlns:a="http://schemas.openxmlformats.org/drawingml/2006/main">
            <a:graphicData uri="http://schemas.openxmlformats.org/drawingml/2006/picture">
              <pic:pic xmlns:pic="http://schemas.openxmlformats.org/drawingml/2006/picture">
                <pic:nvPicPr>
                  <pic:cNvPr id="589217783"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881BCC"/>
    <w:lvl w:ilvl="0">
      <w:start w:val="1"/>
      <w:numFmt w:val="decimal"/>
      <w:lvlText w:val="%1."/>
      <w:lvlJc w:val="left"/>
      <w:pPr>
        <w:tabs>
          <w:tab w:val="num" w:pos="360"/>
        </w:tabs>
        <w:ind w:left="360" w:hanging="360"/>
      </w:pPr>
    </w:lvl>
  </w:abstractNum>
  <w:abstractNum w:abstractNumId="9" w15:restartNumberingAfterBreak="0">
    <w:nsid w:val="04613160"/>
    <w:multiLevelType w:val="hybridMultilevel"/>
    <w:tmpl w:val="63402A74"/>
    <w:lvl w:ilvl="0" w:tplc="5D424160">
      <w:start w:val="22"/>
      <w:numFmt w:val="decimal"/>
      <w:lvlText w:val="%1."/>
      <w:lvlJc w:val="left"/>
      <w:pPr>
        <w:ind w:left="362" w:hanging="360"/>
      </w:pPr>
      <w:rPr>
        <w:rFonts w:hint="default"/>
      </w:rPr>
    </w:lvl>
    <w:lvl w:ilvl="1" w:tplc="04060019" w:tentative="1">
      <w:start w:val="1"/>
      <w:numFmt w:val="lowerLetter"/>
      <w:lvlText w:val="%2."/>
      <w:lvlJc w:val="left"/>
      <w:pPr>
        <w:ind w:left="1082" w:hanging="360"/>
      </w:pPr>
    </w:lvl>
    <w:lvl w:ilvl="2" w:tplc="0406001B" w:tentative="1">
      <w:start w:val="1"/>
      <w:numFmt w:val="lowerRoman"/>
      <w:lvlText w:val="%3."/>
      <w:lvlJc w:val="right"/>
      <w:pPr>
        <w:ind w:left="1802" w:hanging="180"/>
      </w:pPr>
    </w:lvl>
    <w:lvl w:ilvl="3" w:tplc="0406000F" w:tentative="1">
      <w:start w:val="1"/>
      <w:numFmt w:val="decimal"/>
      <w:lvlText w:val="%4."/>
      <w:lvlJc w:val="left"/>
      <w:pPr>
        <w:ind w:left="2522" w:hanging="360"/>
      </w:pPr>
    </w:lvl>
    <w:lvl w:ilvl="4" w:tplc="04060019" w:tentative="1">
      <w:start w:val="1"/>
      <w:numFmt w:val="lowerLetter"/>
      <w:lvlText w:val="%5."/>
      <w:lvlJc w:val="left"/>
      <w:pPr>
        <w:ind w:left="3242" w:hanging="360"/>
      </w:pPr>
    </w:lvl>
    <w:lvl w:ilvl="5" w:tplc="0406001B" w:tentative="1">
      <w:start w:val="1"/>
      <w:numFmt w:val="lowerRoman"/>
      <w:lvlText w:val="%6."/>
      <w:lvlJc w:val="right"/>
      <w:pPr>
        <w:ind w:left="3962" w:hanging="180"/>
      </w:pPr>
    </w:lvl>
    <w:lvl w:ilvl="6" w:tplc="0406000F" w:tentative="1">
      <w:start w:val="1"/>
      <w:numFmt w:val="decimal"/>
      <w:lvlText w:val="%7."/>
      <w:lvlJc w:val="left"/>
      <w:pPr>
        <w:ind w:left="4682" w:hanging="360"/>
      </w:pPr>
    </w:lvl>
    <w:lvl w:ilvl="7" w:tplc="04060019" w:tentative="1">
      <w:start w:val="1"/>
      <w:numFmt w:val="lowerLetter"/>
      <w:lvlText w:val="%8."/>
      <w:lvlJc w:val="left"/>
      <w:pPr>
        <w:ind w:left="5402" w:hanging="360"/>
      </w:pPr>
    </w:lvl>
    <w:lvl w:ilvl="8" w:tplc="0406001B" w:tentative="1">
      <w:start w:val="1"/>
      <w:numFmt w:val="lowerRoman"/>
      <w:lvlText w:val="%9."/>
      <w:lvlJc w:val="right"/>
      <w:pPr>
        <w:ind w:left="6122" w:hanging="180"/>
      </w:pPr>
    </w:lvl>
  </w:abstractNum>
  <w:abstractNum w:abstractNumId="10" w15:restartNumberingAfterBreak="0">
    <w:nsid w:val="06F509E1"/>
    <w:multiLevelType w:val="hybridMultilevel"/>
    <w:tmpl w:val="DAB853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932792A"/>
    <w:multiLevelType w:val="hybridMultilevel"/>
    <w:tmpl w:val="DDD286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16AC7650"/>
    <w:multiLevelType w:val="hybridMultilevel"/>
    <w:tmpl w:val="EBC806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9191CF8"/>
    <w:multiLevelType w:val="hybridMultilevel"/>
    <w:tmpl w:val="70BC5780"/>
    <w:lvl w:ilvl="0" w:tplc="790E6E6A">
      <w:start w:val="1"/>
      <w:numFmt w:val="lowerLetter"/>
      <w:lvlText w:val="%1)"/>
      <w:lvlJc w:val="left"/>
      <w:pPr>
        <w:ind w:left="1080" w:hanging="360"/>
      </w:pPr>
      <w:rPr>
        <w:rFonts w:hint="default"/>
        <w:b/>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193D77C8"/>
    <w:multiLevelType w:val="hybridMultilevel"/>
    <w:tmpl w:val="FBB294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1F6C1A61"/>
    <w:multiLevelType w:val="hybridMultilevel"/>
    <w:tmpl w:val="6E9A80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258925AC"/>
    <w:multiLevelType w:val="hybridMultilevel"/>
    <w:tmpl w:val="D0ACE77A"/>
    <w:lvl w:ilvl="0" w:tplc="0406000F">
      <w:start w:val="2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E284B99"/>
    <w:multiLevelType w:val="hybridMultilevel"/>
    <w:tmpl w:val="818EA0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44F589E"/>
    <w:multiLevelType w:val="hybridMultilevel"/>
    <w:tmpl w:val="31E8FB48"/>
    <w:lvl w:ilvl="0" w:tplc="BC38539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5557E71"/>
    <w:multiLevelType w:val="hybridMultilevel"/>
    <w:tmpl w:val="C9DC9F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9016510"/>
    <w:multiLevelType w:val="hybridMultilevel"/>
    <w:tmpl w:val="52F845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CC312A2"/>
    <w:multiLevelType w:val="hybridMultilevel"/>
    <w:tmpl w:val="1302809C"/>
    <w:lvl w:ilvl="0" w:tplc="335C9E7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DEA4FD0"/>
    <w:multiLevelType w:val="hybridMultilevel"/>
    <w:tmpl w:val="4BC40C1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3" w15:restartNumberingAfterBreak="0">
    <w:nsid w:val="50C01FB5"/>
    <w:multiLevelType w:val="hybridMultilevel"/>
    <w:tmpl w:val="E15631AE"/>
    <w:lvl w:ilvl="0" w:tplc="52724A7C">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5DB07F52"/>
    <w:multiLevelType w:val="hybridMultilevel"/>
    <w:tmpl w:val="31E8FB48"/>
    <w:lvl w:ilvl="0" w:tplc="BC38539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E7C7A8C"/>
    <w:multiLevelType w:val="hybridMultilevel"/>
    <w:tmpl w:val="3F224C08"/>
    <w:lvl w:ilvl="0" w:tplc="5DF031D6">
      <w:start w:val="1"/>
      <w:numFmt w:val="decimal"/>
      <w:lvlText w:val="%1."/>
      <w:lvlJc w:val="left"/>
      <w:pPr>
        <w:ind w:left="31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964E9F6">
      <w:start w:val="1"/>
      <w:numFmt w:val="lowerLetter"/>
      <w:lvlText w:val="%2"/>
      <w:lvlJc w:val="left"/>
      <w:pPr>
        <w:ind w:left="10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4956CC72">
      <w:start w:val="1"/>
      <w:numFmt w:val="lowerRoman"/>
      <w:lvlText w:val="%3"/>
      <w:lvlJc w:val="left"/>
      <w:pPr>
        <w:ind w:left="18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DFF6A0EE">
      <w:start w:val="1"/>
      <w:numFmt w:val="decimal"/>
      <w:lvlText w:val="%4"/>
      <w:lvlJc w:val="left"/>
      <w:pPr>
        <w:ind w:left="25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700C0244">
      <w:start w:val="1"/>
      <w:numFmt w:val="lowerLetter"/>
      <w:lvlText w:val="%5"/>
      <w:lvlJc w:val="left"/>
      <w:pPr>
        <w:ind w:left="324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2996A8A0">
      <w:start w:val="1"/>
      <w:numFmt w:val="lowerRoman"/>
      <w:lvlText w:val="%6"/>
      <w:lvlJc w:val="left"/>
      <w:pPr>
        <w:ind w:left="39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91ACE2D0">
      <w:start w:val="1"/>
      <w:numFmt w:val="decimal"/>
      <w:lvlText w:val="%7"/>
      <w:lvlJc w:val="left"/>
      <w:pPr>
        <w:ind w:left="468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EC4225CE">
      <w:start w:val="1"/>
      <w:numFmt w:val="lowerLetter"/>
      <w:lvlText w:val="%8"/>
      <w:lvlJc w:val="left"/>
      <w:pPr>
        <w:ind w:left="540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C166E85A">
      <w:start w:val="1"/>
      <w:numFmt w:val="lowerRoman"/>
      <w:lvlText w:val="%9"/>
      <w:lvlJc w:val="left"/>
      <w:pPr>
        <w:ind w:left="612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5F3B1C2B"/>
    <w:multiLevelType w:val="hybridMultilevel"/>
    <w:tmpl w:val="50C87196"/>
    <w:lvl w:ilvl="0" w:tplc="7E608678">
      <w:start w:val="1"/>
      <w:numFmt w:val="lowerLetter"/>
      <w:lvlText w:val="%1)"/>
      <w:lvlJc w:val="left"/>
      <w:pPr>
        <w:ind w:left="720" w:hanging="360"/>
      </w:pPr>
      <w:rPr>
        <w:rFonts w:eastAsia="Arial" w:cs="Arial"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5CE6D7D"/>
    <w:multiLevelType w:val="hybridMultilevel"/>
    <w:tmpl w:val="465E0C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6A9D4EE0"/>
    <w:multiLevelType w:val="multilevel"/>
    <w:tmpl w:val="DDD28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AC1F5E"/>
    <w:multiLevelType w:val="hybridMultilevel"/>
    <w:tmpl w:val="4D4CD818"/>
    <w:lvl w:ilvl="0" w:tplc="8356020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6C746933"/>
    <w:multiLevelType w:val="hybridMultilevel"/>
    <w:tmpl w:val="84ECE44C"/>
    <w:lvl w:ilvl="0" w:tplc="676856C6">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1" w15:restartNumberingAfterBreak="0">
    <w:nsid w:val="6F3104C3"/>
    <w:multiLevelType w:val="hybridMultilevel"/>
    <w:tmpl w:val="917824B0"/>
    <w:lvl w:ilvl="0" w:tplc="7C16F2B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4"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4"/>
  </w:num>
  <w:num w:numId="2">
    <w:abstractNumId w:val="7"/>
  </w:num>
  <w:num w:numId="3">
    <w:abstractNumId w:val="6"/>
  </w:num>
  <w:num w:numId="4">
    <w:abstractNumId w:val="5"/>
  </w:num>
  <w:num w:numId="5">
    <w:abstractNumId w:val="4"/>
  </w:num>
  <w:num w:numId="6">
    <w:abstractNumId w:val="33"/>
  </w:num>
  <w:num w:numId="7">
    <w:abstractNumId w:val="3"/>
  </w:num>
  <w:num w:numId="8">
    <w:abstractNumId w:val="2"/>
  </w:num>
  <w:num w:numId="9">
    <w:abstractNumId w:val="1"/>
  </w:num>
  <w:num w:numId="10">
    <w:abstractNumId w:val="0"/>
  </w:num>
  <w:num w:numId="11">
    <w:abstractNumId w:val="8"/>
  </w:num>
  <w:num w:numId="12">
    <w:abstractNumId w:val="3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32"/>
  </w:num>
  <w:num w:numId="14">
    <w:abstractNumId w:val="33"/>
  </w:num>
  <w:num w:numId="15">
    <w:abstractNumId w:val="33"/>
  </w:num>
  <w:num w:numId="16">
    <w:abstractNumId w:val="10"/>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6"/>
  </w:num>
  <w:num w:numId="20">
    <w:abstractNumId w:val="33"/>
  </w:num>
  <w:num w:numId="21">
    <w:abstractNumId w:val="33"/>
  </w:num>
  <w:num w:numId="22">
    <w:abstractNumId w:val="2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2"/>
  </w:num>
  <w:num w:numId="26">
    <w:abstractNumId w:val="1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5"/>
  </w:num>
  <w:num w:numId="30">
    <w:abstractNumId w:val="21"/>
  </w:num>
  <w:num w:numId="31">
    <w:abstractNumId w:val="23"/>
  </w:num>
  <w:num w:numId="32">
    <w:abstractNumId w:val="24"/>
  </w:num>
  <w:num w:numId="33">
    <w:abstractNumId w:val="14"/>
  </w:num>
  <w:num w:numId="34">
    <w:abstractNumId w:val="13"/>
  </w:num>
  <w:num w:numId="35">
    <w:abstractNumId w:val="20"/>
  </w:num>
  <w:num w:numId="36">
    <w:abstractNumId w:val="27"/>
  </w:num>
  <w:num w:numId="37">
    <w:abstractNumId w:val="17"/>
  </w:num>
  <w:num w:numId="38">
    <w:abstractNumId w:val="31"/>
  </w:num>
  <w:num w:numId="39">
    <w:abstractNumId w:val="16"/>
  </w:num>
  <w:num w:numId="40">
    <w:abstractNumId w:val="9"/>
  </w:num>
  <w:num w:numId="41">
    <w:abstractNumId w:val="1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8C7A51A1-5179-47C0-B76D-656CFE99EBEA}"/>
  </w:docVars>
  <w:rsids>
    <w:rsidRoot w:val="00813E50"/>
    <w:rsid w:val="00000937"/>
    <w:rsid w:val="00004865"/>
    <w:rsid w:val="00013B5C"/>
    <w:rsid w:val="000167B5"/>
    <w:rsid w:val="00020A90"/>
    <w:rsid w:val="00020E36"/>
    <w:rsid w:val="00023AE4"/>
    <w:rsid w:val="00030E8A"/>
    <w:rsid w:val="00031428"/>
    <w:rsid w:val="00032FFE"/>
    <w:rsid w:val="00033B95"/>
    <w:rsid w:val="0004455C"/>
    <w:rsid w:val="00053CB6"/>
    <w:rsid w:val="00055343"/>
    <w:rsid w:val="0006655C"/>
    <w:rsid w:val="000733D6"/>
    <w:rsid w:val="0008109C"/>
    <w:rsid w:val="000877AC"/>
    <w:rsid w:val="000902C0"/>
    <w:rsid w:val="000903B4"/>
    <w:rsid w:val="00092234"/>
    <w:rsid w:val="00094ABD"/>
    <w:rsid w:val="000A1F44"/>
    <w:rsid w:val="000A2A0C"/>
    <w:rsid w:val="000A3143"/>
    <w:rsid w:val="000A347A"/>
    <w:rsid w:val="000A715A"/>
    <w:rsid w:val="000B126E"/>
    <w:rsid w:val="000B278D"/>
    <w:rsid w:val="000C0550"/>
    <w:rsid w:val="000C0877"/>
    <w:rsid w:val="000C3528"/>
    <w:rsid w:val="000C4784"/>
    <w:rsid w:val="000C53D5"/>
    <w:rsid w:val="000E13A7"/>
    <w:rsid w:val="000E6507"/>
    <w:rsid w:val="000F55F0"/>
    <w:rsid w:val="000F56A0"/>
    <w:rsid w:val="001025A4"/>
    <w:rsid w:val="00103518"/>
    <w:rsid w:val="0012106D"/>
    <w:rsid w:val="0012230C"/>
    <w:rsid w:val="001257E3"/>
    <w:rsid w:val="001272F8"/>
    <w:rsid w:val="0013244F"/>
    <w:rsid w:val="0015786D"/>
    <w:rsid w:val="00161BCA"/>
    <w:rsid w:val="00165F4B"/>
    <w:rsid w:val="00170262"/>
    <w:rsid w:val="00172353"/>
    <w:rsid w:val="00182651"/>
    <w:rsid w:val="0018409D"/>
    <w:rsid w:val="00184227"/>
    <w:rsid w:val="00191454"/>
    <w:rsid w:val="00194620"/>
    <w:rsid w:val="00194C0E"/>
    <w:rsid w:val="00195152"/>
    <w:rsid w:val="00196B62"/>
    <w:rsid w:val="001A0727"/>
    <w:rsid w:val="001A1C8C"/>
    <w:rsid w:val="001A1E99"/>
    <w:rsid w:val="001B0030"/>
    <w:rsid w:val="001B08EE"/>
    <w:rsid w:val="001B13C0"/>
    <w:rsid w:val="001D5594"/>
    <w:rsid w:val="001D59F9"/>
    <w:rsid w:val="001D7C73"/>
    <w:rsid w:val="001D7E05"/>
    <w:rsid w:val="001E5837"/>
    <w:rsid w:val="001F04C9"/>
    <w:rsid w:val="001F3C8F"/>
    <w:rsid w:val="00206164"/>
    <w:rsid w:val="00213F70"/>
    <w:rsid w:val="002266AC"/>
    <w:rsid w:val="00226EFF"/>
    <w:rsid w:val="002330C2"/>
    <w:rsid w:val="00241488"/>
    <w:rsid w:val="00244D70"/>
    <w:rsid w:val="00250D25"/>
    <w:rsid w:val="002520D1"/>
    <w:rsid w:val="002541CC"/>
    <w:rsid w:val="002668C1"/>
    <w:rsid w:val="00267366"/>
    <w:rsid w:val="002702E6"/>
    <w:rsid w:val="00277388"/>
    <w:rsid w:val="00291170"/>
    <w:rsid w:val="00292CB1"/>
    <w:rsid w:val="002A3C75"/>
    <w:rsid w:val="002B3963"/>
    <w:rsid w:val="002D5562"/>
    <w:rsid w:val="002D58D6"/>
    <w:rsid w:val="002D7C8D"/>
    <w:rsid w:val="002E3F40"/>
    <w:rsid w:val="002E74A4"/>
    <w:rsid w:val="003037D1"/>
    <w:rsid w:val="00307F9E"/>
    <w:rsid w:val="003115AF"/>
    <w:rsid w:val="00314CB5"/>
    <w:rsid w:val="003167D1"/>
    <w:rsid w:val="003237A7"/>
    <w:rsid w:val="003256B5"/>
    <w:rsid w:val="0032612E"/>
    <w:rsid w:val="003272B9"/>
    <w:rsid w:val="00344648"/>
    <w:rsid w:val="0034615F"/>
    <w:rsid w:val="00351CD0"/>
    <w:rsid w:val="00352CCE"/>
    <w:rsid w:val="003679E9"/>
    <w:rsid w:val="00371C4B"/>
    <w:rsid w:val="00377537"/>
    <w:rsid w:val="00377718"/>
    <w:rsid w:val="00383957"/>
    <w:rsid w:val="00392721"/>
    <w:rsid w:val="00392D06"/>
    <w:rsid w:val="00396062"/>
    <w:rsid w:val="00396799"/>
    <w:rsid w:val="003977E6"/>
    <w:rsid w:val="003A4A67"/>
    <w:rsid w:val="003A6B9B"/>
    <w:rsid w:val="003B0558"/>
    <w:rsid w:val="003B35B0"/>
    <w:rsid w:val="003B5A59"/>
    <w:rsid w:val="003B7876"/>
    <w:rsid w:val="003C410F"/>
    <w:rsid w:val="003C4F9F"/>
    <w:rsid w:val="003C60F1"/>
    <w:rsid w:val="003D45DD"/>
    <w:rsid w:val="003D775B"/>
    <w:rsid w:val="003E2741"/>
    <w:rsid w:val="003F692C"/>
    <w:rsid w:val="0040216A"/>
    <w:rsid w:val="0041053E"/>
    <w:rsid w:val="00412656"/>
    <w:rsid w:val="00417D1E"/>
    <w:rsid w:val="004204E4"/>
    <w:rsid w:val="00424709"/>
    <w:rsid w:val="00424AD9"/>
    <w:rsid w:val="0043314D"/>
    <w:rsid w:val="00437EDF"/>
    <w:rsid w:val="0044094D"/>
    <w:rsid w:val="004445FE"/>
    <w:rsid w:val="00444AC5"/>
    <w:rsid w:val="004476F9"/>
    <w:rsid w:val="00450B5F"/>
    <w:rsid w:val="004629B2"/>
    <w:rsid w:val="00465F77"/>
    <w:rsid w:val="0046701B"/>
    <w:rsid w:val="00470779"/>
    <w:rsid w:val="00474C55"/>
    <w:rsid w:val="0047700B"/>
    <w:rsid w:val="004801D7"/>
    <w:rsid w:val="0048226E"/>
    <w:rsid w:val="004A2365"/>
    <w:rsid w:val="004A73CD"/>
    <w:rsid w:val="004B010E"/>
    <w:rsid w:val="004B0CC8"/>
    <w:rsid w:val="004B3AC0"/>
    <w:rsid w:val="004B3D2F"/>
    <w:rsid w:val="004C01B2"/>
    <w:rsid w:val="004C66FA"/>
    <w:rsid w:val="004D06B2"/>
    <w:rsid w:val="004F31F2"/>
    <w:rsid w:val="004F40BC"/>
    <w:rsid w:val="004F6CAA"/>
    <w:rsid w:val="00512ED2"/>
    <w:rsid w:val="0051507C"/>
    <w:rsid w:val="0051776C"/>
    <w:rsid w:val="005178A7"/>
    <w:rsid w:val="0052159B"/>
    <w:rsid w:val="00544487"/>
    <w:rsid w:val="00545572"/>
    <w:rsid w:val="00556D02"/>
    <w:rsid w:val="0055732F"/>
    <w:rsid w:val="00565836"/>
    <w:rsid w:val="0056791F"/>
    <w:rsid w:val="005705BD"/>
    <w:rsid w:val="005743F4"/>
    <w:rsid w:val="00575EAF"/>
    <w:rsid w:val="00576433"/>
    <w:rsid w:val="0058031D"/>
    <w:rsid w:val="00582AE7"/>
    <w:rsid w:val="00582FC8"/>
    <w:rsid w:val="00583C5A"/>
    <w:rsid w:val="00584297"/>
    <w:rsid w:val="0058541D"/>
    <w:rsid w:val="00594AE1"/>
    <w:rsid w:val="005A0C91"/>
    <w:rsid w:val="005A0D41"/>
    <w:rsid w:val="005A28D4"/>
    <w:rsid w:val="005A4B66"/>
    <w:rsid w:val="005A6B24"/>
    <w:rsid w:val="005B2422"/>
    <w:rsid w:val="005B3940"/>
    <w:rsid w:val="005B6C3B"/>
    <w:rsid w:val="005C5F97"/>
    <w:rsid w:val="005D0C47"/>
    <w:rsid w:val="005D1DE2"/>
    <w:rsid w:val="005E44F5"/>
    <w:rsid w:val="005E470A"/>
    <w:rsid w:val="005F1580"/>
    <w:rsid w:val="005F1BE7"/>
    <w:rsid w:val="005F3ED8"/>
    <w:rsid w:val="005F6B57"/>
    <w:rsid w:val="00602A33"/>
    <w:rsid w:val="0061065F"/>
    <w:rsid w:val="006115A7"/>
    <w:rsid w:val="00615A6C"/>
    <w:rsid w:val="006454F0"/>
    <w:rsid w:val="006458B4"/>
    <w:rsid w:val="00655B49"/>
    <w:rsid w:val="006563B2"/>
    <w:rsid w:val="00656D71"/>
    <w:rsid w:val="00666F29"/>
    <w:rsid w:val="0067387E"/>
    <w:rsid w:val="006750A4"/>
    <w:rsid w:val="00677901"/>
    <w:rsid w:val="0068154C"/>
    <w:rsid w:val="00681D83"/>
    <w:rsid w:val="006857E6"/>
    <w:rsid w:val="006900C2"/>
    <w:rsid w:val="00692F68"/>
    <w:rsid w:val="006936CD"/>
    <w:rsid w:val="006B30A9"/>
    <w:rsid w:val="006D65B6"/>
    <w:rsid w:val="006E1795"/>
    <w:rsid w:val="006E3797"/>
    <w:rsid w:val="006E4FCD"/>
    <w:rsid w:val="006F1F4B"/>
    <w:rsid w:val="006F400B"/>
    <w:rsid w:val="006F78B3"/>
    <w:rsid w:val="0070267E"/>
    <w:rsid w:val="007030E3"/>
    <w:rsid w:val="00706E32"/>
    <w:rsid w:val="00711394"/>
    <w:rsid w:val="00711DB8"/>
    <w:rsid w:val="0071370F"/>
    <w:rsid w:val="007146B5"/>
    <w:rsid w:val="007153FF"/>
    <w:rsid w:val="0071643E"/>
    <w:rsid w:val="00722F2B"/>
    <w:rsid w:val="007443D0"/>
    <w:rsid w:val="00746B06"/>
    <w:rsid w:val="007546AF"/>
    <w:rsid w:val="00765934"/>
    <w:rsid w:val="0077140E"/>
    <w:rsid w:val="00775912"/>
    <w:rsid w:val="0078752C"/>
    <w:rsid w:val="00794AD8"/>
    <w:rsid w:val="007A0736"/>
    <w:rsid w:val="007A4D3C"/>
    <w:rsid w:val="007A6426"/>
    <w:rsid w:val="007A7602"/>
    <w:rsid w:val="007B309E"/>
    <w:rsid w:val="007C14B5"/>
    <w:rsid w:val="007C368B"/>
    <w:rsid w:val="007C4F4F"/>
    <w:rsid w:val="007D4CDD"/>
    <w:rsid w:val="007E1E52"/>
    <w:rsid w:val="007E373C"/>
    <w:rsid w:val="007F1074"/>
    <w:rsid w:val="007F6329"/>
    <w:rsid w:val="007F727E"/>
    <w:rsid w:val="008016BB"/>
    <w:rsid w:val="00801BBD"/>
    <w:rsid w:val="00802E7A"/>
    <w:rsid w:val="008045AE"/>
    <w:rsid w:val="00813E50"/>
    <w:rsid w:val="00814468"/>
    <w:rsid w:val="00832593"/>
    <w:rsid w:val="0084014E"/>
    <w:rsid w:val="00844C01"/>
    <w:rsid w:val="00847313"/>
    <w:rsid w:val="0084768D"/>
    <w:rsid w:val="00854BB0"/>
    <w:rsid w:val="00855C59"/>
    <w:rsid w:val="00862D3A"/>
    <w:rsid w:val="008673AE"/>
    <w:rsid w:val="008831E6"/>
    <w:rsid w:val="00885428"/>
    <w:rsid w:val="008869EF"/>
    <w:rsid w:val="008903B6"/>
    <w:rsid w:val="00892D08"/>
    <w:rsid w:val="00893791"/>
    <w:rsid w:val="00897471"/>
    <w:rsid w:val="008A0E60"/>
    <w:rsid w:val="008A0ED7"/>
    <w:rsid w:val="008A18EF"/>
    <w:rsid w:val="008B70F6"/>
    <w:rsid w:val="008E3883"/>
    <w:rsid w:val="008E5A6D"/>
    <w:rsid w:val="008F32DF"/>
    <w:rsid w:val="008F4D20"/>
    <w:rsid w:val="0090056F"/>
    <w:rsid w:val="0093087C"/>
    <w:rsid w:val="00931064"/>
    <w:rsid w:val="0093266F"/>
    <w:rsid w:val="00940286"/>
    <w:rsid w:val="009410DC"/>
    <w:rsid w:val="009421EE"/>
    <w:rsid w:val="0094757D"/>
    <w:rsid w:val="00951B25"/>
    <w:rsid w:val="00961748"/>
    <w:rsid w:val="00971FBA"/>
    <w:rsid w:val="009737E4"/>
    <w:rsid w:val="00976076"/>
    <w:rsid w:val="00983B74"/>
    <w:rsid w:val="00984145"/>
    <w:rsid w:val="00985788"/>
    <w:rsid w:val="00987258"/>
    <w:rsid w:val="00990263"/>
    <w:rsid w:val="009A0092"/>
    <w:rsid w:val="009A105D"/>
    <w:rsid w:val="009A4CCC"/>
    <w:rsid w:val="009A50B6"/>
    <w:rsid w:val="009B7E38"/>
    <w:rsid w:val="009C5DC8"/>
    <w:rsid w:val="009D1E80"/>
    <w:rsid w:val="009D7D38"/>
    <w:rsid w:val="009E0701"/>
    <w:rsid w:val="009E4B94"/>
    <w:rsid w:val="009F289D"/>
    <w:rsid w:val="009F5DD5"/>
    <w:rsid w:val="00A04712"/>
    <w:rsid w:val="00A13C50"/>
    <w:rsid w:val="00A16DD9"/>
    <w:rsid w:val="00A21854"/>
    <w:rsid w:val="00A224A4"/>
    <w:rsid w:val="00A36F5A"/>
    <w:rsid w:val="00A42FE2"/>
    <w:rsid w:val="00A563F8"/>
    <w:rsid w:val="00A5670E"/>
    <w:rsid w:val="00A617FD"/>
    <w:rsid w:val="00A63C16"/>
    <w:rsid w:val="00A64A33"/>
    <w:rsid w:val="00A74E35"/>
    <w:rsid w:val="00A81893"/>
    <w:rsid w:val="00A85AB0"/>
    <w:rsid w:val="00A91DA5"/>
    <w:rsid w:val="00A91E1A"/>
    <w:rsid w:val="00AA1DA1"/>
    <w:rsid w:val="00AB4582"/>
    <w:rsid w:val="00AC3710"/>
    <w:rsid w:val="00AD519D"/>
    <w:rsid w:val="00AD6410"/>
    <w:rsid w:val="00AF1D02"/>
    <w:rsid w:val="00B00D92"/>
    <w:rsid w:val="00B02494"/>
    <w:rsid w:val="00B0557A"/>
    <w:rsid w:val="00B12ADB"/>
    <w:rsid w:val="00B215C0"/>
    <w:rsid w:val="00B272E7"/>
    <w:rsid w:val="00B422E2"/>
    <w:rsid w:val="00B52358"/>
    <w:rsid w:val="00B56DCF"/>
    <w:rsid w:val="00B615DB"/>
    <w:rsid w:val="00B6358A"/>
    <w:rsid w:val="00B74F83"/>
    <w:rsid w:val="00B83977"/>
    <w:rsid w:val="00B85D76"/>
    <w:rsid w:val="00B91BEC"/>
    <w:rsid w:val="00B94248"/>
    <w:rsid w:val="00B97A70"/>
    <w:rsid w:val="00BA42FB"/>
    <w:rsid w:val="00BB2523"/>
    <w:rsid w:val="00BB378A"/>
    <w:rsid w:val="00BB4255"/>
    <w:rsid w:val="00BB709E"/>
    <w:rsid w:val="00BD0042"/>
    <w:rsid w:val="00BD5724"/>
    <w:rsid w:val="00BF3E0C"/>
    <w:rsid w:val="00BF46AE"/>
    <w:rsid w:val="00C075B9"/>
    <w:rsid w:val="00C124BF"/>
    <w:rsid w:val="00C23A38"/>
    <w:rsid w:val="00C2539B"/>
    <w:rsid w:val="00C357EF"/>
    <w:rsid w:val="00C37D9F"/>
    <w:rsid w:val="00C424ED"/>
    <w:rsid w:val="00C45E0A"/>
    <w:rsid w:val="00C55B54"/>
    <w:rsid w:val="00C66570"/>
    <w:rsid w:val="00C700F5"/>
    <w:rsid w:val="00C709D2"/>
    <w:rsid w:val="00C74B4E"/>
    <w:rsid w:val="00CA0A7D"/>
    <w:rsid w:val="00CB17E4"/>
    <w:rsid w:val="00CC17DF"/>
    <w:rsid w:val="00CC6322"/>
    <w:rsid w:val="00CD0CC0"/>
    <w:rsid w:val="00CD49ED"/>
    <w:rsid w:val="00CD64EC"/>
    <w:rsid w:val="00CE00C7"/>
    <w:rsid w:val="00CE7523"/>
    <w:rsid w:val="00CF31ED"/>
    <w:rsid w:val="00CF628B"/>
    <w:rsid w:val="00D03DAD"/>
    <w:rsid w:val="00D0743D"/>
    <w:rsid w:val="00D11CCD"/>
    <w:rsid w:val="00D137CF"/>
    <w:rsid w:val="00D1452C"/>
    <w:rsid w:val="00D14BAB"/>
    <w:rsid w:val="00D2076D"/>
    <w:rsid w:val="00D27D0E"/>
    <w:rsid w:val="00D364E1"/>
    <w:rsid w:val="00D3752F"/>
    <w:rsid w:val="00D37B4D"/>
    <w:rsid w:val="00D42048"/>
    <w:rsid w:val="00D50A6D"/>
    <w:rsid w:val="00D53670"/>
    <w:rsid w:val="00D6330D"/>
    <w:rsid w:val="00D738BE"/>
    <w:rsid w:val="00D763A2"/>
    <w:rsid w:val="00D816F5"/>
    <w:rsid w:val="00D96141"/>
    <w:rsid w:val="00DA0869"/>
    <w:rsid w:val="00DA6155"/>
    <w:rsid w:val="00DA7D00"/>
    <w:rsid w:val="00DB31AF"/>
    <w:rsid w:val="00DC61BD"/>
    <w:rsid w:val="00DC6B61"/>
    <w:rsid w:val="00DD1936"/>
    <w:rsid w:val="00DD2177"/>
    <w:rsid w:val="00DE178C"/>
    <w:rsid w:val="00DE2B28"/>
    <w:rsid w:val="00DE2D55"/>
    <w:rsid w:val="00DE7F2A"/>
    <w:rsid w:val="00E002AF"/>
    <w:rsid w:val="00E02EAE"/>
    <w:rsid w:val="00E045DB"/>
    <w:rsid w:val="00E13494"/>
    <w:rsid w:val="00E17E91"/>
    <w:rsid w:val="00E207D7"/>
    <w:rsid w:val="00E20B09"/>
    <w:rsid w:val="00E23654"/>
    <w:rsid w:val="00E26031"/>
    <w:rsid w:val="00E27E17"/>
    <w:rsid w:val="00E36752"/>
    <w:rsid w:val="00E41DC8"/>
    <w:rsid w:val="00E53EE9"/>
    <w:rsid w:val="00E623DA"/>
    <w:rsid w:val="00E64179"/>
    <w:rsid w:val="00E76070"/>
    <w:rsid w:val="00E80C99"/>
    <w:rsid w:val="00E86799"/>
    <w:rsid w:val="00E96B0A"/>
    <w:rsid w:val="00E97118"/>
    <w:rsid w:val="00EB6B5A"/>
    <w:rsid w:val="00ED41D0"/>
    <w:rsid w:val="00EE073A"/>
    <w:rsid w:val="00EE0C75"/>
    <w:rsid w:val="00EE0EAF"/>
    <w:rsid w:val="00EE52EA"/>
    <w:rsid w:val="00EF3C01"/>
    <w:rsid w:val="00EF62D8"/>
    <w:rsid w:val="00EF7D1F"/>
    <w:rsid w:val="00F017F4"/>
    <w:rsid w:val="00F032C0"/>
    <w:rsid w:val="00F054E6"/>
    <w:rsid w:val="00F15363"/>
    <w:rsid w:val="00F16FCD"/>
    <w:rsid w:val="00F171B7"/>
    <w:rsid w:val="00F179BE"/>
    <w:rsid w:val="00F33C87"/>
    <w:rsid w:val="00F3545E"/>
    <w:rsid w:val="00F43080"/>
    <w:rsid w:val="00F53AA4"/>
    <w:rsid w:val="00F5594D"/>
    <w:rsid w:val="00F57948"/>
    <w:rsid w:val="00F710A5"/>
    <w:rsid w:val="00F728D1"/>
    <w:rsid w:val="00F77BDE"/>
    <w:rsid w:val="00F8139F"/>
    <w:rsid w:val="00F91175"/>
    <w:rsid w:val="00F92D87"/>
    <w:rsid w:val="00F95445"/>
    <w:rsid w:val="00FB1215"/>
    <w:rsid w:val="00FB42D0"/>
    <w:rsid w:val="00FB5D06"/>
    <w:rsid w:val="00FD4E50"/>
    <w:rsid w:val="00FD6936"/>
    <w:rsid w:val="00FD7A69"/>
    <w:rsid w:val="00FE2C9C"/>
    <w:rsid w:val="00FF32BE"/>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621C66"/>
  <w15:docId w15:val="{C7C28DDA-EB77-41CC-B9F2-81B54D97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34"/>
    <w:qFormat/>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 w:type="paragraph" w:customStyle="1" w:styleId="Default">
    <w:name w:val="Default"/>
    <w:basedOn w:val="Normal"/>
    <w:rsid w:val="00E623DA"/>
    <w:pPr>
      <w:autoSpaceDE w:val="0"/>
      <w:autoSpaceDN w:val="0"/>
      <w:spacing w:line="240" w:lineRule="auto"/>
    </w:pPr>
    <w:rPr>
      <w:rFonts w:cs="Arial"/>
      <w:color w:val="000000"/>
      <w:sz w:val="24"/>
      <w:szCs w:val="24"/>
    </w:rPr>
  </w:style>
  <w:style w:type="paragraph" w:styleId="Markeringsbobletekst">
    <w:name w:val="Balloon Text"/>
    <w:basedOn w:val="Normal"/>
    <w:link w:val="MarkeringsbobletekstTegn"/>
    <w:uiPriority w:val="99"/>
    <w:semiHidden/>
    <w:unhideWhenUsed/>
    <w:rsid w:val="00BF46A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F46AE"/>
    <w:rPr>
      <w:rFonts w:ascii="Segoe UI" w:hAnsi="Segoe UI" w:cs="Segoe UI"/>
      <w:sz w:val="18"/>
      <w:szCs w:val="18"/>
    </w:rPr>
  </w:style>
  <w:style w:type="character" w:customStyle="1" w:styleId="emailstyle15">
    <w:name w:val="emailstyle15"/>
    <w:basedOn w:val="Standardskrifttypeiafsnit"/>
    <w:semiHidden/>
    <w:rsid w:val="00F53AA4"/>
    <w:rPr>
      <w:rFonts w:ascii="Calibri" w:hAnsi="Calibri" w:cs="Calibri" w:hint="default"/>
      <w:color w:val="auto"/>
    </w:rPr>
  </w:style>
  <w:style w:type="character" w:customStyle="1" w:styleId="Hypertext">
    <w:name w:val="Hypertext"/>
    <w:rsid w:val="001F04C9"/>
    <w:rPr>
      <w:color w:val="0000FF"/>
      <w:u w:val="single"/>
    </w:rPr>
  </w:style>
  <w:style w:type="character" w:styleId="Ulstomtale">
    <w:name w:val="Unresolved Mention"/>
    <w:basedOn w:val="Standardskrifttypeiafsnit"/>
    <w:uiPriority w:val="99"/>
    <w:semiHidden/>
    <w:unhideWhenUsed/>
    <w:rsid w:val="001F04C9"/>
    <w:rPr>
      <w:color w:val="605E5C"/>
      <w:shd w:val="clear" w:color="auto" w:fill="E1DFDD"/>
    </w:rPr>
  </w:style>
  <w:style w:type="character" w:styleId="BesgtLink">
    <w:name w:val="FollowedHyperlink"/>
    <w:basedOn w:val="Standardskrifttypeiafsnit"/>
    <w:uiPriority w:val="21"/>
    <w:semiHidden/>
    <w:unhideWhenUsed/>
    <w:rsid w:val="002B3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21561">
      <w:bodyDiv w:val="1"/>
      <w:marLeft w:val="0"/>
      <w:marRight w:val="0"/>
      <w:marTop w:val="0"/>
      <w:marBottom w:val="0"/>
      <w:divBdr>
        <w:top w:val="none" w:sz="0" w:space="0" w:color="auto"/>
        <w:left w:val="none" w:sz="0" w:space="0" w:color="auto"/>
        <w:bottom w:val="none" w:sz="0" w:space="0" w:color="auto"/>
        <w:right w:val="none" w:sz="0" w:space="0" w:color="auto"/>
      </w:divBdr>
    </w:div>
    <w:div w:id="322509820">
      <w:bodyDiv w:val="1"/>
      <w:marLeft w:val="0"/>
      <w:marRight w:val="0"/>
      <w:marTop w:val="0"/>
      <w:marBottom w:val="0"/>
      <w:divBdr>
        <w:top w:val="none" w:sz="0" w:space="0" w:color="auto"/>
        <w:left w:val="none" w:sz="0" w:space="0" w:color="auto"/>
        <w:bottom w:val="none" w:sz="0" w:space="0" w:color="auto"/>
        <w:right w:val="none" w:sz="0" w:space="0" w:color="auto"/>
      </w:divBdr>
    </w:div>
    <w:div w:id="453788629">
      <w:bodyDiv w:val="1"/>
      <w:marLeft w:val="0"/>
      <w:marRight w:val="0"/>
      <w:marTop w:val="0"/>
      <w:marBottom w:val="0"/>
      <w:divBdr>
        <w:top w:val="none" w:sz="0" w:space="0" w:color="auto"/>
        <w:left w:val="none" w:sz="0" w:space="0" w:color="auto"/>
        <w:bottom w:val="none" w:sz="0" w:space="0" w:color="auto"/>
        <w:right w:val="none" w:sz="0" w:space="0" w:color="auto"/>
      </w:divBdr>
    </w:div>
    <w:div w:id="537205268">
      <w:bodyDiv w:val="1"/>
      <w:marLeft w:val="0"/>
      <w:marRight w:val="0"/>
      <w:marTop w:val="0"/>
      <w:marBottom w:val="0"/>
      <w:divBdr>
        <w:top w:val="none" w:sz="0" w:space="0" w:color="auto"/>
        <w:left w:val="none" w:sz="0" w:space="0" w:color="auto"/>
        <w:bottom w:val="none" w:sz="0" w:space="0" w:color="auto"/>
        <w:right w:val="none" w:sz="0" w:space="0" w:color="auto"/>
      </w:divBdr>
    </w:div>
    <w:div w:id="540167094">
      <w:bodyDiv w:val="1"/>
      <w:marLeft w:val="0"/>
      <w:marRight w:val="0"/>
      <w:marTop w:val="0"/>
      <w:marBottom w:val="0"/>
      <w:divBdr>
        <w:top w:val="none" w:sz="0" w:space="0" w:color="auto"/>
        <w:left w:val="none" w:sz="0" w:space="0" w:color="auto"/>
        <w:bottom w:val="none" w:sz="0" w:space="0" w:color="auto"/>
        <w:right w:val="none" w:sz="0" w:space="0" w:color="auto"/>
      </w:divBdr>
    </w:div>
    <w:div w:id="787939567">
      <w:bodyDiv w:val="1"/>
      <w:marLeft w:val="0"/>
      <w:marRight w:val="0"/>
      <w:marTop w:val="0"/>
      <w:marBottom w:val="0"/>
      <w:divBdr>
        <w:top w:val="none" w:sz="0" w:space="0" w:color="auto"/>
        <w:left w:val="none" w:sz="0" w:space="0" w:color="auto"/>
        <w:bottom w:val="none" w:sz="0" w:space="0" w:color="auto"/>
        <w:right w:val="none" w:sz="0" w:space="0" w:color="auto"/>
      </w:divBdr>
    </w:div>
    <w:div w:id="802892026">
      <w:bodyDiv w:val="1"/>
      <w:marLeft w:val="0"/>
      <w:marRight w:val="0"/>
      <w:marTop w:val="0"/>
      <w:marBottom w:val="0"/>
      <w:divBdr>
        <w:top w:val="none" w:sz="0" w:space="0" w:color="auto"/>
        <w:left w:val="none" w:sz="0" w:space="0" w:color="auto"/>
        <w:bottom w:val="none" w:sz="0" w:space="0" w:color="auto"/>
        <w:right w:val="none" w:sz="0" w:space="0" w:color="auto"/>
      </w:divBdr>
    </w:div>
    <w:div w:id="1010177345">
      <w:bodyDiv w:val="1"/>
      <w:marLeft w:val="0"/>
      <w:marRight w:val="0"/>
      <w:marTop w:val="0"/>
      <w:marBottom w:val="0"/>
      <w:divBdr>
        <w:top w:val="none" w:sz="0" w:space="0" w:color="auto"/>
        <w:left w:val="none" w:sz="0" w:space="0" w:color="auto"/>
        <w:bottom w:val="none" w:sz="0" w:space="0" w:color="auto"/>
        <w:right w:val="none" w:sz="0" w:space="0" w:color="auto"/>
      </w:divBdr>
    </w:div>
    <w:div w:id="1023483361">
      <w:bodyDiv w:val="1"/>
      <w:marLeft w:val="0"/>
      <w:marRight w:val="0"/>
      <w:marTop w:val="0"/>
      <w:marBottom w:val="0"/>
      <w:divBdr>
        <w:top w:val="none" w:sz="0" w:space="0" w:color="auto"/>
        <w:left w:val="none" w:sz="0" w:space="0" w:color="auto"/>
        <w:bottom w:val="none" w:sz="0" w:space="0" w:color="auto"/>
        <w:right w:val="none" w:sz="0" w:space="0" w:color="auto"/>
      </w:divBdr>
    </w:div>
    <w:div w:id="1156914891">
      <w:bodyDiv w:val="1"/>
      <w:marLeft w:val="0"/>
      <w:marRight w:val="0"/>
      <w:marTop w:val="0"/>
      <w:marBottom w:val="0"/>
      <w:divBdr>
        <w:top w:val="none" w:sz="0" w:space="0" w:color="auto"/>
        <w:left w:val="none" w:sz="0" w:space="0" w:color="auto"/>
        <w:bottom w:val="none" w:sz="0" w:space="0" w:color="auto"/>
        <w:right w:val="none" w:sz="0" w:space="0" w:color="auto"/>
      </w:divBdr>
    </w:div>
    <w:div w:id="1298947037">
      <w:bodyDiv w:val="1"/>
      <w:marLeft w:val="0"/>
      <w:marRight w:val="0"/>
      <w:marTop w:val="0"/>
      <w:marBottom w:val="0"/>
      <w:divBdr>
        <w:top w:val="none" w:sz="0" w:space="0" w:color="auto"/>
        <w:left w:val="none" w:sz="0" w:space="0" w:color="auto"/>
        <w:bottom w:val="none" w:sz="0" w:space="0" w:color="auto"/>
        <w:right w:val="none" w:sz="0" w:space="0" w:color="auto"/>
      </w:divBdr>
    </w:div>
    <w:div w:id="1308196110">
      <w:bodyDiv w:val="1"/>
      <w:marLeft w:val="0"/>
      <w:marRight w:val="0"/>
      <w:marTop w:val="0"/>
      <w:marBottom w:val="0"/>
      <w:divBdr>
        <w:top w:val="none" w:sz="0" w:space="0" w:color="auto"/>
        <w:left w:val="none" w:sz="0" w:space="0" w:color="auto"/>
        <w:bottom w:val="none" w:sz="0" w:space="0" w:color="auto"/>
        <w:right w:val="none" w:sz="0" w:space="0" w:color="auto"/>
      </w:divBdr>
    </w:div>
    <w:div w:id="1357778836">
      <w:bodyDiv w:val="1"/>
      <w:marLeft w:val="0"/>
      <w:marRight w:val="0"/>
      <w:marTop w:val="0"/>
      <w:marBottom w:val="0"/>
      <w:divBdr>
        <w:top w:val="none" w:sz="0" w:space="0" w:color="auto"/>
        <w:left w:val="none" w:sz="0" w:space="0" w:color="auto"/>
        <w:bottom w:val="none" w:sz="0" w:space="0" w:color="auto"/>
        <w:right w:val="none" w:sz="0" w:space="0" w:color="auto"/>
      </w:divBdr>
    </w:div>
    <w:div w:id="1528760002">
      <w:bodyDiv w:val="1"/>
      <w:marLeft w:val="0"/>
      <w:marRight w:val="0"/>
      <w:marTop w:val="0"/>
      <w:marBottom w:val="0"/>
      <w:divBdr>
        <w:top w:val="none" w:sz="0" w:space="0" w:color="auto"/>
        <w:left w:val="none" w:sz="0" w:space="0" w:color="auto"/>
        <w:bottom w:val="none" w:sz="0" w:space="0" w:color="auto"/>
        <w:right w:val="none" w:sz="0" w:space="0" w:color="auto"/>
      </w:divBdr>
    </w:div>
    <w:div w:id="1713579568">
      <w:bodyDiv w:val="1"/>
      <w:marLeft w:val="0"/>
      <w:marRight w:val="0"/>
      <w:marTop w:val="0"/>
      <w:marBottom w:val="0"/>
      <w:divBdr>
        <w:top w:val="none" w:sz="0" w:space="0" w:color="auto"/>
        <w:left w:val="none" w:sz="0" w:space="0" w:color="auto"/>
        <w:bottom w:val="none" w:sz="0" w:space="0" w:color="auto"/>
        <w:right w:val="none" w:sz="0" w:space="0" w:color="auto"/>
      </w:divBdr>
    </w:div>
    <w:div w:id="1752045264">
      <w:bodyDiv w:val="1"/>
      <w:marLeft w:val="0"/>
      <w:marRight w:val="0"/>
      <w:marTop w:val="0"/>
      <w:marBottom w:val="0"/>
      <w:divBdr>
        <w:top w:val="none" w:sz="0" w:space="0" w:color="auto"/>
        <w:left w:val="none" w:sz="0" w:space="0" w:color="auto"/>
        <w:bottom w:val="none" w:sz="0" w:space="0" w:color="auto"/>
        <w:right w:val="none" w:sz="0" w:space="0" w:color="auto"/>
      </w:divBdr>
    </w:div>
    <w:div w:id="1927496176">
      <w:bodyDiv w:val="1"/>
      <w:marLeft w:val="0"/>
      <w:marRight w:val="0"/>
      <w:marTop w:val="0"/>
      <w:marBottom w:val="0"/>
      <w:divBdr>
        <w:top w:val="none" w:sz="0" w:space="0" w:color="auto"/>
        <w:left w:val="none" w:sz="0" w:space="0" w:color="auto"/>
        <w:bottom w:val="none" w:sz="0" w:space="0" w:color="auto"/>
        <w:right w:val="none" w:sz="0" w:space="0" w:color="auto"/>
      </w:divBdr>
    </w:div>
    <w:div w:id="1968654761">
      <w:bodyDiv w:val="1"/>
      <w:marLeft w:val="0"/>
      <w:marRight w:val="0"/>
      <w:marTop w:val="0"/>
      <w:marBottom w:val="0"/>
      <w:divBdr>
        <w:top w:val="none" w:sz="0" w:space="0" w:color="auto"/>
        <w:left w:val="none" w:sz="0" w:space="0" w:color="auto"/>
        <w:bottom w:val="none" w:sz="0" w:space="0" w:color="auto"/>
        <w:right w:val="none" w:sz="0" w:space="0" w:color="auto"/>
      </w:divBdr>
    </w:div>
    <w:div w:id="200581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unet.dk/da/enheder/fakulteter/humaniora/beredskabsplan_for_forelaesninger/faqs/fremmoederul_faq" TargetMode="External"/><Relationship Id="rId18" Type="http://schemas.openxmlformats.org/officeDocument/2006/relationships/hyperlink" Target="https://www.sdu.dk/da/om_sdu/fakulteterne/humaniora/ledelse_administration/raad_naevn_udvalg/samarbejdsudvalg/dagsorden_og_refera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yddanskuni.sharepoint.com/sites/rio/default.aspx?e=1%3A433b34f1fb1e45c4bbb7a065af926362" TargetMode="External"/><Relationship Id="rId7" Type="http://schemas.openxmlformats.org/officeDocument/2006/relationships/settings" Target="settings.xml"/><Relationship Id="rId12" Type="http://schemas.openxmlformats.org/officeDocument/2006/relationships/hyperlink" Target="https://um.dk/da/rejse-og-ophold/rejse-til-udlandet/rejsevejledninger/" TargetMode="External"/><Relationship Id="rId17" Type="http://schemas.openxmlformats.org/officeDocument/2006/relationships/hyperlink" Target="https://sdunet.dk/da/administration/raadnaevnudvalg/samarbejdsudvalg/hovedsamarbejdsudvalget/dagsordener+og+referater"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sdunet.dk/da/administration/ledelse/direktionen/dagsordener-og-referater" TargetMode="External"/><Relationship Id="rId20" Type="http://schemas.openxmlformats.org/officeDocument/2006/relationships/hyperlink" Target="https://www.sdu.dk/da/om_sdu/fakulteterne/humaniora/ledelse_administration/raad_naevn_udvalg/uddannelses_raad/dagsorden+og+refer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u.dk/da/om_sdu/fakulteterne/humaniora/ledelse_administration/raad_naevn_udvalg/forskningsstoetteraad/hum_seed"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du.dk/da/Om_SDU/Organisationen/Bestyrelsen.asp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yddanskuni.sharepoint.com/sites/web_UR/SitePages/Hom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tsdu.dk/da/service/coronavirus/coronavirus-student-faq"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E2E375330D824DB7B628FADD17EF51" ma:contentTypeVersion="4" ma:contentTypeDescription="Create a new document." ma:contentTypeScope="" ma:versionID="0ab1d30b8b7b5f4976b3c1b5ddd75c3e">
  <xsd:schema xmlns:xsd="http://www.w3.org/2001/XMLSchema" xmlns:xs="http://www.w3.org/2001/XMLSchema" xmlns:p="http://schemas.microsoft.com/office/2006/metadata/properties" xmlns:ns2="3106699c-165d-4a38-8ad3-41773f27ea0f" xmlns:ns3="a7b4f618-82dc-463e-8bfc-f1e2d1d52127" targetNamespace="http://schemas.microsoft.com/office/2006/metadata/properties" ma:root="true" ma:fieldsID="c95b143c0eceef8fa05be1e49c23e875" ns2:_="" ns3:_="">
    <xsd:import namespace="3106699c-165d-4a38-8ad3-41773f27ea0f"/>
    <xsd:import namespace="a7b4f618-82dc-463e-8bfc-f1e2d1d521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699c-165d-4a38-8ad3-41773f27ea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4f618-82dc-463e-8bfc-f1e2d1d521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106699c-165d-4a38-8ad3-41773f27ea0f">
      <UserInfo>
        <DisplayName>Simon Møberg Torp</DisplayName>
        <AccountId>17</AccountId>
        <AccountType/>
      </UserInfo>
      <UserInfo>
        <DisplayName>Lars Grassmé Binderup</DisplayName>
        <AccountId>18</AccountId>
        <AccountType/>
      </UserInfo>
      <UserInfo>
        <DisplayName>Per Krogh Hansen</DisplayName>
        <AccountId>21</AccountId>
        <AccountType/>
      </UserInfo>
      <UserInfo>
        <DisplayName>Martin Rheinheimer</DisplayName>
        <AccountId>22</AccountId>
        <AccountType/>
      </UserInfo>
      <UserInfo>
        <DisplayName>Sharon Millar</DisplayName>
        <AccountId>26</AccountId>
        <AccountType/>
      </UserInfo>
      <UserInfo>
        <DisplayName>Marianne Wolff Lundholt</DisplayName>
        <AccountId>33</AccountId>
        <AccountType/>
      </UserInfo>
      <UserInfo>
        <DisplayName>Mads Funding</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8FCA-D0BB-480D-AD65-345E1BD05333}">
  <ds:schemaRefs>
    <ds:schemaRef ds:uri="http://schemas.microsoft.com/sharepoint/v3/contenttype/forms"/>
  </ds:schemaRefs>
</ds:datastoreItem>
</file>

<file path=customXml/itemProps2.xml><?xml version="1.0" encoding="utf-8"?>
<ds:datastoreItem xmlns:ds="http://schemas.openxmlformats.org/officeDocument/2006/customXml" ds:itemID="{EC9D03F3-5BFE-48DB-A0F7-08EEFBE758C8}"/>
</file>

<file path=customXml/itemProps3.xml><?xml version="1.0" encoding="utf-8"?>
<ds:datastoreItem xmlns:ds="http://schemas.openxmlformats.org/officeDocument/2006/customXml" ds:itemID="{0DA7FAF4-AAAB-4454-9302-01BD2980AE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634B3D-D892-4178-9BA8-FA00A6A4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1603</Words>
  <Characters>9782</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
    </vt:vector>
  </TitlesOfParts>
  <Company>Syddansk Unversitet - University of Southern Denmark</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Gitta Stærmose</dc:creator>
  <cp:keywords/>
  <dc:description/>
  <cp:lastModifiedBy>Gitta Stærmose</cp:lastModifiedBy>
  <cp:revision>3</cp:revision>
  <cp:lastPrinted>2020-09-29T10:59:00Z</cp:lastPrinted>
  <dcterms:created xsi:type="dcterms:W3CDTF">2020-09-30T12:06:00Z</dcterms:created>
  <dcterms:modified xsi:type="dcterms:W3CDTF">2020-09-30T12:07:00Z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636228439381437549</vt:lpwstr>
  </property>
  <property fmtid="{D5CDD505-2E9C-101B-9397-08002B2CF9AE}" pid="4" name="UserProfileId">
    <vt:lpwstr>636166279251679727</vt:lpwstr>
  </property>
  <property fmtid="{D5CDD505-2E9C-101B-9397-08002B2CF9AE}" pid="5" name="ContentTypeId">
    <vt:lpwstr>0x010100B3E2E375330D824DB7B628FADD17EF51</vt:lpwstr>
  </property>
</Properties>
</file>