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45872D86" w:rsidR="00E002AF" w:rsidRDefault="00E002AF">
      <w:bookmarkStart w:id="0" w:name="_GoBack"/>
      <w:bookmarkEnd w:id="0"/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2CF24D91" w:rsidR="00655B49" w:rsidRPr="00094ABD" w:rsidRDefault="00413E57" w:rsidP="004A2365">
            <w:pPr>
              <w:pStyle w:val="DocumentHeading"/>
            </w:pPr>
            <w:r>
              <w:t>Referat af institutledermøde den 24. januar 2020.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34C080AA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669672D7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335996FF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5814DC70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6C2CDD83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0F02741B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0BBCAE24" w:rsidR="00C37D9F" w:rsidRDefault="00413E57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 stede var: Dekanen, Lars G. Binderup, Per Krogh Hansen, </w:t>
            </w:r>
            <w:r w:rsidR="00990D76">
              <w:rPr>
                <w:sz w:val="18"/>
                <w:szCs w:val="18"/>
              </w:rPr>
              <w:t xml:space="preserve">Martin Rheinheimer, Sharon Millar, Marianne Wolff Lundholt, Gitta Stærmose. </w:t>
            </w:r>
          </w:p>
          <w:p w14:paraId="60714004" w14:textId="73B1C858" w:rsidR="00990D76" w:rsidRDefault="00990D76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065FD195" w14:textId="77404794" w:rsidR="00990D76" w:rsidRDefault="00990D76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Punkterne behandledes i rækkefølgen: 1 – 2, 4 – 5, 7.</w:t>
            </w: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2C87BBF6" w14:textId="77777777" w:rsidR="00990D76" w:rsidRPr="00990D76" w:rsidRDefault="00990D76" w:rsidP="00794AD8">
            <w:pPr>
              <w:spacing w:line="240" w:lineRule="auto"/>
              <w:rPr>
                <w:bCs/>
                <w:sz w:val="18"/>
                <w:szCs w:val="18"/>
              </w:rPr>
            </w:pPr>
            <w:r w:rsidRPr="00990D76">
              <w:rPr>
                <w:bCs/>
                <w:sz w:val="18"/>
                <w:szCs w:val="18"/>
              </w:rPr>
              <w:t xml:space="preserve">I behandlingen af dagsordenens punkter deltog: </w:t>
            </w:r>
          </w:p>
          <w:p w14:paraId="0E596C25" w14:textId="77777777" w:rsidR="00990D76" w:rsidRPr="00990D76" w:rsidRDefault="00990D76" w:rsidP="00794AD8">
            <w:pPr>
              <w:spacing w:line="240" w:lineRule="auto"/>
              <w:rPr>
                <w:bCs/>
                <w:sz w:val="18"/>
                <w:szCs w:val="18"/>
              </w:rPr>
            </w:pPr>
          </w:p>
          <w:p w14:paraId="32AED510" w14:textId="77777777" w:rsidR="00990D76" w:rsidRPr="00990D76" w:rsidRDefault="00990D76" w:rsidP="00794AD8">
            <w:pPr>
              <w:spacing w:line="240" w:lineRule="auto"/>
              <w:rPr>
                <w:bCs/>
                <w:sz w:val="18"/>
                <w:szCs w:val="18"/>
              </w:rPr>
            </w:pPr>
            <w:r w:rsidRPr="00990D76">
              <w:rPr>
                <w:bCs/>
                <w:sz w:val="18"/>
                <w:szCs w:val="18"/>
              </w:rPr>
              <w:t>Punkt 1: Marianne Sandvei</w:t>
            </w:r>
          </w:p>
          <w:p w14:paraId="5D73C480" w14:textId="77777777" w:rsidR="00990D76" w:rsidRPr="00990D76" w:rsidRDefault="00990D76" w:rsidP="00794AD8">
            <w:pPr>
              <w:spacing w:line="240" w:lineRule="auto"/>
              <w:rPr>
                <w:bCs/>
                <w:sz w:val="18"/>
                <w:szCs w:val="18"/>
              </w:rPr>
            </w:pPr>
            <w:r w:rsidRPr="00990D76">
              <w:rPr>
                <w:bCs/>
                <w:sz w:val="18"/>
                <w:szCs w:val="18"/>
              </w:rPr>
              <w:t>Punkt 2: Lone Granhøj</w:t>
            </w:r>
          </w:p>
          <w:p w14:paraId="030C219A" w14:textId="061D01A5" w:rsidR="00990D76" w:rsidRPr="00990D76" w:rsidRDefault="00990D76" w:rsidP="00794AD8">
            <w:pPr>
              <w:spacing w:line="240" w:lineRule="auto"/>
              <w:rPr>
                <w:bCs/>
                <w:sz w:val="18"/>
                <w:szCs w:val="18"/>
              </w:rPr>
            </w:pPr>
            <w:r w:rsidRPr="00990D76">
              <w:rPr>
                <w:bCs/>
                <w:sz w:val="18"/>
                <w:szCs w:val="18"/>
              </w:rPr>
              <w:t xml:space="preserve">Punkt 4: Kim </w:t>
            </w:r>
            <w:proofErr w:type="spellStart"/>
            <w:r w:rsidRPr="00990D76">
              <w:rPr>
                <w:bCs/>
                <w:sz w:val="18"/>
                <w:szCs w:val="18"/>
              </w:rPr>
              <w:t>Bæksgard</w:t>
            </w:r>
            <w:proofErr w:type="spellEnd"/>
            <w:r w:rsidRPr="00990D76">
              <w:rPr>
                <w:bCs/>
                <w:sz w:val="18"/>
                <w:szCs w:val="18"/>
              </w:rPr>
              <w:t xml:space="preserve"> Hansen, Stine </w:t>
            </w:r>
            <w:proofErr w:type="spellStart"/>
            <w:r w:rsidRPr="00990D76">
              <w:rPr>
                <w:bCs/>
                <w:sz w:val="18"/>
                <w:szCs w:val="18"/>
              </w:rPr>
              <w:t>Pilsmark</w:t>
            </w:r>
            <w:proofErr w:type="spellEnd"/>
            <w:r w:rsidRPr="00990D76">
              <w:rPr>
                <w:bCs/>
                <w:sz w:val="18"/>
                <w:szCs w:val="18"/>
              </w:rPr>
              <w:t xml:space="preserve"> Kaldahl og Jacob Krummes</w:t>
            </w:r>
          </w:p>
          <w:p w14:paraId="3CF10746" w14:textId="77777777" w:rsidR="00990D76" w:rsidRDefault="00990D76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FC15B31" w14:textId="3F90A18B" w:rsidR="00C23A38" w:rsidRDefault="00C23A38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>
              <w:rPr>
                <w:b/>
              </w:rPr>
              <w:t>Verdensmål</w:t>
            </w:r>
            <w:r w:rsidR="00C74B4E">
              <w:rPr>
                <w:b/>
              </w:rPr>
              <w:t>.</w:t>
            </w:r>
          </w:p>
          <w:p w14:paraId="2A921682" w14:textId="1564D813" w:rsidR="00C74B4E" w:rsidRDefault="00C74B4E" w:rsidP="005013BC">
            <w:pPr>
              <w:rPr>
                <w:b/>
              </w:rPr>
            </w:pPr>
          </w:p>
          <w:p w14:paraId="58C21190" w14:textId="7A7AD6E2" w:rsidR="005013BC" w:rsidRPr="005013BC" w:rsidRDefault="005013BC" w:rsidP="005013BC">
            <w:pPr>
              <w:rPr>
                <w:bCs/>
              </w:rPr>
            </w:pPr>
            <w:r w:rsidRPr="005013BC">
              <w:rPr>
                <w:bCs/>
              </w:rPr>
              <w:t xml:space="preserve">Marianne Sandvei deltog i punktet. </w:t>
            </w:r>
          </w:p>
          <w:p w14:paraId="5592A140" w14:textId="77777777" w:rsidR="005013BC" w:rsidRPr="005013BC" w:rsidRDefault="005013BC" w:rsidP="005013BC">
            <w:pPr>
              <w:rPr>
                <w:b/>
              </w:rPr>
            </w:pPr>
          </w:p>
          <w:p w14:paraId="089B586C" w14:textId="5744C537" w:rsidR="001E722C" w:rsidRDefault="00990D76" w:rsidP="009C3E1C">
            <w:r>
              <w:t>Dekanen orienterede om det netop afholdte møde i Fakultetets Verdensmålsudval</w:t>
            </w:r>
            <w:r w:rsidR="005013BC">
              <w:t>g</w:t>
            </w:r>
            <w:r>
              <w:t xml:space="preserve">, hvor bl.a. udvalgets kommissorium </w:t>
            </w:r>
            <w:r w:rsidR="005013BC">
              <w:t>blev drøftet</w:t>
            </w:r>
            <w:r>
              <w:t xml:space="preserve"> (sendes til institutlederkredsen). </w:t>
            </w:r>
          </w:p>
          <w:p w14:paraId="69B40AC1" w14:textId="3B0D6FBF" w:rsidR="00990D76" w:rsidRDefault="00990D76" w:rsidP="009C3E1C"/>
          <w:p w14:paraId="0D84BFDE" w14:textId="3B9DB8B0" w:rsidR="00990D76" w:rsidRDefault="00990D76" w:rsidP="009C3E1C">
            <w:r>
              <w:t xml:space="preserve">De respektive institutter finder deres egen form for synliggørelse af aktiviteter. Referater fra institutternes verdensmålsfora sendes til Marianne Sandvei. </w:t>
            </w:r>
            <w:r w:rsidR="005013BC">
              <w:t xml:space="preserve">Inspirationskataloget fortsættes indtil videre. </w:t>
            </w:r>
          </w:p>
          <w:p w14:paraId="35597E5C" w14:textId="3AAE5D9F" w:rsidR="00C23A38" w:rsidRDefault="00C23A38" w:rsidP="00C23A38">
            <w:pPr>
              <w:pStyle w:val="Listeafsnit"/>
              <w:rPr>
                <w:b/>
              </w:rPr>
            </w:pPr>
          </w:p>
          <w:p w14:paraId="7CCB7786" w14:textId="044EAEF8" w:rsidR="00C23A38" w:rsidRDefault="00C23A38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A63C16">
              <w:rPr>
                <w:b/>
              </w:rPr>
              <w:t>Nyt normsystem.</w:t>
            </w:r>
          </w:p>
          <w:p w14:paraId="599B075B" w14:textId="279143BB" w:rsidR="005013BC" w:rsidRDefault="005013BC" w:rsidP="005013BC">
            <w:pPr>
              <w:rPr>
                <w:b/>
              </w:rPr>
            </w:pPr>
          </w:p>
          <w:p w14:paraId="0AE01AFA" w14:textId="5D8ABD16" w:rsidR="005013BC" w:rsidRDefault="005013BC" w:rsidP="005013BC">
            <w:pPr>
              <w:rPr>
                <w:bCs/>
              </w:rPr>
            </w:pPr>
            <w:r w:rsidRPr="005013BC">
              <w:rPr>
                <w:bCs/>
              </w:rPr>
              <w:t xml:space="preserve">Lone Granhøj deltog i punktet. </w:t>
            </w:r>
          </w:p>
          <w:p w14:paraId="2E84D401" w14:textId="38C5EA21" w:rsidR="005013BC" w:rsidRDefault="005013BC" w:rsidP="005013BC">
            <w:pPr>
              <w:rPr>
                <w:bCs/>
              </w:rPr>
            </w:pPr>
          </w:p>
          <w:p w14:paraId="1BB3BD92" w14:textId="3B37F776" w:rsidR="005013BC" w:rsidRDefault="005013BC" w:rsidP="005013BC">
            <w:pPr>
              <w:rPr>
                <w:bCs/>
              </w:rPr>
            </w:pPr>
            <w:r>
              <w:rPr>
                <w:bCs/>
              </w:rPr>
              <w:t xml:space="preserve">Normpapiret blev gennemgået, drøftet og rettet til. </w:t>
            </w:r>
          </w:p>
          <w:p w14:paraId="6D1D359E" w14:textId="149EE0BE" w:rsidR="005013BC" w:rsidRDefault="005013BC" w:rsidP="005013BC">
            <w:pPr>
              <w:rPr>
                <w:bCs/>
              </w:rPr>
            </w:pPr>
          </w:p>
          <w:p w14:paraId="2E2093B2" w14:textId="3D3E9E4F" w:rsidR="005013BC" w:rsidRDefault="005013BC" w:rsidP="005013BC">
            <w:pPr>
              <w:rPr>
                <w:bCs/>
              </w:rPr>
            </w:pPr>
            <w:proofErr w:type="spellStart"/>
            <w:r>
              <w:rPr>
                <w:bCs/>
              </w:rPr>
              <w:t>Qlickview</w:t>
            </w:r>
            <w:proofErr w:type="spellEnd"/>
            <w:r>
              <w:rPr>
                <w:bCs/>
              </w:rPr>
              <w:t>-løsningen</w:t>
            </w:r>
            <w:r w:rsidR="007B5E55">
              <w:rPr>
                <w:bCs/>
              </w:rPr>
              <w:t>, der skal understøtte timeregistreringen,</w:t>
            </w:r>
            <w:r>
              <w:rPr>
                <w:bCs/>
              </w:rPr>
              <w:t xml:space="preserve"> fungerer endnu ikke, men der arbejdes herpå. Det blev fra flere sider påpeget, at det er nødvendigt</w:t>
            </w:r>
            <w:r w:rsidR="00FC0856">
              <w:rPr>
                <w:bCs/>
              </w:rPr>
              <w:t>,</w:t>
            </w:r>
            <w:r>
              <w:rPr>
                <w:bCs/>
              </w:rPr>
              <w:t xml:space="preserve"> at et IT-system kan rumme det hele. Der skal være mulighed for ændring af data, koblinger mellem forskellige systemer, mulighed </w:t>
            </w:r>
            <w:r w:rsidR="004257C9">
              <w:rPr>
                <w:bCs/>
              </w:rPr>
              <w:t xml:space="preserve">for </w:t>
            </w:r>
            <w:r>
              <w:rPr>
                <w:bCs/>
              </w:rPr>
              <w:t xml:space="preserve">at trække nye oplysninger mm. </w:t>
            </w:r>
          </w:p>
          <w:p w14:paraId="4A8E9128" w14:textId="5A63813F" w:rsidR="005013BC" w:rsidRDefault="005013BC" w:rsidP="005013BC">
            <w:pPr>
              <w:rPr>
                <w:bCs/>
              </w:rPr>
            </w:pPr>
          </w:p>
          <w:p w14:paraId="45E8BDD2" w14:textId="08C7B975" w:rsidR="002728FB" w:rsidRPr="005013BC" w:rsidRDefault="005013BC" w:rsidP="00C3049B">
            <w:pPr>
              <w:rPr>
                <w:i/>
                <w:iCs/>
              </w:rPr>
            </w:pPr>
            <w:r>
              <w:rPr>
                <w:bCs/>
              </w:rPr>
              <w:t>Det undersøges</w:t>
            </w:r>
            <w:r w:rsidR="00FC0856">
              <w:rPr>
                <w:bCs/>
              </w:rPr>
              <w:t>,</w:t>
            </w:r>
            <w:r>
              <w:rPr>
                <w:bCs/>
              </w:rPr>
              <w:t xml:space="preserve"> hvor hurtigt SDU Digital kan løse dette.</w:t>
            </w:r>
            <w:r w:rsidR="002728FB" w:rsidRPr="005013BC">
              <w:rPr>
                <w:i/>
                <w:iCs/>
              </w:rPr>
              <w:t xml:space="preserve"> </w:t>
            </w:r>
          </w:p>
          <w:p w14:paraId="3DF8ACF3" w14:textId="080FBD6C" w:rsidR="002728FB" w:rsidRPr="005013BC" w:rsidRDefault="002728FB" w:rsidP="00090C02">
            <w:pPr>
              <w:rPr>
                <w:i/>
                <w:iCs/>
              </w:rPr>
            </w:pPr>
          </w:p>
          <w:p w14:paraId="3BA09CEB" w14:textId="77777777" w:rsidR="00C74B4E" w:rsidRDefault="00C74B4E" w:rsidP="004257C9"/>
          <w:p w14:paraId="7B6D395E" w14:textId="767684F1" w:rsidR="00F16FCD" w:rsidRDefault="00F16FCD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>
              <w:rPr>
                <w:b/>
              </w:rPr>
              <w:t>CIFU.</w:t>
            </w:r>
          </w:p>
          <w:p w14:paraId="5C6ADE15" w14:textId="77777777" w:rsidR="005013BC" w:rsidRDefault="005013BC" w:rsidP="005013BC">
            <w:pPr>
              <w:rPr>
                <w:b/>
              </w:rPr>
            </w:pPr>
          </w:p>
          <w:p w14:paraId="3BD6FECC" w14:textId="0AD6B7C1" w:rsidR="005013BC" w:rsidRPr="005013BC" w:rsidRDefault="005013BC" w:rsidP="005013BC">
            <w:pPr>
              <w:rPr>
                <w:bCs/>
              </w:rPr>
            </w:pPr>
            <w:r w:rsidRPr="005013BC">
              <w:rPr>
                <w:bCs/>
              </w:rPr>
              <w:t xml:space="preserve">Punktet blev udsat. </w:t>
            </w:r>
          </w:p>
          <w:p w14:paraId="072EBB4A" w14:textId="26D3C68C" w:rsidR="005013BC" w:rsidRDefault="005013BC" w:rsidP="005013BC">
            <w:pPr>
              <w:rPr>
                <w:b/>
              </w:rPr>
            </w:pPr>
          </w:p>
          <w:p w14:paraId="384C1332" w14:textId="77777777" w:rsidR="00F16FCD" w:rsidRPr="00F16FCD" w:rsidRDefault="00F16FCD" w:rsidP="005013BC"/>
          <w:p w14:paraId="5C2ABB98" w14:textId="4472F552" w:rsidR="00F16FCD" w:rsidRPr="004074D4" w:rsidRDefault="00F16FCD" w:rsidP="002A1639">
            <w:pPr>
              <w:pStyle w:val="Listeafsnit"/>
              <w:numPr>
                <w:ilvl w:val="0"/>
                <w:numId w:val="32"/>
              </w:numPr>
              <w:ind w:hanging="720"/>
            </w:pPr>
            <w:proofErr w:type="spellStart"/>
            <w:r>
              <w:rPr>
                <w:b/>
              </w:rPr>
              <w:t>Employability</w:t>
            </w:r>
            <w:proofErr w:type="spellEnd"/>
            <w:r>
              <w:rPr>
                <w:b/>
              </w:rPr>
              <w:t>.</w:t>
            </w:r>
          </w:p>
          <w:p w14:paraId="093A223C" w14:textId="16400A4D" w:rsidR="004074D4" w:rsidRDefault="004074D4" w:rsidP="004074D4">
            <w:pPr>
              <w:pStyle w:val="Listeafsnit"/>
              <w:rPr>
                <w:b/>
              </w:rPr>
            </w:pPr>
          </w:p>
          <w:p w14:paraId="79DFEC25" w14:textId="77777777" w:rsidR="004074D4" w:rsidRDefault="004074D4" w:rsidP="004074D4">
            <w:r w:rsidRPr="00C23A38">
              <w:t>Kim Bæksgaar</w:t>
            </w:r>
            <w:r>
              <w:t>d Hansen</w:t>
            </w:r>
            <w:r w:rsidRPr="00C23A38">
              <w:t>, Jacob Krummes og Stine Pilsmark Kaldahl, SDU RIO, del</w:t>
            </w:r>
            <w:r>
              <w:t>tog i behandlingen af punktet.</w:t>
            </w:r>
            <w:r w:rsidRPr="00C23A38">
              <w:t xml:space="preserve"> </w:t>
            </w:r>
          </w:p>
          <w:p w14:paraId="1E734014" w14:textId="77777777" w:rsidR="004074D4" w:rsidRDefault="004074D4" w:rsidP="004074D4"/>
          <w:p w14:paraId="466E03D3" w14:textId="62A7DFA4" w:rsidR="004074D4" w:rsidRDefault="004074D4" w:rsidP="004074D4">
            <w:r>
              <w:t>Udkast til ramme for VIP</w:t>
            </w:r>
            <w:r w:rsidR="00C3049B">
              <w:t>’s</w:t>
            </w:r>
            <w:r>
              <w:t xml:space="preserve"> </w:t>
            </w:r>
            <w:r w:rsidR="00C3049B">
              <w:t>v</w:t>
            </w:r>
            <w:r>
              <w:t>aretage</w:t>
            </w:r>
            <w:r w:rsidR="00C3049B">
              <w:t xml:space="preserve">lse af </w:t>
            </w:r>
            <w:proofErr w:type="spellStart"/>
            <w:r>
              <w:t>employabilitetsaktiviteter</w:t>
            </w:r>
            <w:proofErr w:type="spellEnd"/>
            <w:r>
              <w:t xml:space="preserve"> i undervisningen blev præsenteret. </w:t>
            </w:r>
          </w:p>
          <w:p w14:paraId="05959736" w14:textId="77777777" w:rsidR="004074D4" w:rsidRDefault="004074D4" w:rsidP="004074D4"/>
          <w:p w14:paraId="56D6B920" w14:textId="42B6FA50" w:rsidR="004074D4" w:rsidRDefault="004074D4" w:rsidP="004074D4">
            <w:r>
              <w:t>Et kort historisk blik over indsatser gennem årene blev ridset op. Den foreslåede model skal kobles til undervisninge</w:t>
            </w:r>
            <w:r w:rsidR="00C3049B">
              <w:t>n,</w:t>
            </w:r>
            <w:r>
              <w:t xml:space="preserve"> da VIP formår at italesætte relevans i en samfundskontekst, perspektivere til andre sammenhænge (praksis). </w:t>
            </w:r>
          </w:p>
          <w:p w14:paraId="0688D78C" w14:textId="77777777" w:rsidR="004074D4" w:rsidRPr="004074D4" w:rsidRDefault="004074D4" w:rsidP="004074D4"/>
          <w:p w14:paraId="4AC1BDF2" w14:textId="77777777" w:rsidR="004074D4" w:rsidRPr="002A1639" w:rsidRDefault="004074D4" w:rsidP="004074D4">
            <w:proofErr w:type="spellStart"/>
            <w:r w:rsidRPr="002A1639">
              <w:t>Teach</w:t>
            </w:r>
            <w:proofErr w:type="spellEnd"/>
            <w:r w:rsidRPr="002A1639">
              <w:t>-the-</w:t>
            </w:r>
            <w:proofErr w:type="spellStart"/>
            <w:r w:rsidRPr="002A1639">
              <w:t>teacher</w:t>
            </w:r>
            <w:proofErr w:type="spellEnd"/>
            <w:r w:rsidRPr="002A1639">
              <w:t xml:space="preserve">: </w:t>
            </w:r>
          </w:p>
          <w:p w14:paraId="05A0CD93" w14:textId="77777777" w:rsidR="004074D4" w:rsidRPr="002A1639" w:rsidRDefault="004074D4" w:rsidP="004074D4"/>
          <w:p w14:paraId="04FB4005" w14:textId="315AFE05" w:rsidR="004074D4" w:rsidRDefault="004074D4" w:rsidP="004074D4">
            <w:proofErr w:type="spellStart"/>
            <w:r w:rsidRPr="005B39B5">
              <w:t>VIPs</w:t>
            </w:r>
            <w:proofErr w:type="spellEnd"/>
            <w:r w:rsidRPr="005B39B5">
              <w:t xml:space="preserve"> rolle </w:t>
            </w:r>
            <w:r w:rsidR="00FC0856">
              <w:t>i</w:t>
            </w:r>
            <w:r w:rsidRPr="005B39B5">
              <w:t xml:space="preserve"> </w:t>
            </w:r>
            <w:r>
              <w:t xml:space="preserve">forbindelse med planlægning af undervisningen, under undervisningsforløbet og efter undervisningsforløbet blev beskrevet, lige som SDU </w:t>
            </w:r>
            <w:proofErr w:type="spellStart"/>
            <w:r>
              <w:t>RIO</w:t>
            </w:r>
            <w:r w:rsidR="00FC0856">
              <w:t>s</w:t>
            </w:r>
            <w:proofErr w:type="spellEnd"/>
            <w:r>
              <w:t xml:space="preserve"> opgaver i forhold til at understøtte indsatsen. </w:t>
            </w:r>
          </w:p>
          <w:p w14:paraId="35D3BB76" w14:textId="77777777" w:rsidR="004074D4" w:rsidRDefault="004074D4" w:rsidP="004074D4"/>
          <w:p w14:paraId="16CB67D3" w14:textId="145492EA" w:rsidR="004074D4" w:rsidRDefault="004074D4" w:rsidP="004074D4">
            <w:r>
              <w:t>Der blev fra institutlederkredsen givet udtryk for, at der er tale om et spændende tiltag og et naturligt næste skridt. Der skal etableres praksisfællesskaber</w:t>
            </w:r>
            <w:r w:rsidR="00C3049B">
              <w:t>,</w:t>
            </w:r>
            <w:r>
              <w:t xml:space="preserve"> gerne på tværs</w:t>
            </w:r>
            <w:r w:rsidR="00C3049B">
              <w:t xml:space="preserve"> og cirkulært</w:t>
            </w:r>
            <w:r>
              <w:t>. De omtalte praksisarenaer kan se meget forskellig</w:t>
            </w:r>
            <w:r w:rsidR="00FC0856">
              <w:t>e</w:t>
            </w:r>
            <w:r>
              <w:t xml:space="preserve"> ud (virksomheder, studiejob – hvor fagligheder kan testes og afprøves i virkeligheden). Det bør italesættes</w:t>
            </w:r>
            <w:r w:rsidR="00C3049B">
              <w:t>,</w:t>
            </w:r>
            <w:r>
              <w:t xml:space="preserve"> at </w:t>
            </w:r>
            <w:proofErr w:type="spellStart"/>
            <w:r>
              <w:t>employabilitet</w:t>
            </w:r>
            <w:proofErr w:type="spellEnd"/>
            <w:r>
              <w:t xml:space="preserve"> er en del af undervisningsforløb. Information om tiltaget skal spredes. På dette stadie er der </w:t>
            </w:r>
            <w:r w:rsidR="00C3049B">
              <w:t xml:space="preserve">dog </w:t>
            </w:r>
            <w:r>
              <w:t>tale om</w:t>
            </w:r>
            <w:r w:rsidR="00FC0856">
              <w:t>,</w:t>
            </w:r>
            <w:r>
              <w:t xml:space="preserve"> at det skal håndholdes via institutlederne. </w:t>
            </w:r>
          </w:p>
          <w:p w14:paraId="145AC7D9" w14:textId="77777777" w:rsidR="004074D4" w:rsidRDefault="004074D4" w:rsidP="004074D4">
            <w:pPr>
              <w:pStyle w:val="Listeafsnit"/>
            </w:pPr>
          </w:p>
          <w:p w14:paraId="79B17A2A" w14:textId="77777777" w:rsidR="004074D4" w:rsidRPr="004074D4" w:rsidRDefault="004074D4" w:rsidP="004074D4">
            <w:r w:rsidRPr="004074D4">
              <w:t xml:space="preserve">Der var i institutlederkredsen stemning for at finde interesserede undervisere og lave uddannelsesforløb for disse. </w:t>
            </w:r>
          </w:p>
          <w:p w14:paraId="483866EC" w14:textId="582EB3E3" w:rsidR="00FD33A2" w:rsidRDefault="00FD33A2" w:rsidP="002A1639"/>
          <w:p w14:paraId="12B7F065" w14:textId="77777777" w:rsidR="00C3049B" w:rsidRPr="00D156F0" w:rsidRDefault="00C3049B" w:rsidP="002A1639"/>
          <w:p w14:paraId="7660ABBE" w14:textId="3351F086" w:rsidR="00C23A38" w:rsidRDefault="00A21854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Økonomi. </w:t>
            </w:r>
          </w:p>
          <w:p w14:paraId="69851C1E" w14:textId="17200E4B" w:rsidR="004074D4" w:rsidRDefault="004074D4" w:rsidP="004074D4">
            <w:pPr>
              <w:rPr>
                <w:b/>
              </w:rPr>
            </w:pPr>
          </w:p>
          <w:p w14:paraId="43D11BC7" w14:textId="7DCF6E7E" w:rsidR="004074D4" w:rsidRPr="004074D4" w:rsidRDefault="004074D4" w:rsidP="004074D4">
            <w:pPr>
              <w:rPr>
                <w:bCs/>
              </w:rPr>
            </w:pPr>
            <w:r w:rsidRPr="004074D4">
              <w:rPr>
                <w:bCs/>
              </w:rPr>
              <w:t xml:space="preserve">Dekanen gav en orientering. </w:t>
            </w:r>
          </w:p>
          <w:p w14:paraId="4BBF3812" w14:textId="77777777" w:rsidR="00A0323D" w:rsidRDefault="00A0323D" w:rsidP="00A0323D">
            <w:pPr>
              <w:rPr>
                <w:b/>
              </w:rPr>
            </w:pPr>
          </w:p>
          <w:p w14:paraId="75209234" w14:textId="7D95C14F" w:rsidR="00A0323D" w:rsidRDefault="00A0323D" w:rsidP="00A0323D">
            <w:pPr>
              <w:rPr>
                <w:b/>
              </w:rPr>
            </w:pPr>
          </w:p>
          <w:p w14:paraId="24C3A235" w14:textId="2C1B87C8" w:rsidR="00C23A38" w:rsidRDefault="00C23A38" w:rsidP="002A1639">
            <w:pPr>
              <w:pStyle w:val="Listeafsnit"/>
              <w:numPr>
                <w:ilvl w:val="0"/>
                <w:numId w:val="32"/>
              </w:numPr>
              <w:ind w:hanging="720"/>
            </w:pPr>
            <w:r w:rsidRPr="00F33C87">
              <w:rPr>
                <w:b/>
              </w:rPr>
              <w:t xml:space="preserve">D-IAS </w:t>
            </w:r>
            <w:proofErr w:type="spellStart"/>
            <w:r w:rsidRPr="00F33C87">
              <w:rPr>
                <w:b/>
              </w:rPr>
              <w:t>chairs</w:t>
            </w:r>
            <w:proofErr w:type="spellEnd"/>
            <w:r w:rsidRPr="00F33C87">
              <w:rPr>
                <w:b/>
              </w:rPr>
              <w:t>.</w:t>
            </w:r>
            <w:r w:rsidRPr="005C1C68">
              <w:t xml:space="preserve"> </w:t>
            </w:r>
          </w:p>
          <w:p w14:paraId="3734C0A6" w14:textId="30B9DE2F" w:rsidR="004074D4" w:rsidRDefault="004074D4" w:rsidP="004074D4"/>
          <w:p w14:paraId="658D7A6D" w14:textId="4ADDC9C7" w:rsidR="004074D4" w:rsidRDefault="004074D4" w:rsidP="004074D4">
            <w:r>
              <w:t xml:space="preserve">Dekanen orienterede om seneste proces. </w:t>
            </w:r>
          </w:p>
          <w:p w14:paraId="3992B6FA" w14:textId="4C826CEF" w:rsidR="004074D4" w:rsidRDefault="004074D4" w:rsidP="004074D4"/>
          <w:p w14:paraId="38515BBC" w14:textId="42DE983F" w:rsidR="002A1639" w:rsidRDefault="004074D4" w:rsidP="004074D4">
            <w:r>
              <w:t>Institutlederkredsen støttede op om dekanens forslag om</w:t>
            </w:r>
            <w:r w:rsidR="00733BA5">
              <w:t>,</w:t>
            </w:r>
            <w:r>
              <w:t xml:space="preserve"> </w:t>
            </w:r>
            <w:r w:rsidR="00620BE2">
              <w:t>at man i denne kreds drøfter</w:t>
            </w:r>
            <w:r w:rsidR="00733BA5">
              <w:t>,</w:t>
            </w:r>
            <w:r w:rsidR="00620BE2">
              <w:t xml:space="preserve"> hvem der</w:t>
            </w:r>
            <w:r w:rsidR="00733BA5">
              <w:t xml:space="preserve"> </w:t>
            </w:r>
            <w:r w:rsidR="002A1639">
              <w:t>skal indstilles</w:t>
            </w:r>
            <w:r w:rsidR="00620BE2">
              <w:t xml:space="preserve"> </w:t>
            </w:r>
            <w:r w:rsidR="00C3049B">
              <w:t xml:space="preserve">som </w:t>
            </w:r>
            <w:r w:rsidR="00620BE2">
              <w:t xml:space="preserve">kandidater </w:t>
            </w:r>
            <w:r w:rsidR="00733BA5">
              <w:t xml:space="preserve">til </w:t>
            </w:r>
            <w:r w:rsidR="00620BE2">
              <w:t xml:space="preserve">DIAS </w:t>
            </w:r>
            <w:proofErr w:type="spellStart"/>
            <w:r w:rsidR="00620BE2">
              <w:t>chairs</w:t>
            </w:r>
            <w:proofErr w:type="spellEnd"/>
            <w:r w:rsidR="002A1639">
              <w:t xml:space="preserve">, </w:t>
            </w:r>
            <w:r w:rsidR="00B94E45">
              <w:t xml:space="preserve">så de humanistiske </w:t>
            </w:r>
            <w:proofErr w:type="spellStart"/>
            <w:r w:rsidR="00B94E45">
              <w:t>chairs</w:t>
            </w:r>
            <w:proofErr w:type="spellEnd"/>
            <w:r w:rsidR="00B94E45">
              <w:t xml:space="preserve"> på sigt kommer til at afspejle bredden og mangfoldigheden på fakultetet. Tilsvarende gælder DIAS </w:t>
            </w:r>
            <w:proofErr w:type="spellStart"/>
            <w:r w:rsidR="00B94E45">
              <w:t>fellows</w:t>
            </w:r>
            <w:proofErr w:type="spellEnd"/>
            <w:r w:rsidR="00B94E45">
              <w:t xml:space="preserve"> (</w:t>
            </w:r>
            <w:proofErr w:type="spellStart"/>
            <w:r w:rsidR="00B94E45">
              <w:t>associate</w:t>
            </w:r>
            <w:proofErr w:type="spellEnd"/>
            <w:r w:rsidR="00B94E45">
              <w:t xml:space="preserve"> </w:t>
            </w:r>
            <w:proofErr w:type="spellStart"/>
            <w:r w:rsidR="00B94E45">
              <w:t>chairs</w:t>
            </w:r>
            <w:proofErr w:type="spellEnd"/>
            <w:r w:rsidR="00B94E45">
              <w:t>)</w:t>
            </w:r>
          </w:p>
          <w:p w14:paraId="5FD76554" w14:textId="77777777" w:rsidR="00B94E45" w:rsidRDefault="00B94E45" w:rsidP="004074D4"/>
          <w:p w14:paraId="5FAE2CE6" w14:textId="6D1111A3" w:rsidR="002A1639" w:rsidRDefault="002A1639" w:rsidP="004074D4">
            <w:r>
              <w:t xml:space="preserve">Drøftelser vil finde sted i henholdsvis november/december (DIAS </w:t>
            </w:r>
            <w:proofErr w:type="spellStart"/>
            <w:r>
              <w:t>chairs</w:t>
            </w:r>
            <w:proofErr w:type="spellEnd"/>
            <w:r>
              <w:t xml:space="preserve">) og maj/juni (DIAS </w:t>
            </w:r>
            <w:proofErr w:type="spellStart"/>
            <w:r>
              <w:t>fellows</w:t>
            </w:r>
            <w:proofErr w:type="spellEnd"/>
            <w:r w:rsidR="00B94E45">
              <w:t>/</w:t>
            </w:r>
            <w:proofErr w:type="spellStart"/>
            <w:r w:rsidR="00B94E45">
              <w:t>associate</w:t>
            </w:r>
            <w:proofErr w:type="spellEnd"/>
            <w:r w:rsidR="00B94E45">
              <w:t xml:space="preserve"> </w:t>
            </w:r>
            <w:proofErr w:type="spellStart"/>
            <w:r w:rsidR="00B94E45">
              <w:t>chairs</w:t>
            </w:r>
            <w:proofErr w:type="spellEnd"/>
            <w:r>
              <w:t xml:space="preserve">). </w:t>
            </w:r>
          </w:p>
          <w:p w14:paraId="0CFEDCD0" w14:textId="77777777" w:rsidR="002A1639" w:rsidRDefault="002A1639" w:rsidP="004074D4"/>
          <w:p w14:paraId="4B53B06C" w14:textId="64A3EE5B" w:rsidR="00620BE2" w:rsidRDefault="00620BE2" w:rsidP="004074D4"/>
          <w:p w14:paraId="2EE25D56" w14:textId="77777777" w:rsidR="00C23A38" w:rsidRDefault="00C23A38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F33C87">
              <w:rPr>
                <w:b/>
              </w:rPr>
              <w:t>Poten</w:t>
            </w:r>
            <w:r>
              <w:rPr>
                <w:b/>
              </w:rPr>
              <w:t>t</w:t>
            </w:r>
            <w:r w:rsidRPr="00F33C87">
              <w:rPr>
                <w:b/>
              </w:rPr>
              <w:t>ielle samarbejdsmuligheder med CISU</w:t>
            </w:r>
            <w:r>
              <w:rPr>
                <w:b/>
              </w:rPr>
              <w:t>.</w:t>
            </w:r>
          </w:p>
          <w:p w14:paraId="3D237D17" w14:textId="77777777" w:rsidR="00C23A38" w:rsidRDefault="00C23A38" w:rsidP="00C23A38">
            <w:pPr>
              <w:pStyle w:val="Listeafsnit"/>
              <w:rPr>
                <w:b/>
              </w:rPr>
            </w:pPr>
          </w:p>
          <w:p w14:paraId="0A44C39A" w14:textId="77777777" w:rsidR="00620BE2" w:rsidRDefault="00620BE2" w:rsidP="00620BE2">
            <w:r>
              <w:t xml:space="preserve">Punktet blev udsat. </w:t>
            </w:r>
          </w:p>
          <w:p w14:paraId="16B47141" w14:textId="77777777" w:rsidR="00620BE2" w:rsidRDefault="00620BE2" w:rsidP="00620BE2"/>
          <w:p w14:paraId="525FB17B" w14:textId="77777777" w:rsidR="00C23A38" w:rsidRDefault="00C23A38" w:rsidP="00C23A38">
            <w:pPr>
              <w:pStyle w:val="Listeafsnit"/>
              <w:rPr>
                <w:b/>
              </w:rPr>
            </w:pPr>
          </w:p>
          <w:p w14:paraId="73D1EBAC" w14:textId="30EBD897" w:rsidR="00C23A38" w:rsidRPr="00620BE2" w:rsidRDefault="00C23A38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620BE2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285D5371" w14:textId="77777777" w:rsidR="00C23A38" w:rsidRPr="009F289D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1F56E27B" w14:textId="77777777" w:rsidR="00C23A38" w:rsidRPr="00F33C87" w:rsidRDefault="00C23A38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F33C87">
              <w:rPr>
                <w:b/>
              </w:rPr>
              <w:t xml:space="preserve"> 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2B96FE" w14:textId="43B25DCD" w:rsidR="00862D3A" w:rsidRDefault="00C23A38" w:rsidP="002A1639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64B973D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1" w:name="LAN_BestRegards"/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42C9" w14:textId="77777777" w:rsidR="00FC5115" w:rsidRDefault="00FC5115" w:rsidP="009E4B94">
      <w:pPr>
        <w:spacing w:line="240" w:lineRule="auto"/>
      </w:pPr>
      <w:r>
        <w:separator/>
      </w:r>
    </w:p>
  </w:endnote>
  <w:endnote w:type="continuationSeparator" w:id="0">
    <w:p w14:paraId="2C7861CE" w14:textId="77777777" w:rsidR="00FC5115" w:rsidRDefault="00FC511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5F99" w14:textId="77777777" w:rsidR="00FC5115" w:rsidRDefault="00FC5115" w:rsidP="009E4B94">
      <w:pPr>
        <w:spacing w:line="240" w:lineRule="auto"/>
      </w:pPr>
      <w:r>
        <w:separator/>
      </w:r>
    </w:p>
  </w:footnote>
  <w:footnote w:type="continuationSeparator" w:id="0">
    <w:p w14:paraId="5F422C88" w14:textId="77777777" w:rsidR="00FC5115" w:rsidRDefault="00FC511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37FA4E3B" w:rsidR="00C66570" w:rsidRDefault="009D6114" w:rsidP="00C66570">
                                <w:pPr>
                                  <w:pStyle w:val="Template-Department"/>
                                </w:pPr>
                                <w:r>
                                  <w:t xml:space="preserve">17. februar 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37FA4E3B" w:rsidR="00C66570" w:rsidRDefault="009D6114" w:rsidP="00C66570">
                          <w:pPr>
                            <w:pStyle w:val="Template-Department"/>
                          </w:pPr>
                          <w:r>
                            <w:t xml:space="preserve">17. februar 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A3717"/>
    <w:multiLevelType w:val="hybridMultilevel"/>
    <w:tmpl w:val="B1EA02A6"/>
    <w:lvl w:ilvl="0" w:tplc="388E0ED8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7"/>
  </w:num>
  <w:num w:numId="15">
    <w:abstractNumId w:val="27"/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7"/>
  </w:num>
  <w:num w:numId="21">
    <w:abstractNumId w:val="27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0C02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1326A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E722C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28FB"/>
    <w:rsid w:val="00277388"/>
    <w:rsid w:val="00291170"/>
    <w:rsid w:val="00292CB1"/>
    <w:rsid w:val="002A1639"/>
    <w:rsid w:val="002A3C75"/>
    <w:rsid w:val="002B3963"/>
    <w:rsid w:val="002C03D7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074D4"/>
    <w:rsid w:val="0041053E"/>
    <w:rsid w:val="00412656"/>
    <w:rsid w:val="00413E57"/>
    <w:rsid w:val="00417D1E"/>
    <w:rsid w:val="004204E4"/>
    <w:rsid w:val="00424709"/>
    <w:rsid w:val="00424AD9"/>
    <w:rsid w:val="004257C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4407"/>
    <w:rsid w:val="004F6CAA"/>
    <w:rsid w:val="005013BC"/>
    <w:rsid w:val="00512ED2"/>
    <w:rsid w:val="0051507C"/>
    <w:rsid w:val="005178A7"/>
    <w:rsid w:val="0052159B"/>
    <w:rsid w:val="005329E8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20BE2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33BA5"/>
    <w:rsid w:val="007443D0"/>
    <w:rsid w:val="00746B06"/>
    <w:rsid w:val="00751DE1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B5E55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20E2E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90D76"/>
    <w:rsid w:val="009A0092"/>
    <w:rsid w:val="009A4CCC"/>
    <w:rsid w:val="009A50B6"/>
    <w:rsid w:val="009B7E38"/>
    <w:rsid w:val="009C3E1C"/>
    <w:rsid w:val="009C438A"/>
    <w:rsid w:val="009C5DC8"/>
    <w:rsid w:val="009D1E80"/>
    <w:rsid w:val="009D6114"/>
    <w:rsid w:val="009D7D38"/>
    <w:rsid w:val="009E0701"/>
    <w:rsid w:val="009E4B94"/>
    <w:rsid w:val="009F289D"/>
    <w:rsid w:val="009F5DD5"/>
    <w:rsid w:val="00A01AF1"/>
    <w:rsid w:val="00A0323D"/>
    <w:rsid w:val="00A04712"/>
    <w:rsid w:val="00A13C50"/>
    <w:rsid w:val="00A16962"/>
    <w:rsid w:val="00A16DD9"/>
    <w:rsid w:val="00A21854"/>
    <w:rsid w:val="00A224A4"/>
    <w:rsid w:val="00A266AC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4F83"/>
    <w:rsid w:val="00B83977"/>
    <w:rsid w:val="00B85D76"/>
    <w:rsid w:val="00B91BEC"/>
    <w:rsid w:val="00B94248"/>
    <w:rsid w:val="00B94E45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049B"/>
    <w:rsid w:val="00C357EF"/>
    <w:rsid w:val="00C37D9F"/>
    <w:rsid w:val="00C424ED"/>
    <w:rsid w:val="00C45E0A"/>
    <w:rsid w:val="00C55B54"/>
    <w:rsid w:val="00C66570"/>
    <w:rsid w:val="00C700F5"/>
    <w:rsid w:val="00C74B4E"/>
    <w:rsid w:val="00C951C3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CF628B"/>
    <w:rsid w:val="00D0743D"/>
    <w:rsid w:val="00D11CCD"/>
    <w:rsid w:val="00D1337A"/>
    <w:rsid w:val="00D137CF"/>
    <w:rsid w:val="00D1452C"/>
    <w:rsid w:val="00D14BAB"/>
    <w:rsid w:val="00D156F0"/>
    <w:rsid w:val="00D27D0E"/>
    <w:rsid w:val="00D364E1"/>
    <w:rsid w:val="00D3752F"/>
    <w:rsid w:val="00D42048"/>
    <w:rsid w:val="00D50A6D"/>
    <w:rsid w:val="00D53670"/>
    <w:rsid w:val="00D6330D"/>
    <w:rsid w:val="00D66001"/>
    <w:rsid w:val="00D763A2"/>
    <w:rsid w:val="00D816F5"/>
    <w:rsid w:val="00D82AEA"/>
    <w:rsid w:val="00D96141"/>
    <w:rsid w:val="00DA0869"/>
    <w:rsid w:val="00DA6155"/>
    <w:rsid w:val="00DA7D00"/>
    <w:rsid w:val="00DB31AF"/>
    <w:rsid w:val="00DC61BD"/>
    <w:rsid w:val="00DC6B61"/>
    <w:rsid w:val="00DD1936"/>
    <w:rsid w:val="00DD5AF1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C0856"/>
    <w:rsid w:val="00FC5115"/>
    <w:rsid w:val="00FD33A2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733B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7DC2-2182-4351-9219-663AAAD59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http://purl.org/dc/elements/1.1/"/>
    <ds:schemaRef ds:uri="http://schemas.microsoft.com/office/2006/metadata/properties"/>
    <ds:schemaRef ds:uri="05e4212f-45a6-4f59-8908-6205128fd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e22789-8617-47dd-b377-7468d43e41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927FE5-3FEC-4936-A8C4-551E4F16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2020-02-05T09:42:00Z</cp:lastPrinted>
  <dcterms:created xsi:type="dcterms:W3CDTF">2020-02-26T09:37:00Z</dcterms:created>
  <dcterms:modified xsi:type="dcterms:W3CDTF">2020-02-26T09:37:00Z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{463303B2-675C-4433-88AB-293200948612}</vt:lpwstr>
  </property>
</Properties>
</file>