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BD500" w14:textId="50CC740C" w:rsidR="00E002AF" w:rsidRPr="0080201F" w:rsidRDefault="00E002AF">
      <w:pPr>
        <w:rPr>
          <w:rFonts w:cs="Arial"/>
          <w:sz w:val="18"/>
          <w:szCs w:val="18"/>
        </w:rPr>
      </w:pPr>
    </w:p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:rsidRPr="0080201F" w14:paraId="31406D83" w14:textId="77777777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48B70B7C" w14:textId="61571028" w:rsidR="00655B49" w:rsidRPr="008D2212" w:rsidRDefault="00ED16A1" w:rsidP="004A2365">
            <w:pPr>
              <w:pStyle w:val="DocumentHeading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Referat af Ledelsesmøde den 8. juni 2021 (Teams)</w:t>
            </w:r>
          </w:p>
        </w:tc>
      </w:tr>
      <w:tr w:rsidR="009421EE" w:rsidRPr="0080201F" w14:paraId="47E42805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0FB60FC9" w14:textId="6479504A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568859A6" w14:textId="6413BE53" w:rsidR="009421EE" w:rsidRPr="0080201F" w:rsidRDefault="009421EE" w:rsidP="008A18EF">
            <w:pPr>
              <w:pStyle w:val="punkter"/>
              <w:framePr w:hSpace="0" w:wrap="auto" w:vAnchor="margin" w:yAlign="inline"/>
              <w:rPr>
                <w:rFonts w:cs="Arial"/>
                <w:sz w:val="18"/>
                <w:szCs w:val="18"/>
              </w:rPr>
            </w:pPr>
          </w:p>
        </w:tc>
      </w:tr>
      <w:tr w:rsidR="009421EE" w:rsidRPr="0080201F" w14:paraId="67ED72A4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6E0252E" w14:textId="26BE88DE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2FFF15A0" w14:textId="1D0A146E" w:rsidR="009421EE" w:rsidRPr="0080201F" w:rsidRDefault="009421EE" w:rsidP="00F64D02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</w:p>
        </w:tc>
      </w:tr>
      <w:tr w:rsidR="009421EE" w:rsidRPr="0080201F" w14:paraId="7688C623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B53DD6A" w14:textId="5FD12C8A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7B61EB32" w14:textId="76957C5E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-Gitter"/>
        <w:tblW w:w="779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6"/>
      </w:tblGrid>
      <w:tr w:rsidR="00377537" w:rsidRPr="008D671B" w14:paraId="50EEEDEC" w14:textId="77777777" w:rsidTr="008B681C">
        <w:trPr>
          <w:trHeight w:val="5387"/>
        </w:trPr>
        <w:tc>
          <w:tcPr>
            <w:tcW w:w="7796" w:type="dxa"/>
          </w:tcPr>
          <w:p w14:paraId="782618FC" w14:textId="7300AAB7" w:rsidR="007A7602" w:rsidRPr="005F6A01" w:rsidRDefault="007A7602" w:rsidP="005F6A0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  <w:p w14:paraId="7BA23460" w14:textId="14265E97" w:rsidR="00ED16A1" w:rsidRDefault="00ED16A1" w:rsidP="005F6A0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D16A1">
              <w:rPr>
                <w:rFonts w:cs="Arial"/>
                <w:bCs/>
                <w:sz w:val="18"/>
                <w:szCs w:val="18"/>
              </w:rPr>
              <w:t xml:space="preserve">Til stede var: Dekanen, prodekanen, Per Krogh Hansen, Martin Rheinheimer, Sharon Millar, Marianne Wolff Lundholt, Mads Funding og Gitta Stærmose. </w:t>
            </w:r>
          </w:p>
          <w:p w14:paraId="1F078E90" w14:textId="7FF4FDA1" w:rsidR="00ED16A1" w:rsidRDefault="00ED16A1" w:rsidP="005F6A0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  <w:p w14:paraId="74B30917" w14:textId="67110B17" w:rsidR="00ED16A1" w:rsidRDefault="00ED16A1" w:rsidP="005F6A0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Lone Granhøj og Lone L. Pedersen deltog i behandlingen af punkt 1. </w:t>
            </w:r>
          </w:p>
          <w:p w14:paraId="13E353AA" w14:textId="130D603A" w:rsidR="00ED16A1" w:rsidRDefault="00ED16A1" w:rsidP="005F6A0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  <w:p w14:paraId="03313EC8" w14:textId="7541BEAF" w:rsidR="00ED16A1" w:rsidRDefault="00ED16A1" w:rsidP="005F6A0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Dekanen orienterede om SDU-strategi i forhold til regeringens udspil om udflytning af uddannelsespladser.</w:t>
            </w:r>
            <w:r w:rsidR="004E7739">
              <w:rPr>
                <w:rFonts w:cs="Arial"/>
                <w:bCs/>
                <w:sz w:val="18"/>
                <w:szCs w:val="18"/>
              </w:rPr>
              <w:t xml:space="preserve"> Ledelsen drøftede forskellige </w:t>
            </w:r>
            <w:r w:rsidR="00F64ED1">
              <w:rPr>
                <w:rFonts w:cs="Arial"/>
                <w:bCs/>
                <w:sz w:val="18"/>
                <w:szCs w:val="18"/>
              </w:rPr>
              <w:t xml:space="preserve">forhold, </w:t>
            </w:r>
            <w:r w:rsidR="004E7739">
              <w:rPr>
                <w:rFonts w:cs="Arial"/>
                <w:bCs/>
                <w:sz w:val="18"/>
                <w:szCs w:val="18"/>
              </w:rPr>
              <w:t xml:space="preserve">herunder SDU’s </w:t>
            </w:r>
            <w:proofErr w:type="spellStart"/>
            <w:r w:rsidR="004E7739">
              <w:rPr>
                <w:rFonts w:cs="Arial"/>
                <w:bCs/>
                <w:sz w:val="18"/>
                <w:szCs w:val="18"/>
              </w:rPr>
              <w:t>egendimensionering</w:t>
            </w:r>
            <w:proofErr w:type="spellEnd"/>
            <w:r w:rsidR="00F64ED1">
              <w:rPr>
                <w:rFonts w:cs="Arial"/>
                <w:bCs/>
                <w:sz w:val="18"/>
                <w:szCs w:val="18"/>
              </w:rPr>
              <w:t xml:space="preserve"> og evt. godskrivning heraf</w:t>
            </w:r>
            <w:r w:rsidR="004E7739">
              <w:rPr>
                <w:rFonts w:cs="Arial"/>
                <w:bCs/>
                <w:sz w:val="18"/>
                <w:szCs w:val="18"/>
              </w:rPr>
              <w:t xml:space="preserve">; </w:t>
            </w:r>
            <w:r w:rsidR="00F64ED1">
              <w:rPr>
                <w:rFonts w:cs="Arial"/>
                <w:bCs/>
                <w:sz w:val="18"/>
                <w:szCs w:val="18"/>
              </w:rPr>
              <w:t>SDU er allerede det mest decentrale og regionale universitet; de unges søgemønstre mm.</w:t>
            </w:r>
          </w:p>
          <w:p w14:paraId="3B310B65" w14:textId="77777777" w:rsidR="00ED16A1" w:rsidRPr="00ED16A1" w:rsidRDefault="00ED16A1" w:rsidP="00ED16A1">
            <w:pPr>
              <w:rPr>
                <w:rFonts w:cs="Arial"/>
                <w:bCs/>
                <w:sz w:val="18"/>
                <w:szCs w:val="18"/>
              </w:rPr>
            </w:pPr>
          </w:p>
          <w:p w14:paraId="25C1C051" w14:textId="77777777" w:rsidR="00ED16A1" w:rsidRPr="00ED16A1" w:rsidRDefault="00ED16A1" w:rsidP="00ED16A1">
            <w:pPr>
              <w:rPr>
                <w:rFonts w:cs="Arial"/>
                <w:b/>
                <w:sz w:val="18"/>
                <w:szCs w:val="18"/>
              </w:rPr>
            </w:pPr>
          </w:p>
          <w:p w14:paraId="19E4F8F9" w14:textId="52260DAD" w:rsidR="00AA62B5" w:rsidRPr="00AA62B5" w:rsidRDefault="00AA62B5" w:rsidP="00E75722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4"/>
              <w:rPr>
                <w:b/>
                <w:bCs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Drøftelse af høringssvar vedrørende studienævnssammenlægninger. </w:t>
            </w:r>
          </w:p>
          <w:p w14:paraId="64EFE464" w14:textId="77777777" w:rsidR="00C75AC8" w:rsidRDefault="00C75AC8" w:rsidP="00C75AC8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  <w:p w14:paraId="6F7052C7" w14:textId="45263084" w:rsidR="00AA62B5" w:rsidRDefault="00C75AC8" w:rsidP="00C75AC8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Prodekanen redegjorde for </w:t>
            </w:r>
            <w:r w:rsidR="001814E9">
              <w:rPr>
                <w:rFonts w:cs="Arial"/>
                <w:bCs/>
                <w:sz w:val="18"/>
                <w:szCs w:val="18"/>
              </w:rPr>
              <w:t>høringssvarene.</w:t>
            </w:r>
          </w:p>
          <w:p w14:paraId="65200EF1" w14:textId="19EA2F56" w:rsidR="00982FC1" w:rsidRDefault="00982FC1" w:rsidP="00C75AC8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  <w:p w14:paraId="4826AC6A" w14:textId="793DA62E" w:rsidR="00982FC1" w:rsidRDefault="00982FC1" w:rsidP="00C75AC8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Der er positiv tilkendegivelse fra Dansk Studienævn om, at Studienævn for Tysk og Spansk lægges sammen med Dansk Studienævn. </w:t>
            </w:r>
          </w:p>
          <w:p w14:paraId="0EDFE8AB" w14:textId="3EEDACAE" w:rsidR="00982FC1" w:rsidRDefault="00982FC1" w:rsidP="00C75AC8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  <w:p w14:paraId="3F0670C5" w14:textId="16829804" w:rsidR="00982FC1" w:rsidRDefault="00982FC1" w:rsidP="00C75AC8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For andre sammenlægningsforslag </w:t>
            </w:r>
            <w:proofErr w:type="spellStart"/>
            <w:r w:rsidR="003E3B9A">
              <w:rPr>
                <w:rFonts w:cs="Arial"/>
                <w:bCs/>
                <w:sz w:val="18"/>
                <w:szCs w:val="18"/>
              </w:rPr>
              <w:t>mod</w:t>
            </w:r>
            <w:r>
              <w:rPr>
                <w:rFonts w:cs="Arial"/>
                <w:bCs/>
                <w:sz w:val="18"/>
                <w:szCs w:val="18"/>
              </w:rPr>
              <w:t>argumenteres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med for store studienævn, sagsmængder, mødeeffektivitet, manglende kompetencer</w:t>
            </w:r>
            <w:r w:rsidR="008D464F">
              <w:rPr>
                <w:rFonts w:cs="Arial"/>
                <w:bCs/>
                <w:sz w:val="18"/>
                <w:szCs w:val="18"/>
              </w:rPr>
              <w:t>, fagudvikling</w:t>
            </w:r>
            <w:r w:rsidR="003E3B9A">
              <w:rPr>
                <w:rFonts w:cs="Arial"/>
                <w:bCs/>
                <w:sz w:val="18"/>
                <w:szCs w:val="18"/>
              </w:rPr>
              <w:t xml:space="preserve"> mm.</w:t>
            </w:r>
          </w:p>
          <w:p w14:paraId="15EDF8D1" w14:textId="656F17EE" w:rsidR="008D464F" w:rsidRDefault="008D464F" w:rsidP="00C75AC8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  <w:p w14:paraId="71F5F387" w14:textId="7138ED90" w:rsidR="008D464F" w:rsidRDefault="008D464F" w:rsidP="00C75AC8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For så vidt angår fagudvikling blev det atter præciseret, at dette foregår i faggruppen som helhed</w:t>
            </w:r>
            <w:r w:rsidR="00480749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 xml:space="preserve"> ikke i studienævnene. </w:t>
            </w:r>
          </w:p>
          <w:p w14:paraId="3920A4B1" w14:textId="345AFF3B" w:rsidR="008D464F" w:rsidRDefault="008D464F" w:rsidP="00C75AC8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  <w:p w14:paraId="21FE479D" w14:textId="3A21779B" w:rsidR="008D464F" w:rsidRDefault="008D464F" w:rsidP="00C75AC8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Der blev spurgt ind til det forventede ressourcetræk og besparelse ved </w:t>
            </w:r>
            <w:r w:rsidR="003E3B9A">
              <w:rPr>
                <w:rFonts w:cs="Arial"/>
                <w:bCs/>
                <w:sz w:val="18"/>
                <w:szCs w:val="18"/>
              </w:rPr>
              <w:t xml:space="preserve">den foreslåede </w:t>
            </w:r>
            <w:r>
              <w:rPr>
                <w:rFonts w:cs="Arial"/>
                <w:bCs/>
                <w:sz w:val="18"/>
                <w:szCs w:val="18"/>
              </w:rPr>
              <w:t>studienævnssammenlægning</w:t>
            </w:r>
            <w:r w:rsidR="003E3B9A">
              <w:rPr>
                <w:rFonts w:cs="Arial"/>
                <w:bCs/>
                <w:sz w:val="18"/>
                <w:szCs w:val="18"/>
              </w:rPr>
              <w:t xml:space="preserve">. 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14:paraId="6D779FF0" w14:textId="213FAEEE" w:rsidR="008D464F" w:rsidRDefault="008D464F" w:rsidP="00C75AC8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  <w:p w14:paraId="232693F0" w14:textId="2067C1D8" w:rsidR="008D464F" w:rsidRDefault="008D464F" w:rsidP="00C75AC8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Dekanen oplyste, at det er et vilkår, at studienævn skal drives så effektivt som overhovedet muligt. </w:t>
            </w:r>
          </w:p>
          <w:p w14:paraId="47844426" w14:textId="383746FD" w:rsidR="008D464F" w:rsidRDefault="008D464F" w:rsidP="00C75AC8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  <w:p w14:paraId="3BAB21F1" w14:textId="24C530B0" w:rsidR="008D464F" w:rsidRDefault="008D464F" w:rsidP="00C75AC8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Muligheden af og erfaringer med deling af studienævnsformandsposten og studieledelse blev vendt. </w:t>
            </w:r>
          </w:p>
          <w:p w14:paraId="3BE99339" w14:textId="0AC1CFE5" w:rsidR="008D464F" w:rsidRDefault="008D464F" w:rsidP="00C75AC8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  <w:p w14:paraId="48514408" w14:textId="5CC0500F" w:rsidR="008D464F" w:rsidRDefault="008D464F" w:rsidP="00C75AC8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På baggrund af drøftelser var der enighed om at </w:t>
            </w:r>
            <w:r w:rsidR="003E3B9A">
              <w:rPr>
                <w:rFonts w:cs="Arial"/>
                <w:bCs/>
                <w:sz w:val="18"/>
                <w:szCs w:val="18"/>
              </w:rPr>
              <w:t>udarbejde forslag til nye sammenlægninger. D</w:t>
            </w:r>
            <w:r>
              <w:rPr>
                <w:rFonts w:cs="Arial"/>
                <w:bCs/>
                <w:sz w:val="18"/>
                <w:szCs w:val="18"/>
              </w:rPr>
              <w:t>er tages kontakt til Religionsstudier</w:t>
            </w:r>
            <w:r w:rsidR="003E3B9A">
              <w:rPr>
                <w:rFonts w:cs="Arial"/>
                <w:bCs/>
                <w:sz w:val="18"/>
                <w:szCs w:val="18"/>
              </w:rPr>
              <w:t xml:space="preserve"> og </w:t>
            </w:r>
            <w:r>
              <w:rPr>
                <w:rFonts w:cs="Arial"/>
                <w:bCs/>
                <w:sz w:val="18"/>
                <w:szCs w:val="18"/>
              </w:rPr>
              <w:t>Filosofi</w:t>
            </w:r>
            <w:r w:rsidR="003E3B9A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 xml:space="preserve">med henblik på dialog om sammenlægning. Det er afgørende med </w:t>
            </w:r>
            <w:r w:rsidR="005F6A01">
              <w:rPr>
                <w:rFonts w:cs="Arial"/>
                <w:bCs/>
                <w:sz w:val="18"/>
                <w:szCs w:val="18"/>
              </w:rPr>
              <w:t>de relevante institutlederes deltagelse i møder</w:t>
            </w:r>
            <w:r w:rsidR="00480749">
              <w:rPr>
                <w:rFonts w:cs="Arial"/>
                <w:bCs/>
                <w:sz w:val="18"/>
                <w:szCs w:val="18"/>
              </w:rPr>
              <w:t xml:space="preserve"> eller dialog</w:t>
            </w:r>
            <w:r w:rsidR="005F6A01">
              <w:rPr>
                <w:rFonts w:cs="Arial"/>
                <w:bCs/>
                <w:sz w:val="18"/>
                <w:szCs w:val="18"/>
              </w:rPr>
              <w:t xml:space="preserve">. Lone Granhøj og prodekanen koordinerer dette. </w:t>
            </w:r>
          </w:p>
          <w:p w14:paraId="1973865D" w14:textId="77777777" w:rsidR="005F6A01" w:rsidRDefault="005F6A01" w:rsidP="00C75AC8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  <w:p w14:paraId="6E0A8C17" w14:textId="77777777" w:rsidR="00AA62B5" w:rsidRPr="008C0861" w:rsidRDefault="00AA62B5" w:rsidP="008C0861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2E20F218" w14:textId="7CD9190A" w:rsidR="0048636D" w:rsidRPr="0048636D" w:rsidRDefault="0048636D" w:rsidP="0048636D">
            <w:pPr>
              <w:pStyle w:val="Listeafsnit"/>
              <w:numPr>
                <w:ilvl w:val="0"/>
                <w:numId w:val="7"/>
              </w:numPr>
              <w:ind w:left="291" w:hanging="284"/>
              <w:rPr>
                <w:b/>
                <w:bCs/>
                <w:sz w:val="18"/>
                <w:szCs w:val="18"/>
              </w:rPr>
            </w:pPr>
            <w:r w:rsidRPr="0048636D">
              <w:rPr>
                <w:b/>
                <w:bCs/>
                <w:sz w:val="18"/>
                <w:szCs w:val="18"/>
              </w:rPr>
              <w:t>Update på arbejdet med strukturreformen, valgfagsreformen og fælleshumanistisk fag.</w:t>
            </w:r>
          </w:p>
          <w:p w14:paraId="268F1D2A" w14:textId="77777777" w:rsidR="0094048D" w:rsidRPr="001814E9" w:rsidRDefault="0094048D" w:rsidP="0094048D">
            <w:pPr>
              <w:pStyle w:val="Listeafsnit"/>
              <w:rPr>
                <w:b/>
                <w:bCs/>
              </w:rPr>
            </w:pPr>
          </w:p>
          <w:p w14:paraId="5B5E906D" w14:textId="77777777" w:rsidR="0094048D" w:rsidRDefault="0094048D" w:rsidP="0094048D">
            <w:pPr>
              <w:spacing w:line="240" w:lineRule="auto"/>
            </w:pPr>
            <w:r>
              <w:t xml:space="preserve">Prodekanen orienterede kort om strukturreform og valgfagsreform. </w:t>
            </w:r>
          </w:p>
          <w:p w14:paraId="7D8D0894" w14:textId="77777777" w:rsidR="0094048D" w:rsidRPr="0094048D" w:rsidRDefault="0094048D" w:rsidP="0094048D">
            <w:pPr>
              <w:rPr>
                <w:rFonts w:cs="Arial"/>
                <w:b/>
                <w:sz w:val="18"/>
                <w:szCs w:val="18"/>
              </w:rPr>
            </w:pPr>
          </w:p>
          <w:p w14:paraId="01EDC877" w14:textId="55AC36EC" w:rsidR="008814E5" w:rsidRDefault="00EC6D0A" w:rsidP="00680126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4"/>
              <w:rPr>
                <w:rFonts w:cs="Arial"/>
                <w:b/>
                <w:sz w:val="18"/>
                <w:szCs w:val="18"/>
              </w:rPr>
            </w:pPr>
            <w:r w:rsidRPr="008814E5">
              <w:rPr>
                <w:rFonts w:cs="Arial"/>
                <w:b/>
                <w:sz w:val="18"/>
                <w:szCs w:val="18"/>
              </w:rPr>
              <w:t>Humaniora efter corona og budgettilpasningssituationen</w:t>
            </w:r>
            <w:r w:rsidR="0048636D">
              <w:rPr>
                <w:rFonts w:cs="Arial"/>
                <w:b/>
                <w:sz w:val="18"/>
                <w:szCs w:val="18"/>
              </w:rPr>
              <w:t>, herunder implementering af genstartspuljen</w:t>
            </w:r>
            <w:r w:rsidRPr="008814E5">
              <w:rPr>
                <w:rFonts w:cs="Arial"/>
                <w:b/>
                <w:sz w:val="18"/>
                <w:szCs w:val="18"/>
              </w:rPr>
              <w:t xml:space="preserve">. </w:t>
            </w:r>
          </w:p>
          <w:p w14:paraId="55192341" w14:textId="77777777" w:rsidR="0094048D" w:rsidRPr="0094048D" w:rsidRDefault="0094048D" w:rsidP="0094048D">
            <w:pPr>
              <w:pStyle w:val="Listeafsnit"/>
              <w:rPr>
                <w:rFonts w:cs="Arial"/>
                <w:b/>
                <w:sz w:val="18"/>
                <w:szCs w:val="18"/>
              </w:rPr>
            </w:pPr>
          </w:p>
          <w:p w14:paraId="4920961F" w14:textId="4BEB4D1F" w:rsidR="0094048D" w:rsidRPr="0094048D" w:rsidRDefault="0094048D" w:rsidP="0094048D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94048D">
              <w:rPr>
                <w:rFonts w:cs="Arial"/>
                <w:bCs/>
                <w:sz w:val="18"/>
                <w:szCs w:val="18"/>
              </w:rPr>
              <w:t>Prodekanen orienterede kort om genstartspuljen.</w:t>
            </w:r>
            <w:r>
              <w:rPr>
                <w:rFonts w:cs="Arial"/>
                <w:bCs/>
                <w:sz w:val="18"/>
                <w:szCs w:val="18"/>
              </w:rPr>
              <w:t xml:space="preserve"> Der er tale om egenfinansiering, dvs. </w:t>
            </w:r>
            <w:r w:rsidRPr="0094048D">
              <w:rPr>
                <w:rFonts w:cs="Arial"/>
                <w:bCs/>
                <w:sz w:val="18"/>
                <w:szCs w:val="18"/>
              </w:rPr>
              <w:t>SDU</w:t>
            </w:r>
            <w:r>
              <w:rPr>
                <w:rFonts w:cs="Arial"/>
                <w:bCs/>
                <w:sz w:val="18"/>
                <w:szCs w:val="18"/>
              </w:rPr>
              <w:t xml:space="preserve"> 50% og fakultetet 50%. </w:t>
            </w:r>
            <w:r w:rsidRPr="0094048D">
              <w:rPr>
                <w:rFonts w:cs="Arial"/>
                <w:bCs/>
                <w:sz w:val="18"/>
                <w:szCs w:val="18"/>
              </w:rPr>
              <w:t xml:space="preserve">Den anden halvdel finansieres af fakultetet. En forudsætning er at aktiviteter er fagnære. Uddannelsesrådet fastlægger en model herfor. </w:t>
            </w:r>
          </w:p>
          <w:p w14:paraId="1BB96F65" w14:textId="77777777" w:rsidR="0048636D" w:rsidRPr="0094048D" w:rsidRDefault="0048636D" w:rsidP="0094048D">
            <w:pPr>
              <w:rPr>
                <w:rFonts w:cs="Arial"/>
                <w:b/>
                <w:sz w:val="18"/>
                <w:szCs w:val="18"/>
              </w:rPr>
            </w:pPr>
          </w:p>
          <w:p w14:paraId="2D9A74FD" w14:textId="506C0434" w:rsidR="0048636D" w:rsidRPr="001814E9" w:rsidRDefault="0048636D" w:rsidP="0048636D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4"/>
              <w:rPr>
                <w:b/>
                <w:bCs/>
              </w:rPr>
            </w:pPr>
            <w:r w:rsidRPr="008814E5">
              <w:rPr>
                <w:rFonts w:cs="Arial"/>
                <w:b/>
                <w:sz w:val="18"/>
                <w:szCs w:val="18"/>
              </w:rPr>
              <w:lastRenderedPageBreak/>
              <w:t>Budgettilpasning 2021 – status.</w:t>
            </w:r>
          </w:p>
          <w:p w14:paraId="025ACC7F" w14:textId="7063CA80" w:rsidR="001814E9" w:rsidRDefault="001814E9" w:rsidP="001814E9">
            <w:pPr>
              <w:spacing w:line="240" w:lineRule="auto"/>
            </w:pPr>
          </w:p>
          <w:p w14:paraId="3F5C75D7" w14:textId="514984D8" w:rsidR="001814E9" w:rsidRDefault="001814E9" w:rsidP="001814E9">
            <w:pPr>
              <w:spacing w:line="240" w:lineRule="auto"/>
            </w:pPr>
            <w:r>
              <w:t xml:space="preserve">Ledelsen drøftede status og mulighed for </w:t>
            </w:r>
            <w:proofErr w:type="spellStart"/>
            <w:r>
              <w:t>nedsparing</w:t>
            </w:r>
            <w:proofErr w:type="spellEnd"/>
            <w:r>
              <w:t xml:space="preserve"> af timebank. </w:t>
            </w:r>
          </w:p>
          <w:p w14:paraId="0C7A35E7" w14:textId="477293D1" w:rsidR="001814E9" w:rsidRDefault="001814E9" w:rsidP="001814E9">
            <w:pPr>
              <w:spacing w:line="240" w:lineRule="auto"/>
            </w:pPr>
          </w:p>
          <w:p w14:paraId="1986E474" w14:textId="77777777" w:rsidR="0048636D" w:rsidRPr="008814E5" w:rsidRDefault="0048636D" w:rsidP="0048636D">
            <w:pPr>
              <w:pStyle w:val="Listeafsnit"/>
              <w:spacing w:line="240" w:lineRule="auto"/>
              <w:ind w:left="283"/>
              <w:rPr>
                <w:b/>
                <w:bCs/>
              </w:rPr>
            </w:pPr>
          </w:p>
          <w:p w14:paraId="66F7081C" w14:textId="77777777" w:rsidR="0048636D" w:rsidRPr="008814E5" w:rsidRDefault="0048636D" w:rsidP="0048636D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4"/>
              <w:rPr>
                <w:rFonts w:cs="Arial"/>
                <w:b/>
                <w:sz w:val="18"/>
                <w:szCs w:val="18"/>
              </w:rPr>
            </w:pPr>
            <w:r w:rsidRPr="008814E5">
              <w:rPr>
                <w:rFonts w:ascii="ArialMT" w:hAnsi="ArialMT" w:cs="ArialMT"/>
                <w:b/>
                <w:bCs/>
              </w:rPr>
              <w:t xml:space="preserve">Covid-19 situationen - status. </w:t>
            </w:r>
          </w:p>
          <w:p w14:paraId="74527E05" w14:textId="77777777" w:rsidR="0048636D" w:rsidRPr="008814E5" w:rsidRDefault="0048636D" w:rsidP="0048636D">
            <w:pPr>
              <w:pStyle w:val="Listeafsnit"/>
              <w:spacing w:line="240" w:lineRule="auto"/>
              <w:ind w:left="283"/>
              <w:rPr>
                <w:rFonts w:cs="Arial"/>
                <w:b/>
                <w:sz w:val="18"/>
                <w:szCs w:val="18"/>
              </w:rPr>
            </w:pPr>
          </w:p>
          <w:p w14:paraId="13A8B113" w14:textId="77777777" w:rsidR="008814E5" w:rsidRPr="008814E5" w:rsidRDefault="008814E5" w:rsidP="008814E5">
            <w:pPr>
              <w:spacing w:line="240" w:lineRule="auto"/>
              <w:rPr>
                <w:b/>
                <w:bCs/>
              </w:rPr>
            </w:pPr>
          </w:p>
          <w:p w14:paraId="00FCD9F9" w14:textId="781CBF8F" w:rsidR="00F64D02" w:rsidRPr="008814E5" w:rsidRDefault="00F64D02" w:rsidP="001467B0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3"/>
              <w:rPr>
                <w:b/>
                <w:bCs/>
              </w:rPr>
            </w:pPr>
            <w:r w:rsidRPr="008814E5">
              <w:rPr>
                <w:b/>
                <w:bCs/>
              </w:rPr>
              <w:t>Nyt fra</w:t>
            </w:r>
          </w:p>
          <w:p w14:paraId="7F42DE1A" w14:textId="77777777" w:rsidR="00F64D02" w:rsidRPr="008D671B" w:rsidRDefault="00F64D02" w:rsidP="00F64D02">
            <w:pPr>
              <w:rPr>
                <w:rFonts w:cs="Arial"/>
                <w:b/>
                <w:sz w:val="18"/>
                <w:szCs w:val="18"/>
              </w:rPr>
            </w:pPr>
          </w:p>
          <w:p w14:paraId="434F8892" w14:textId="77777777" w:rsidR="00F64D02" w:rsidRPr="008D671B" w:rsidRDefault="00F64D02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Direktion/dekan</w:t>
            </w:r>
          </w:p>
          <w:p w14:paraId="5D371CE2" w14:textId="77777777" w:rsidR="00F64D02" w:rsidRPr="008D671B" w:rsidRDefault="00F64D02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Diverse råd og udvalg</w:t>
            </w:r>
          </w:p>
          <w:p w14:paraId="265BEDC2" w14:textId="77777777" w:rsidR="00F64D02" w:rsidRPr="008D671B" w:rsidRDefault="00F64D02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Prodekan</w:t>
            </w:r>
          </w:p>
          <w:p w14:paraId="53763956" w14:textId="77777777" w:rsidR="00500870" w:rsidRPr="008D671B" w:rsidRDefault="00F64D02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Institutledere</w:t>
            </w:r>
          </w:p>
          <w:p w14:paraId="48DFF23C" w14:textId="79827C2D" w:rsidR="008814E5" w:rsidRDefault="00F64D02" w:rsidP="008814E5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Sekretariatschef</w:t>
            </w:r>
          </w:p>
          <w:p w14:paraId="1DE2CB60" w14:textId="77777777" w:rsidR="00D5279D" w:rsidRDefault="00D5279D" w:rsidP="008814E5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</w:p>
          <w:p w14:paraId="09D162EF" w14:textId="77777777" w:rsidR="008814E5" w:rsidRDefault="008814E5" w:rsidP="008814E5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</w:p>
          <w:p w14:paraId="217065AF" w14:textId="5CD6BB13" w:rsidR="000D0BC5" w:rsidRPr="008814E5" w:rsidRDefault="000D0BC5" w:rsidP="008814E5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4"/>
              <w:rPr>
                <w:b/>
                <w:bCs/>
              </w:rPr>
            </w:pPr>
            <w:r w:rsidRPr="008814E5">
              <w:rPr>
                <w:b/>
                <w:bCs/>
              </w:rPr>
              <w:t xml:space="preserve">Meddelelser. </w:t>
            </w:r>
          </w:p>
          <w:p w14:paraId="6FC976FF" w14:textId="77777777" w:rsidR="000D0BC5" w:rsidRPr="00E646A5" w:rsidRDefault="000D0BC5" w:rsidP="00E646A5">
            <w:pPr>
              <w:pStyle w:val="Listeafsnit"/>
              <w:ind w:left="283"/>
              <w:rPr>
                <w:b/>
                <w:bCs/>
              </w:rPr>
            </w:pPr>
          </w:p>
          <w:p w14:paraId="7EC742A9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1" w:history="1">
              <w:r w:rsidRPr="008B681C">
                <w:t>Syddansk Universitets bestyrelse</w:t>
              </w:r>
            </w:hyperlink>
            <w:r w:rsidRPr="008D671B">
              <w:rPr>
                <w:rFonts w:cs="Arial"/>
                <w:sz w:val="18"/>
                <w:szCs w:val="18"/>
              </w:rPr>
              <w:t xml:space="preserve"> </w:t>
            </w:r>
          </w:p>
          <w:p w14:paraId="3D5552FE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2" w:history="1">
              <w:r w:rsidRPr="008B681C">
                <w:t>Direktionen</w:t>
              </w:r>
            </w:hyperlink>
            <w:r w:rsidRPr="008B681C">
              <w:t xml:space="preserve"> </w:t>
            </w:r>
          </w:p>
          <w:p w14:paraId="0D5DAF05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3" w:history="1">
              <w:r w:rsidRPr="008B681C">
                <w:t>Hovedsamarbejdsudvalget</w:t>
              </w:r>
            </w:hyperlink>
          </w:p>
          <w:p w14:paraId="5E101700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Dagsorden og referat fra møder i</w:t>
            </w:r>
            <w:r w:rsidRPr="008B681C">
              <w:t xml:space="preserve"> </w:t>
            </w:r>
            <w:hyperlink r:id="rId14" w:history="1">
              <w:r w:rsidRPr="008B681C">
                <w:t>Samarbejdsudvalget, Humaniora</w:t>
              </w:r>
            </w:hyperlink>
          </w:p>
          <w:p w14:paraId="2A4F4014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5" w:history="1">
              <w:r w:rsidRPr="008B681C">
                <w:t>Uddannelsesrådet, SDU</w:t>
              </w:r>
            </w:hyperlink>
          </w:p>
          <w:p w14:paraId="3D5A1A61" w14:textId="77777777" w:rsidR="000D0BC5" w:rsidRPr="008B681C" w:rsidRDefault="000D0BC5" w:rsidP="008B681C">
            <w:pPr>
              <w:pStyle w:val="Listeafsnit"/>
              <w:spacing w:line="240" w:lineRule="auto"/>
              <w:ind w:left="-1" w:firstLine="1"/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6" w:history="1">
              <w:r w:rsidRPr="008B681C">
                <w:t>Uddannelsesrådet, Humaniora</w:t>
              </w:r>
            </w:hyperlink>
            <w:r w:rsidRPr="008B681C">
              <w:t xml:space="preserve"> </w:t>
            </w:r>
          </w:p>
          <w:p w14:paraId="7FA4F56E" w14:textId="0D8E7537" w:rsidR="008814E5" w:rsidRDefault="000D0BC5" w:rsidP="008814E5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7" w:history="1">
              <w:r w:rsidRPr="008B681C">
                <w:t>RI-rådet</w:t>
              </w:r>
            </w:hyperlink>
            <w:r w:rsidRPr="008D671B">
              <w:rPr>
                <w:rFonts w:cs="Arial"/>
                <w:sz w:val="18"/>
                <w:szCs w:val="18"/>
              </w:rPr>
              <w:t xml:space="preserve"> </w:t>
            </w:r>
          </w:p>
          <w:p w14:paraId="2D336EC9" w14:textId="77777777" w:rsidR="008814E5" w:rsidRDefault="008814E5" w:rsidP="008814E5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</w:p>
          <w:p w14:paraId="314D1F2D" w14:textId="49ED5748" w:rsidR="008016BB" w:rsidRPr="008814E5" w:rsidRDefault="008814E5" w:rsidP="008814E5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4"/>
              <w:rPr>
                <w:rFonts w:cs="Arial"/>
                <w:b/>
                <w:bCs/>
                <w:sz w:val="18"/>
                <w:szCs w:val="18"/>
              </w:rPr>
            </w:pPr>
            <w:r w:rsidRPr="008814E5">
              <w:rPr>
                <w:rFonts w:cs="Arial"/>
                <w:b/>
                <w:bCs/>
                <w:sz w:val="18"/>
                <w:szCs w:val="18"/>
              </w:rPr>
              <w:t>E</w:t>
            </w:r>
            <w:r w:rsidR="00C23A38" w:rsidRPr="008814E5">
              <w:rPr>
                <w:b/>
                <w:bCs/>
              </w:rPr>
              <w:t>ventuelt.</w:t>
            </w:r>
            <w:r w:rsidR="003037D1" w:rsidRPr="008814E5">
              <w:rPr>
                <w:b/>
                <w:bCs/>
              </w:rPr>
              <w:t xml:space="preserve"> </w:t>
            </w:r>
            <w:bookmarkStart w:id="0" w:name="LAN_BestRegards"/>
          </w:p>
          <w:p w14:paraId="5344A732" w14:textId="77777777" w:rsidR="00AF4659" w:rsidRPr="008D671B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3C46549C" w14:textId="349E2062" w:rsidR="00814468" w:rsidRPr="008D671B" w:rsidRDefault="00814468" w:rsidP="00E646A5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Med venlig hilsen</w:t>
            </w:r>
            <w:bookmarkEnd w:id="0"/>
          </w:p>
          <w:p w14:paraId="7128ADB9" w14:textId="77777777" w:rsidR="00814468" w:rsidRPr="008D671B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409D963B" w14:textId="77777777" w:rsidR="00814468" w:rsidRPr="008D671B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7899315E" w14:textId="77777777" w:rsidR="00814468" w:rsidRPr="008D671B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Simon Torp</w:t>
            </w:r>
          </w:p>
          <w:p w14:paraId="2807DE7B" w14:textId="77777777" w:rsidR="00377537" w:rsidRPr="008D671B" w:rsidRDefault="00814468" w:rsidP="00B83977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Deka</w:t>
            </w:r>
            <w:r w:rsidR="00B83977" w:rsidRPr="008D671B">
              <w:rPr>
                <w:rFonts w:cs="Arial"/>
                <w:sz w:val="18"/>
                <w:szCs w:val="18"/>
              </w:rPr>
              <w:t>n</w:t>
            </w:r>
          </w:p>
        </w:tc>
      </w:tr>
      <w:tr w:rsidR="00184227" w:rsidRPr="0080201F" w14:paraId="694D72F5" w14:textId="77777777" w:rsidTr="008B681C">
        <w:trPr>
          <w:trHeight w:val="5387"/>
        </w:trPr>
        <w:tc>
          <w:tcPr>
            <w:tcW w:w="7796" w:type="dxa"/>
          </w:tcPr>
          <w:p w14:paraId="792A5D62" w14:textId="77777777" w:rsidR="00184227" w:rsidRPr="0080201F" w:rsidRDefault="00184227" w:rsidP="00EB4588">
            <w:pPr>
              <w:pStyle w:val="Opstilling-talellerbogst"/>
              <w:numPr>
                <w:ilvl w:val="0"/>
                <w:numId w:val="0"/>
              </w:numPr>
              <w:tabs>
                <w:tab w:val="left" w:pos="532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B4012AB" w14:textId="77777777" w:rsidR="00470779" w:rsidRPr="0080201F" w:rsidRDefault="00470779" w:rsidP="00A617FD">
      <w:pPr>
        <w:pStyle w:val="Sender"/>
        <w:spacing w:line="240" w:lineRule="auto"/>
        <w:rPr>
          <w:rFonts w:cs="Arial"/>
          <w:sz w:val="18"/>
          <w:szCs w:val="18"/>
        </w:rPr>
      </w:pPr>
    </w:p>
    <w:sectPr w:rsidR="00470779" w:rsidRPr="0080201F" w:rsidSect="001D5594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701" w:right="3402" w:bottom="85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6CC3E" w14:textId="77777777" w:rsidR="00987258" w:rsidRDefault="00987258" w:rsidP="009E4B94">
      <w:pPr>
        <w:spacing w:line="240" w:lineRule="auto"/>
      </w:pPr>
      <w:r>
        <w:separator/>
      </w:r>
    </w:p>
  </w:endnote>
  <w:endnote w:type="continuationSeparator" w:id="0">
    <w:p w14:paraId="4D8D7274" w14:textId="77777777" w:rsidR="00987258" w:rsidRDefault="0098725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0F14E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91904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1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468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44191904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2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2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1446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BB799" w14:textId="77777777"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077AFFD1">
              <wp:simplePos x="0" y="0"/>
              <wp:positionH relativeFrom="page">
                <wp:posOffset>6091238</wp:posOffset>
              </wp:positionH>
              <wp:positionV relativeFrom="page">
                <wp:posOffset>8582025</wp:posOffset>
              </wp:positionV>
              <wp:extent cx="1134000" cy="1476375"/>
              <wp:effectExtent l="0" t="0" r="9525" b="952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476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639442EB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7DC82184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1" w:name="ADR_Name"/>
                                <w:r>
                                  <w:t>Syddansk Universitet</w:t>
                                </w:r>
                                <w:bookmarkEnd w:id="21"/>
                              </w:p>
                              <w:p w14:paraId="01BAC9CE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2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2"/>
                              </w:p>
                              <w:p w14:paraId="75DC9942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3" w:name="LAN_T_01"/>
                                <w:bookmarkStart w:id="24" w:name="ADR_Phone_HIF"/>
                                <w:r>
                                  <w:t>T</w:t>
                                </w:r>
                                <w:bookmarkEnd w:id="23"/>
                                <w:r w:rsidR="0056791F" w:rsidRPr="00244D70">
                                  <w:tab/>
                                </w:r>
                                <w:bookmarkStart w:id="25" w:name="ADR_Phone"/>
                                <w:r>
                                  <w:t>+45 6550 1000 </w:t>
                                </w:r>
                                <w:bookmarkStart w:id="26" w:name="ADR_Web_HIF"/>
                                <w:bookmarkEnd w:id="25"/>
                              </w:p>
                              <w:p w14:paraId="2AF06660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7" w:name="ADR_Web"/>
                                <w:r>
                                  <w:t>www.sdu.dk</w:t>
                                </w:r>
                                <w:bookmarkEnd w:id="24"/>
                                <w:bookmarkEnd w:id="26"/>
                                <w:bookmarkEnd w:id="27"/>
                              </w:p>
                            </w:tc>
                          </w:tr>
                        </w:tbl>
                        <w:p w14:paraId="49D82D9A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65pt;margin-top:675.75pt;width:89.3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639442EB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7DC82184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28" w:name="ADR_Name"/>
                          <w:r>
                            <w:t>Syddansk Universitet</w:t>
                          </w:r>
                          <w:bookmarkEnd w:id="28"/>
                        </w:p>
                        <w:p w14:paraId="01BAC9CE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29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29"/>
                        </w:p>
                        <w:p w14:paraId="75DC9942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30" w:name="LAN_T_01"/>
                          <w:bookmarkStart w:id="31" w:name="ADR_Phone_HIF"/>
                          <w:r>
                            <w:t>T</w:t>
                          </w:r>
                          <w:bookmarkEnd w:id="30"/>
                          <w:r w:rsidR="0056791F" w:rsidRPr="00244D70">
                            <w:tab/>
                          </w:r>
                          <w:bookmarkStart w:id="32" w:name="ADR_Phone"/>
                          <w:r>
                            <w:t>+45 6550 1000 </w:t>
                          </w:r>
                          <w:bookmarkStart w:id="33" w:name="ADR_Web_HIF"/>
                          <w:bookmarkEnd w:id="32"/>
                        </w:p>
                        <w:p w14:paraId="2AF06660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4" w:name="ADR_Web"/>
                          <w:r>
                            <w:t>www.sdu.dk</w:t>
                          </w:r>
                          <w:bookmarkEnd w:id="31"/>
                          <w:bookmarkEnd w:id="33"/>
                          <w:bookmarkEnd w:id="34"/>
                        </w:p>
                      </w:tc>
                    </w:tr>
                  </w:tbl>
                  <w:p w14:paraId="49D82D9A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C75D6" w14:textId="77777777" w:rsidR="00987258" w:rsidRDefault="00987258" w:rsidP="009E4B94">
      <w:pPr>
        <w:spacing w:line="240" w:lineRule="auto"/>
      </w:pPr>
      <w:r>
        <w:separator/>
      </w:r>
    </w:p>
  </w:footnote>
  <w:footnote w:type="continuationSeparator" w:id="0">
    <w:p w14:paraId="40E95B98" w14:textId="77777777" w:rsidR="00987258" w:rsidRDefault="0098725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61415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563A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63DF5" w14:textId="77777777" w:rsidR="009410DC" w:rsidRDefault="009410DC" w:rsidP="00DD1936">
    <w:pPr>
      <w:pStyle w:val="Sidehoved"/>
    </w:pPr>
  </w:p>
  <w:p w14:paraId="0093BF3E" w14:textId="440B2D40"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66E0B874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527AB6EB" w14:textId="77777777" w:rsidR="0048636D" w:rsidRDefault="0075753E" w:rsidP="0048636D">
                                <w:pPr>
                                  <w:pStyle w:val="Template-Department"/>
                                </w:pPr>
                                <w:bookmarkStart w:id="3" w:name="OFF_Institute" w:colFirst="0" w:colLast="0"/>
                                <w:r>
                                  <w:t>D</w:t>
                                </w:r>
                                <w:r w:rsidR="005743F4">
                                  <w:t>et Humanistiske Fakulte</w:t>
                                </w:r>
                                <w:r w:rsidR="000B278D">
                                  <w:t>t</w:t>
                                </w:r>
                              </w:p>
                              <w:p w14:paraId="184CC953" w14:textId="549E8759" w:rsidR="00C66570" w:rsidRDefault="00882AAD" w:rsidP="0048636D">
                                <w:pPr>
                                  <w:pStyle w:val="Template-Department"/>
                                </w:pPr>
                                <w:r>
                                  <w:t>2. juli</w:t>
                                </w:r>
                                <w:r w:rsidR="00A52922">
                                  <w:t xml:space="preserve"> </w:t>
                                </w:r>
                                <w:r w:rsidR="00C66570">
                                  <w:t>2020</w:t>
                                </w:r>
                              </w:p>
                              <w:p w14:paraId="19A4EB39" w14:textId="418B4E6F" w:rsidR="00E623DA" w:rsidRPr="005743F4" w:rsidRDefault="00E623DA" w:rsidP="00C66570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 xml:space="preserve">Sagsnr. </w:t>
                                </w:r>
                                <w:r w:rsidR="00594AE1">
                                  <w:t>18/1503</w:t>
                                </w:r>
                              </w:p>
                            </w:tc>
                          </w:tr>
                          <w:bookmarkEnd w:id="3"/>
                        </w:tbl>
                        <w:p w14:paraId="561136AC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66E0B874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527AB6EB" w14:textId="77777777" w:rsidR="0048636D" w:rsidRDefault="0075753E" w:rsidP="0048636D">
                          <w:pPr>
                            <w:pStyle w:val="Template-Department"/>
                          </w:pPr>
                          <w:bookmarkStart w:id="4" w:name="OFF_Institute" w:colFirst="0" w:colLast="0"/>
                          <w:r>
                            <w:t>D</w:t>
                          </w:r>
                          <w:r w:rsidR="005743F4">
                            <w:t>et Humanistiske Fakulte</w:t>
                          </w:r>
                          <w:r w:rsidR="000B278D">
                            <w:t>t</w:t>
                          </w:r>
                        </w:p>
                        <w:p w14:paraId="184CC953" w14:textId="549E8759" w:rsidR="00C66570" w:rsidRDefault="00882AAD" w:rsidP="0048636D">
                          <w:pPr>
                            <w:pStyle w:val="Template-Department"/>
                          </w:pPr>
                          <w:r>
                            <w:t>2. juli</w:t>
                          </w:r>
                          <w:r w:rsidR="00A52922">
                            <w:t xml:space="preserve"> </w:t>
                          </w:r>
                          <w:r w:rsidR="00C66570">
                            <w:t>2020</w:t>
                          </w:r>
                        </w:p>
                        <w:p w14:paraId="19A4EB39" w14:textId="418B4E6F" w:rsidR="00E623DA" w:rsidRPr="005743F4" w:rsidRDefault="00E623DA" w:rsidP="00C66570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 xml:space="preserve">Sagsnr. </w:t>
                          </w:r>
                          <w:r w:rsidR="00594AE1">
                            <w:t>18/1503</w:t>
                          </w:r>
                        </w:p>
                      </w:tc>
                    </w:tr>
                    <w:bookmarkEnd w:id="4"/>
                  </w:tbl>
                  <w:p w14:paraId="561136AC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F875D1F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0F04C563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459C0F53" w14:textId="77777777"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14:paraId="205B0565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45151F76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5" w:name="USR_Email"/>
                                <w:bookmarkStart w:id="6" w:name="USR_Email_HIF"/>
                                <w:r>
                                  <w:t>gitta@sdu.dk</w:t>
                                </w:r>
                                <w:bookmarkEnd w:id="5"/>
                              </w:p>
                              <w:p w14:paraId="5664CA0F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7" w:name="LAN_T_02"/>
                                <w:bookmarkStart w:id="8" w:name="USR_DirectPhone_HIF"/>
                                <w:bookmarkEnd w:id="6"/>
                                <w:r>
                                  <w:t>T</w:t>
                                </w:r>
                                <w:bookmarkEnd w:id="7"/>
                                <w:r>
                                  <w:tab/>
                                </w:r>
                                <w:bookmarkStart w:id="9" w:name="USR_DirectPhone"/>
                                <w:r>
                                  <w:t>+4565502907</w:t>
                                </w:r>
                                <w:bookmarkEnd w:id="9"/>
                              </w:p>
                              <w:p w14:paraId="73A87345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0" w:name="LAN_M"/>
                                <w:bookmarkStart w:id="11" w:name="USR_Mobile_HIF"/>
                                <w:bookmarkEnd w:id="8"/>
                                <w:r>
                                  <w:t>M</w:t>
                                </w:r>
                                <w:bookmarkEnd w:id="10"/>
                                <w:r>
                                  <w:tab/>
                                </w:r>
                                <w:bookmarkStart w:id="12" w:name="USR_Mobile"/>
                                <w:r>
                                  <w:t>+4524984098</w:t>
                                </w:r>
                                <w:bookmarkEnd w:id="11"/>
                                <w:bookmarkEnd w:id="12"/>
                              </w:p>
                            </w:tc>
                          </w:tr>
                        </w:tbl>
                        <w:p w14:paraId="5EEAB9BF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0F04C563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459C0F53" w14:textId="77777777"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14:paraId="205B0565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45151F76" w14:textId="77777777" w:rsidR="0004455C" w:rsidRDefault="0004455C" w:rsidP="00722F2B">
                          <w:pPr>
                            <w:pStyle w:val="Template"/>
                          </w:pPr>
                          <w:bookmarkStart w:id="13" w:name="USR_Email"/>
                          <w:bookmarkStart w:id="14" w:name="USR_Email_HIF"/>
                          <w:r>
                            <w:t>gitta@sdu.dk</w:t>
                          </w:r>
                          <w:bookmarkEnd w:id="13"/>
                        </w:p>
                        <w:p w14:paraId="5664CA0F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5" w:name="LAN_T_02"/>
                          <w:bookmarkStart w:id="16" w:name="USR_DirectPhone_HIF"/>
                          <w:bookmarkEnd w:id="14"/>
                          <w:r>
                            <w:t>T</w:t>
                          </w:r>
                          <w:bookmarkEnd w:id="15"/>
                          <w:r>
                            <w:tab/>
                          </w:r>
                          <w:bookmarkStart w:id="17" w:name="USR_DirectPhone"/>
                          <w:r>
                            <w:t>+4565502907</w:t>
                          </w:r>
                          <w:bookmarkEnd w:id="17"/>
                        </w:p>
                        <w:p w14:paraId="73A87345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8" w:name="LAN_M"/>
                          <w:bookmarkStart w:id="19" w:name="USR_Mobile_HIF"/>
                          <w:bookmarkEnd w:id="16"/>
                          <w:r>
                            <w:t>M</w:t>
                          </w:r>
                          <w:bookmarkEnd w:id="18"/>
                          <w:r>
                            <w:tab/>
                          </w:r>
                          <w:bookmarkStart w:id="20" w:name="USR_Mobile"/>
                          <w:r>
                            <w:t>+4524984098</w:t>
                          </w:r>
                          <w:bookmarkEnd w:id="19"/>
                          <w:bookmarkEnd w:id="20"/>
                        </w:p>
                      </w:tc>
                    </w:tr>
                  </w:tbl>
                  <w:p w14:paraId="5EEAB9BF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A7BD1"/>
    <w:multiLevelType w:val="hybridMultilevel"/>
    <w:tmpl w:val="966072F2"/>
    <w:lvl w:ilvl="0" w:tplc="ECD8A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737D1"/>
    <w:multiLevelType w:val="hybridMultilevel"/>
    <w:tmpl w:val="11240388"/>
    <w:lvl w:ilvl="0" w:tplc="040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D0D0C"/>
    <w:multiLevelType w:val="hybridMultilevel"/>
    <w:tmpl w:val="65B42D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A0E85"/>
    <w:multiLevelType w:val="hybridMultilevel"/>
    <w:tmpl w:val="7FB84A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F7971"/>
    <w:multiLevelType w:val="hybridMultilevel"/>
    <w:tmpl w:val="C8F847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871CE"/>
    <w:multiLevelType w:val="hybridMultilevel"/>
    <w:tmpl w:val="8B189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B7632"/>
    <w:multiLevelType w:val="hybridMultilevel"/>
    <w:tmpl w:val="746A7D50"/>
    <w:lvl w:ilvl="0" w:tplc="0406000F">
      <w:start w:val="1"/>
      <w:numFmt w:val="decimal"/>
      <w:lvlText w:val="%1."/>
      <w:lvlJc w:val="left"/>
      <w:pPr>
        <w:ind w:left="1144" w:hanging="360"/>
      </w:pPr>
    </w:lvl>
    <w:lvl w:ilvl="1" w:tplc="04060019" w:tentative="1">
      <w:start w:val="1"/>
      <w:numFmt w:val="lowerLetter"/>
      <w:lvlText w:val="%2."/>
      <w:lvlJc w:val="left"/>
      <w:pPr>
        <w:ind w:left="1864" w:hanging="360"/>
      </w:pPr>
    </w:lvl>
    <w:lvl w:ilvl="2" w:tplc="0406001B" w:tentative="1">
      <w:start w:val="1"/>
      <w:numFmt w:val="lowerRoman"/>
      <w:lvlText w:val="%3."/>
      <w:lvlJc w:val="right"/>
      <w:pPr>
        <w:ind w:left="2584" w:hanging="180"/>
      </w:pPr>
    </w:lvl>
    <w:lvl w:ilvl="3" w:tplc="0406000F" w:tentative="1">
      <w:start w:val="1"/>
      <w:numFmt w:val="decimal"/>
      <w:lvlText w:val="%4."/>
      <w:lvlJc w:val="left"/>
      <w:pPr>
        <w:ind w:left="3304" w:hanging="360"/>
      </w:pPr>
    </w:lvl>
    <w:lvl w:ilvl="4" w:tplc="04060019" w:tentative="1">
      <w:start w:val="1"/>
      <w:numFmt w:val="lowerLetter"/>
      <w:lvlText w:val="%5."/>
      <w:lvlJc w:val="left"/>
      <w:pPr>
        <w:ind w:left="4024" w:hanging="360"/>
      </w:pPr>
    </w:lvl>
    <w:lvl w:ilvl="5" w:tplc="0406001B" w:tentative="1">
      <w:start w:val="1"/>
      <w:numFmt w:val="lowerRoman"/>
      <w:lvlText w:val="%6."/>
      <w:lvlJc w:val="right"/>
      <w:pPr>
        <w:ind w:left="4744" w:hanging="180"/>
      </w:pPr>
    </w:lvl>
    <w:lvl w:ilvl="6" w:tplc="0406000F" w:tentative="1">
      <w:start w:val="1"/>
      <w:numFmt w:val="decimal"/>
      <w:lvlText w:val="%7."/>
      <w:lvlJc w:val="left"/>
      <w:pPr>
        <w:ind w:left="5464" w:hanging="360"/>
      </w:pPr>
    </w:lvl>
    <w:lvl w:ilvl="7" w:tplc="04060019" w:tentative="1">
      <w:start w:val="1"/>
      <w:numFmt w:val="lowerLetter"/>
      <w:lvlText w:val="%8."/>
      <w:lvlJc w:val="left"/>
      <w:pPr>
        <w:ind w:left="6184" w:hanging="360"/>
      </w:pPr>
    </w:lvl>
    <w:lvl w:ilvl="8" w:tplc="0406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8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0937"/>
    <w:rsid w:val="00004865"/>
    <w:rsid w:val="00020A90"/>
    <w:rsid w:val="00023AE4"/>
    <w:rsid w:val="00030E8A"/>
    <w:rsid w:val="00031428"/>
    <w:rsid w:val="00032FFE"/>
    <w:rsid w:val="00033B95"/>
    <w:rsid w:val="0004455C"/>
    <w:rsid w:val="00053CB6"/>
    <w:rsid w:val="00055343"/>
    <w:rsid w:val="0006655C"/>
    <w:rsid w:val="000733D6"/>
    <w:rsid w:val="0008109C"/>
    <w:rsid w:val="000877AC"/>
    <w:rsid w:val="000902C0"/>
    <w:rsid w:val="000903B4"/>
    <w:rsid w:val="00092234"/>
    <w:rsid w:val="00094ABD"/>
    <w:rsid w:val="000A1F44"/>
    <w:rsid w:val="000A3143"/>
    <w:rsid w:val="000A347A"/>
    <w:rsid w:val="000A715A"/>
    <w:rsid w:val="000B278D"/>
    <w:rsid w:val="000C0550"/>
    <w:rsid w:val="000C0877"/>
    <w:rsid w:val="000C3528"/>
    <w:rsid w:val="000C4784"/>
    <w:rsid w:val="000C53D5"/>
    <w:rsid w:val="000D0BC5"/>
    <w:rsid w:val="000E13A7"/>
    <w:rsid w:val="000E6507"/>
    <w:rsid w:val="000F55F0"/>
    <w:rsid w:val="000F56A0"/>
    <w:rsid w:val="001025A4"/>
    <w:rsid w:val="00103518"/>
    <w:rsid w:val="0012106D"/>
    <w:rsid w:val="0012230C"/>
    <w:rsid w:val="001257E3"/>
    <w:rsid w:val="001272F8"/>
    <w:rsid w:val="00130337"/>
    <w:rsid w:val="0013244F"/>
    <w:rsid w:val="00161BCA"/>
    <w:rsid w:val="00165F4B"/>
    <w:rsid w:val="00170262"/>
    <w:rsid w:val="00172353"/>
    <w:rsid w:val="00177164"/>
    <w:rsid w:val="001814E9"/>
    <w:rsid w:val="00182651"/>
    <w:rsid w:val="0018409D"/>
    <w:rsid w:val="00184227"/>
    <w:rsid w:val="00191454"/>
    <w:rsid w:val="00194C0E"/>
    <w:rsid w:val="00195152"/>
    <w:rsid w:val="00196B62"/>
    <w:rsid w:val="001A0727"/>
    <w:rsid w:val="001A1C8C"/>
    <w:rsid w:val="001A1E99"/>
    <w:rsid w:val="001B0030"/>
    <w:rsid w:val="001B08EE"/>
    <w:rsid w:val="001B13C0"/>
    <w:rsid w:val="001D5594"/>
    <w:rsid w:val="001D59F9"/>
    <w:rsid w:val="001D7E05"/>
    <w:rsid w:val="001E5837"/>
    <w:rsid w:val="001E59DA"/>
    <w:rsid w:val="001F04C9"/>
    <w:rsid w:val="001F3C8F"/>
    <w:rsid w:val="00206164"/>
    <w:rsid w:val="00213F70"/>
    <w:rsid w:val="002266AC"/>
    <w:rsid w:val="00226EFF"/>
    <w:rsid w:val="002330C2"/>
    <w:rsid w:val="00241488"/>
    <w:rsid w:val="00244D70"/>
    <w:rsid w:val="00245F13"/>
    <w:rsid w:val="00250D25"/>
    <w:rsid w:val="002520D1"/>
    <w:rsid w:val="002541CC"/>
    <w:rsid w:val="0025462E"/>
    <w:rsid w:val="002668C1"/>
    <w:rsid w:val="00267366"/>
    <w:rsid w:val="002702E6"/>
    <w:rsid w:val="00277388"/>
    <w:rsid w:val="00291170"/>
    <w:rsid w:val="00292CB1"/>
    <w:rsid w:val="00295C6F"/>
    <w:rsid w:val="002A3C75"/>
    <w:rsid w:val="002A7F05"/>
    <w:rsid w:val="002B3963"/>
    <w:rsid w:val="002B7C92"/>
    <w:rsid w:val="002D5562"/>
    <w:rsid w:val="002D58D6"/>
    <w:rsid w:val="002D7C8D"/>
    <w:rsid w:val="002E34AD"/>
    <w:rsid w:val="002E3F40"/>
    <w:rsid w:val="002E74A4"/>
    <w:rsid w:val="003037D1"/>
    <w:rsid w:val="00307F9E"/>
    <w:rsid w:val="00314CB5"/>
    <w:rsid w:val="003167D1"/>
    <w:rsid w:val="003237A7"/>
    <w:rsid w:val="003272B9"/>
    <w:rsid w:val="00344648"/>
    <w:rsid w:val="0034615F"/>
    <w:rsid w:val="00351CD0"/>
    <w:rsid w:val="00352CCE"/>
    <w:rsid w:val="00353D87"/>
    <w:rsid w:val="003679E9"/>
    <w:rsid w:val="00377456"/>
    <w:rsid w:val="00377537"/>
    <w:rsid w:val="00377718"/>
    <w:rsid w:val="00383957"/>
    <w:rsid w:val="00392D06"/>
    <w:rsid w:val="00396062"/>
    <w:rsid w:val="00396799"/>
    <w:rsid w:val="003A4A67"/>
    <w:rsid w:val="003A6B9B"/>
    <w:rsid w:val="003B35B0"/>
    <w:rsid w:val="003B5A59"/>
    <w:rsid w:val="003B7876"/>
    <w:rsid w:val="003C410F"/>
    <w:rsid w:val="003C4F9F"/>
    <w:rsid w:val="003C60F1"/>
    <w:rsid w:val="003D45DD"/>
    <w:rsid w:val="003D775B"/>
    <w:rsid w:val="003E2741"/>
    <w:rsid w:val="003E3B9A"/>
    <w:rsid w:val="003F692C"/>
    <w:rsid w:val="0040216A"/>
    <w:rsid w:val="0041053E"/>
    <w:rsid w:val="00412656"/>
    <w:rsid w:val="0041581F"/>
    <w:rsid w:val="00417D1E"/>
    <w:rsid w:val="004204E4"/>
    <w:rsid w:val="00424709"/>
    <w:rsid w:val="00424AD9"/>
    <w:rsid w:val="0043314D"/>
    <w:rsid w:val="00434CDA"/>
    <w:rsid w:val="00437EDF"/>
    <w:rsid w:val="0044094D"/>
    <w:rsid w:val="004445FE"/>
    <w:rsid w:val="00444AC5"/>
    <w:rsid w:val="004476F9"/>
    <w:rsid w:val="00450B5F"/>
    <w:rsid w:val="004629B2"/>
    <w:rsid w:val="00465F77"/>
    <w:rsid w:val="0046701B"/>
    <w:rsid w:val="00470779"/>
    <w:rsid w:val="00474C55"/>
    <w:rsid w:val="0047700B"/>
    <w:rsid w:val="00480749"/>
    <w:rsid w:val="0048226E"/>
    <w:rsid w:val="00486006"/>
    <w:rsid w:val="0048636D"/>
    <w:rsid w:val="004A2365"/>
    <w:rsid w:val="004A73CD"/>
    <w:rsid w:val="004B010E"/>
    <w:rsid w:val="004B3AC0"/>
    <w:rsid w:val="004B3D2F"/>
    <w:rsid w:val="004C01B2"/>
    <w:rsid w:val="004C66FA"/>
    <w:rsid w:val="004D06B2"/>
    <w:rsid w:val="004E2B72"/>
    <w:rsid w:val="004E7739"/>
    <w:rsid w:val="004F31F2"/>
    <w:rsid w:val="004F40BC"/>
    <w:rsid w:val="004F6CAA"/>
    <w:rsid w:val="00500870"/>
    <w:rsid w:val="00512ED2"/>
    <w:rsid w:val="0051507C"/>
    <w:rsid w:val="005178A7"/>
    <w:rsid w:val="0052159B"/>
    <w:rsid w:val="00533D25"/>
    <w:rsid w:val="00544487"/>
    <w:rsid w:val="0055732F"/>
    <w:rsid w:val="00561A37"/>
    <w:rsid w:val="00565836"/>
    <w:rsid w:val="0056791F"/>
    <w:rsid w:val="005705BD"/>
    <w:rsid w:val="005743F4"/>
    <w:rsid w:val="00575EAF"/>
    <w:rsid w:val="00576433"/>
    <w:rsid w:val="00582AE7"/>
    <w:rsid w:val="00582FC8"/>
    <w:rsid w:val="00583C5A"/>
    <w:rsid w:val="00584297"/>
    <w:rsid w:val="0058541D"/>
    <w:rsid w:val="00594AE1"/>
    <w:rsid w:val="005A0C91"/>
    <w:rsid w:val="005A0D41"/>
    <w:rsid w:val="005A28D4"/>
    <w:rsid w:val="005A6B24"/>
    <w:rsid w:val="005B2422"/>
    <w:rsid w:val="005B6C3B"/>
    <w:rsid w:val="005C5F97"/>
    <w:rsid w:val="005D0C47"/>
    <w:rsid w:val="005D1DE2"/>
    <w:rsid w:val="005D3A71"/>
    <w:rsid w:val="005E44F5"/>
    <w:rsid w:val="005E470A"/>
    <w:rsid w:val="005F1580"/>
    <w:rsid w:val="005F1BE7"/>
    <w:rsid w:val="005F3ED8"/>
    <w:rsid w:val="005F6A01"/>
    <w:rsid w:val="005F6B57"/>
    <w:rsid w:val="00602A33"/>
    <w:rsid w:val="0061065F"/>
    <w:rsid w:val="006115A7"/>
    <w:rsid w:val="00615A6C"/>
    <w:rsid w:val="006454F0"/>
    <w:rsid w:val="006458B4"/>
    <w:rsid w:val="00647C54"/>
    <w:rsid w:val="00655B49"/>
    <w:rsid w:val="00655F58"/>
    <w:rsid w:val="006563B2"/>
    <w:rsid w:val="00656D71"/>
    <w:rsid w:val="006602B7"/>
    <w:rsid w:val="00666F29"/>
    <w:rsid w:val="00670EDA"/>
    <w:rsid w:val="0067387E"/>
    <w:rsid w:val="006750A4"/>
    <w:rsid w:val="00677901"/>
    <w:rsid w:val="006810CD"/>
    <w:rsid w:val="0068154C"/>
    <w:rsid w:val="00681D83"/>
    <w:rsid w:val="006857E6"/>
    <w:rsid w:val="006900C2"/>
    <w:rsid w:val="00692F68"/>
    <w:rsid w:val="006B30A9"/>
    <w:rsid w:val="006E1795"/>
    <w:rsid w:val="006E3797"/>
    <w:rsid w:val="006E4FCD"/>
    <w:rsid w:val="006F1F4B"/>
    <w:rsid w:val="006F400B"/>
    <w:rsid w:val="006F78B3"/>
    <w:rsid w:val="0070267E"/>
    <w:rsid w:val="007030E3"/>
    <w:rsid w:val="00706E32"/>
    <w:rsid w:val="007071BA"/>
    <w:rsid w:val="00711394"/>
    <w:rsid w:val="00711DB8"/>
    <w:rsid w:val="0071370F"/>
    <w:rsid w:val="007146B5"/>
    <w:rsid w:val="007153FF"/>
    <w:rsid w:val="0071643E"/>
    <w:rsid w:val="00722F2B"/>
    <w:rsid w:val="007443D0"/>
    <w:rsid w:val="00746B06"/>
    <w:rsid w:val="007546AF"/>
    <w:rsid w:val="0075753E"/>
    <w:rsid w:val="00765934"/>
    <w:rsid w:val="0077140E"/>
    <w:rsid w:val="00775912"/>
    <w:rsid w:val="0078752C"/>
    <w:rsid w:val="00794AD8"/>
    <w:rsid w:val="007A0736"/>
    <w:rsid w:val="007A6426"/>
    <w:rsid w:val="007A7602"/>
    <w:rsid w:val="007B0C78"/>
    <w:rsid w:val="007B309E"/>
    <w:rsid w:val="007C14B5"/>
    <w:rsid w:val="007C368B"/>
    <w:rsid w:val="007D4CDD"/>
    <w:rsid w:val="007E1E52"/>
    <w:rsid w:val="007E373C"/>
    <w:rsid w:val="007F1074"/>
    <w:rsid w:val="007F727E"/>
    <w:rsid w:val="008016BB"/>
    <w:rsid w:val="00801BBD"/>
    <w:rsid w:val="0080201F"/>
    <w:rsid w:val="00803ABA"/>
    <w:rsid w:val="008045AE"/>
    <w:rsid w:val="00813E50"/>
    <w:rsid w:val="00814468"/>
    <w:rsid w:val="00832593"/>
    <w:rsid w:val="00837E6C"/>
    <w:rsid w:val="0084014E"/>
    <w:rsid w:val="00844C01"/>
    <w:rsid w:val="00847313"/>
    <w:rsid w:val="0084768D"/>
    <w:rsid w:val="00854BB0"/>
    <w:rsid w:val="00855C59"/>
    <w:rsid w:val="00862D3A"/>
    <w:rsid w:val="008673AE"/>
    <w:rsid w:val="00875E25"/>
    <w:rsid w:val="008814E5"/>
    <w:rsid w:val="00882AAD"/>
    <w:rsid w:val="008831E6"/>
    <w:rsid w:val="0088408B"/>
    <w:rsid w:val="00885428"/>
    <w:rsid w:val="008869EF"/>
    <w:rsid w:val="008903B6"/>
    <w:rsid w:val="00892D08"/>
    <w:rsid w:val="00893791"/>
    <w:rsid w:val="00897471"/>
    <w:rsid w:val="008A0E60"/>
    <w:rsid w:val="008A0ED7"/>
    <w:rsid w:val="008A18EF"/>
    <w:rsid w:val="008B681C"/>
    <w:rsid w:val="008B70F6"/>
    <w:rsid w:val="008C0861"/>
    <w:rsid w:val="008D216B"/>
    <w:rsid w:val="008D2212"/>
    <w:rsid w:val="008D464F"/>
    <w:rsid w:val="008D671B"/>
    <w:rsid w:val="008E3883"/>
    <w:rsid w:val="008E5A6D"/>
    <w:rsid w:val="008F32DF"/>
    <w:rsid w:val="008F4D20"/>
    <w:rsid w:val="0093087C"/>
    <w:rsid w:val="00931064"/>
    <w:rsid w:val="00940286"/>
    <w:rsid w:val="0094048D"/>
    <w:rsid w:val="009410DC"/>
    <w:rsid w:val="009421EE"/>
    <w:rsid w:val="0094757D"/>
    <w:rsid w:val="00951B25"/>
    <w:rsid w:val="00955203"/>
    <w:rsid w:val="00961748"/>
    <w:rsid w:val="009710FD"/>
    <w:rsid w:val="00971FBA"/>
    <w:rsid w:val="009737E4"/>
    <w:rsid w:val="00976076"/>
    <w:rsid w:val="00982FC1"/>
    <w:rsid w:val="00983B74"/>
    <w:rsid w:val="00984145"/>
    <w:rsid w:val="00985788"/>
    <w:rsid w:val="00987258"/>
    <w:rsid w:val="00990263"/>
    <w:rsid w:val="009A0092"/>
    <w:rsid w:val="009A4CCC"/>
    <w:rsid w:val="009A50B6"/>
    <w:rsid w:val="009B7E38"/>
    <w:rsid w:val="009C5DC8"/>
    <w:rsid w:val="009D1E80"/>
    <w:rsid w:val="009D7D38"/>
    <w:rsid w:val="009E0701"/>
    <w:rsid w:val="009E4B94"/>
    <w:rsid w:val="009F289D"/>
    <w:rsid w:val="009F5DD5"/>
    <w:rsid w:val="00A04712"/>
    <w:rsid w:val="00A13C50"/>
    <w:rsid w:val="00A16DD9"/>
    <w:rsid w:val="00A21854"/>
    <w:rsid w:val="00A224A4"/>
    <w:rsid w:val="00A36F5A"/>
    <w:rsid w:val="00A42FE2"/>
    <w:rsid w:val="00A52922"/>
    <w:rsid w:val="00A5670E"/>
    <w:rsid w:val="00A617FD"/>
    <w:rsid w:val="00A63C16"/>
    <w:rsid w:val="00A64A33"/>
    <w:rsid w:val="00A71E1F"/>
    <w:rsid w:val="00A74E35"/>
    <w:rsid w:val="00A81893"/>
    <w:rsid w:val="00A85AB0"/>
    <w:rsid w:val="00A91DA5"/>
    <w:rsid w:val="00A91E1A"/>
    <w:rsid w:val="00AA010F"/>
    <w:rsid w:val="00AA1DA1"/>
    <w:rsid w:val="00AA5765"/>
    <w:rsid w:val="00AA62B5"/>
    <w:rsid w:val="00AB4582"/>
    <w:rsid w:val="00AC3710"/>
    <w:rsid w:val="00AC6EF3"/>
    <w:rsid w:val="00AD519D"/>
    <w:rsid w:val="00AD6410"/>
    <w:rsid w:val="00AE4D8F"/>
    <w:rsid w:val="00AF1D02"/>
    <w:rsid w:val="00AF4659"/>
    <w:rsid w:val="00B00D92"/>
    <w:rsid w:val="00B12ADB"/>
    <w:rsid w:val="00B215C0"/>
    <w:rsid w:val="00B272E7"/>
    <w:rsid w:val="00B37EA5"/>
    <w:rsid w:val="00B422E2"/>
    <w:rsid w:val="00B56DCF"/>
    <w:rsid w:val="00B615DB"/>
    <w:rsid w:val="00B6358A"/>
    <w:rsid w:val="00B74F83"/>
    <w:rsid w:val="00B83977"/>
    <w:rsid w:val="00B85D76"/>
    <w:rsid w:val="00B91BEC"/>
    <w:rsid w:val="00B94248"/>
    <w:rsid w:val="00BA42FB"/>
    <w:rsid w:val="00BB2523"/>
    <w:rsid w:val="00BB378A"/>
    <w:rsid w:val="00BB4255"/>
    <w:rsid w:val="00BB709E"/>
    <w:rsid w:val="00BD0042"/>
    <w:rsid w:val="00BE1A5E"/>
    <w:rsid w:val="00BF3E0C"/>
    <w:rsid w:val="00BF46AE"/>
    <w:rsid w:val="00C074F7"/>
    <w:rsid w:val="00C075B9"/>
    <w:rsid w:val="00C23A38"/>
    <w:rsid w:val="00C2539B"/>
    <w:rsid w:val="00C357EF"/>
    <w:rsid w:val="00C37D9F"/>
    <w:rsid w:val="00C424ED"/>
    <w:rsid w:val="00C44621"/>
    <w:rsid w:val="00C45E0A"/>
    <w:rsid w:val="00C54167"/>
    <w:rsid w:val="00C55B54"/>
    <w:rsid w:val="00C66570"/>
    <w:rsid w:val="00C700F5"/>
    <w:rsid w:val="00C74B4E"/>
    <w:rsid w:val="00C75AC8"/>
    <w:rsid w:val="00CA0A7D"/>
    <w:rsid w:val="00CC17DF"/>
    <w:rsid w:val="00CC6322"/>
    <w:rsid w:val="00CD0CC0"/>
    <w:rsid w:val="00CD49ED"/>
    <w:rsid w:val="00CD64EC"/>
    <w:rsid w:val="00CE00C7"/>
    <w:rsid w:val="00CE2819"/>
    <w:rsid w:val="00CE7523"/>
    <w:rsid w:val="00CF31ED"/>
    <w:rsid w:val="00CF628B"/>
    <w:rsid w:val="00D0743D"/>
    <w:rsid w:val="00D11CCD"/>
    <w:rsid w:val="00D137CF"/>
    <w:rsid w:val="00D1452C"/>
    <w:rsid w:val="00D14BAB"/>
    <w:rsid w:val="00D2076D"/>
    <w:rsid w:val="00D27D0E"/>
    <w:rsid w:val="00D364E1"/>
    <w:rsid w:val="00D3752F"/>
    <w:rsid w:val="00D42048"/>
    <w:rsid w:val="00D50A6D"/>
    <w:rsid w:val="00D5279D"/>
    <w:rsid w:val="00D53670"/>
    <w:rsid w:val="00D6330D"/>
    <w:rsid w:val="00D673DD"/>
    <w:rsid w:val="00D70C1D"/>
    <w:rsid w:val="00D738BE"/>
    <w:rsid w:val="00D763A2"/>
    <w:rsid w:val="00D816F5"/>
    <w:rsid w:val="00D96141"/>
    <w:rsid w:val="00DA0869"/>
    <w:rsid w:val="00DA6155"/>
    <w:rsid w:val="00DA7D00"/>
    <w:rsid w:val="00DB31AF"/>
    <w:rsid w:val="00DC61BD"/>
    <w:rsid w:val="00DC6B61"/>
    <w:rsid w:val="00DD1936"/>
    <w:rsid w:val="00DE178C"/>
    <w:rsid w:val="00DE2B28"/>
    <w:rsid w:val="00DE2D55"/>
    <w:rsid w:val="00DE7F2A"/>
    <w:rsid w:val="00DF7417"/>
    <w:rsid w:val="00E002AF"/>
    <w:rsid w:val="00E02EAE"/>
    <w:rsid w:val="00E045DB"/>
    <w:rsid w:val="00E13494"/>
    <w:rsid w:val="00E17E91"/>
    <w:rsid w:val="00E207D7"/>
    <w:rsid w:val="00E20B09"/>
    <w:rsid w:val="00E23654"/>
    <w:rsid w:val="00E26031"/>
    <w:rsid w:val="00E27E17"/>
    <w:rsid w:val="00E36752"/>
    <w:rsid w:val="00E41DC8"/>
    <w:rsid w:val="00E53EE9"/>
    <w:rsid w:val="00E623DA"/>
    <w:rsid w:val="00E64179"/>
    <w:rsid w:val="00E646A5"/>
    <w:rsid w:val="00E76070"/>
    <w:rsid w:val="00E77E6C"/>
    <w:rsid w:val="00E80C99"/>
    <w:rsid w:val="00E86799"/>
    <w:rsid w:val="00E97118"/>
    <w:rsid w:val="00EA09E3"/>
    <w:rsid w:val="00EA5CED"/>
    <w:rsid w:val="00EB4588"/>
    <w:rsid w:val="00EC6D0A"/>
    <w:rsid w:val="00ED16A1"/>
    <w:rsid w:val="00ED41D0"/>
    <w:rsid w:val="00EE073A"/>
    <w:rsid w:val="00EE0C75"/>
    <w:rsid w:val="00EE0EAF"/>
    <w:rsid w:val="00EE52EA"/>
    <w:rsid w:val="00EF3C01"/>
    <w:rsid w:val="00EF62D8"/>
    <w:rsid w:val="00EF7D1F"/>
    <w:rsid w:val="00F032C0"/>
    <w:rsid w:val="00F054E6"/>
    <w:rsid w:val="00F15363"/>
    <w:rsid w:val="00F16FCD"/>
    <w:rsid w:val="00F171B7"/>
    <w:rsid w:val="00F33C87"/>
    <w:rsid w:val="00F341EE"/>
    <w:rsid w:val="00F3545E"/>
    <w:rsid w:val="00F53AA4"/>
    <w:rsid w:val="00F5594D"/>
    <w:rsid w:val="00F57948"/>
    <w:rsid w:val="00F64D02"/>
    <w:rsid w:val="00F64ED1"/>
    <w:rsid w:val="00F710A5"/>
    <w:rsid w:val="00F71D96"/>
    <w:rsid w:val="00F728D1"/>
    <w:rsid w:val="00F77BDE"/>
    <w:rsid w:val="00F8139F"/>
    <w:rsid w:val="00F91175"/>
    <w:rsid w:val="00F92D87"/>
    <w:rsid w:val="00F95445"/>
    <w:rsid w:val="00FB1215"/>
    <w:rsid w:val="00FB42D0"/>
    <w:rsid w:val="00FB5D06"/>
    <w:rsid w:val="00FD4E50"/>
    <w:rsid w:val="00FD614A"/>
    <w:rsid w:val="00FD7A69"/>
    <w:rsid w:val="00FE2C9C"/>
    <w:rsid w:val="00FF32BE"/>
    <w:rsid w:val="00FF454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1857"/>
    <o:shapelayout v:ext="edit">
      <o:idmap v:ext="edit" data="1"/>
    </o:shapelayout>
  </w:shapeDefaults>
  <w:decimalSymbol w:val=","/>
  <w:listSeparator w:val=";"/>
  <w14:docId w14:val="51621C66"/>
  <w15:docId w15:val="{C7C28DDA-EB77-41CC-B9F2-81B54D97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2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  <w:style w:type="character" w:customStyle="1" w:styleId="emailstyle15">
    <w:name w:val="emailstyle15"/>
    <w:basedOn w:val="Standardskrifttypeiafsnit"/>
    <w:semiHidden/>
    <w:rsid w:val="00F53AA4"/>
    <w:rPr>
      <w:rFonts w:ascii="Calibri" w:hAnsi="Calibri" w:cs="Calibri" w:hint="default"/>
      <w:color w:val="auto"/>
    </w:rPr>
  </w:style>
  <w:style w:type="character" w:customStyle="1" w:styleId="Hypertext">
    <w:name w:val="Hypertext"/>
    <w:rsid w:val="001F04C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04C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2B396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CE2819"/>
    <w:pPr>
      <w:spacing w:line="240" w:lineRule="auto"/>
    </w:pPr>
    <w:rPr>
      <w:rFonts w:ascii="Calibri" w:hAnsi="Calibri" w:cs="Calibri"/>
      <w:sz w:val="22"/>
      <w:szCs w:val="22"/>
      <w:lang w:eastAsia="da-DK"/>
    </w:rPr>
  </w:style>
  <w:style w:type="character" w:customStyle="1" w:styleId="apple-converted-space">
    <w:name w:val="apple-converted-space"/>
    <w:basedOn w:val="Standardskrifttypeiafsnit"/>
    <w:rsid w:val="00AA010F"/>
  </w:style>
  <w:style w:type="paragraph" w:customStyle="1" w:styleId="paragraph">
    <w:name w:val="paragraph"/>
    <w:basedOn w:val="Normal"/>
    <w:rsid w:val="0048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486006"/>
  </w:style>
  <w:style w:type="character" w:customStyle="1" w:styleId="eop">
    <w:name w:val="eop"/>
    <w:basedOn w:val="Standardskrifttypeiafsnit"/>
    <w:rsid w:val="0048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dunet.dk/da/administration/raadnaevnudvalg/samarbejdsudvalg/hovedsamarbejdsudvalget/dagsordener+og+referate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sdunet.dk/da/administration/ledelse/direktionen/dagsordener-og-referater" TargetMode="External"/><Relationship Id="rId17" Type="http://schemas.openxmlformats.org/officeDocument/2006/relationships/hyperlink" Target="https://syddanskuni.sharepoint.com/sites/rio/default.aspx?e=1%3A433b34f1fb1e45c4bbb7a065af92636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du.dk/da/om_sdu/fakulteterne/humaniora/ledelse_administration/raad_naevn_udvalg/uddannelses_raad/dagsorden+og+refer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du.dk/da/Om_SDU/Organisationen/Bestyrelsen.asp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yddanskuni.sharepoint.com/sites/web_UR/SitePages/Home.asp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du.dk/da/om_sdu/fakulteterne/humaniora/ledelse_administration/raad_naevn_udvalg/samarbejdsudvalg/dagsorden_og_referat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2E375330D824DB7B628FADD17EF51" ma:contentTypeVersion="4" ma:contentTypeDescription="Create a new document." ma:contentTypeScope="" ma:versionID="0ab1d30b8b7b5f4976b3c1b5ddd75c3e">
  <xsd:schema xmlns:xsd="http://www.w3.org/2001/XMLSchema" xmlns:xs="http://www.w3.org/2001/XMLSchema" xmlns:p="http://schemas.microsoft.com/office/2006/metadata/properties" xmlns:ns2="3106699c-165d-4a38-8ad3-41773f27ea0f" xmlns:ns3="a7b4f618-82dc-463e-8bfc-f1e2d1d52127" targetNamespace="http://schemas.microsoft.com/office/2006/metadata/properties" ma:root="true" ma:fieldsID="c95b143c0eceef8fa05be1e49c23e875" ns2:_="" ns3:_="">
    <xsd:import namespace="3106699c-165d-4a38-8ad3-41773f27ea0f"/>
    <xsd:import namespace="a7b4f618-82dc-463e-8bfc-f1e2d1d52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699c-165d-4a38-8ad3-41773f27e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4f618-82dc-463e-8bfc-f1e2d1d52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6A8FCA-D0BB-480D-AD65-345E1BD053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7FAF4-AAAB-4454-9302-01BD2980AE5B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3106699c-165d-4a38-8ad3-41773f27ea0f"/>
    <ds:schemaRef ds:uri="a7b4f618-82dc-463e-8bfc-f1e2d1d52127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6FDB6E-2D28-4400-BB97-B05DC8064A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F66D87-29CE-4D91-9094-DBC7A8C03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6699c-165d-4a38-8ad3-41773f27ea0f"/>
    <ds:schemaRef ds:uri="a7b4f618-82dc-463e-8bfc-f1e2d1d52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3182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Gitta Stærmose</dc:creator>
  <cp:keywords/>
  <dc:description/>
  <cp:lastModifiedBy>Gitta Stærmose</cp:lastModifiedBy>
  <cp:revision>2</cp:revision>
  <cp:lastPrinted>2020-01-21T12:40:00Z</cp:lastPrinted>
  <dcterms:created xsi:type="dcterms:W3CDTF">2021-07-02T10:27:00Z</dcterms:created>
  <dcterms:modified xsi:type="dcterms:W3CDTF">2021-07-02T10:27:00Z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ContentTypeId">
    <vt:lpwstr>0x010100B3E2E375330D824DB7B628FADD17EF51</vt:lpwstr>
  </property>
</Properties>
</file>