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B8D80" w14:textId="77777777" w:rsidR="001C1079" w:rsidRPr="00C97BB9" w:rsidRDefault="001C1079" w:rsidP="009816EB">
      <w:pPr>
        <w:tabs>
          <w:tab w:val="right" w:pos="9071"/>
        </w:tabs>
        <w:jc w:val="both"/>
        <w:rPr>
          <w:rFonts w:ascii="Calibri" w:hAnsi="Calibri" w:cs="Calibri"/>
          <w:i/>
          <w:iCs/>
          <w:sz w:val="22"/>
          <w:szCs w:val="22"/>
          <w:lang w:val="da-DK"/>
        </w:rPr>
      </w:pPr>
      <w:r w:rsidRPr="00C97BB9">
        <w:rPr>
          <w:rFonts w:ascii="Calibri" w:hAnsi="Calibri" w:cs="Calibri"/>
          <w:sz w:val="22"/>
          <w:szCs w:val="22"/>
          <w:lang w:val="da-DK"/>
        </w:rPr>
        <w:t>REFERAT</w:t>
      </w:r>
    </w:p>
    <w:p w14:paraId="03505054" w14:textId="2102F6E3" w:rsidR="001C1079" w:rsidRPr="00C97BB9" w:rsidRDefault="001C1079" w:rsidP="009816EB">
      <w:pPr>
        <w:rPr>
          <w:rFonts w:ascii="Calibri" w:hAnsi="Calibri" w:cs="Calibri"/>
          <w:b/>
          <w:bCs/>
          <w:sz w:val="22"/>
          <w:szCs w:val="22"/>
          <w:lang w:val="da-DK"/>
        </w:rPr>
      </w:pPr>
      <w:r w:rsidRPr="00C97BB9">
        <w:rPr>
          <w:rFonts w:ascii="Calibri" w:hAnsi="Calibri" w:cs="Calibri"/>
          <w:b/>
          <w:bCs/>
          <w:sz w:val="22"/>
          <w:szCs w:val="22"/>
          <w:lang w:val="da-DK"/>
        </w:rPr>
        <w:t>af møde i Det Humanistiske Fakultets Samarbejdsudvalg</w:t>
      </w:r>
      <w:r w:rsidR="00CA7D82" w:rsidRPr="00C97BB9">
        <w:rPr>
          <w:rFonts w:ascii="Calibri" w:hAnsi="Calibri" w:cs="Calibri"/>
          <w:b/>
          <w:bCs/>
          <w:sz w:val="22"/>
          <w:szCs w:val="22"/>
          <w:lang w:val="da-DK"/>
        </w:rPr>
        <w:t xml:space="preserve"> og Det Humanistiske Fakultets Arbejdsmiljøudvalg</w:t>
      </w:r>
    </w:p>
    <w:p w14:paraId="3B265E7D" w14:textId="77777777" w:rsidR="001C1079" w:rsidRPr="00C97BB9" w:rsidRDefault="001C1079" w:rsidP="009816EB">
      <w:pPr>
        <w:rPr>
          <w:rFonts w:ascii="Calibri" w:hAnsi="Calibri" w:cs="Calibri"/>
          <w:sz w:val="22"/>
          <w:szCs w:val="22"/>
          <w:lang w:val="da-DK"/>
        </w:rPr>
      </w:pPr>
    </w:p>
    <w:p w14:paraId="53CB0501" w14:textId="77777777" w:rsidR="00D61888" w:rsidRPr="00C97BB9" w:rsidRDefault="00D61888" w:rsidP="009816EB">
      <w:pPr>
        <w:rPr>
          <w:rFonts w:ascii="Calibri" w:hAnsi="Calibri" w:cs="Calibri"/>
          <w:b/>
          <w:sz w:val="22"/>
          <w:szCs w:val="22"/>
          <w:lang w:val="da-DK"/>
        </w:rPr>
      </w:pPr>
    </w:p>
    <w:p w14:paraId="2A893C1D" w14:textId="77777777" w:rsidR="00C97BB9" w:rsidRPr="00C97BB9" w:rsidRDefault="001C1079" w:rsidP="009816EB">
      <w:pPr>
        <w:rPr>
          <w:rFonts w:ascii="Calibri" w:hAnsi="Calibri" w:cs="Calibri"/>
          <w:sz w:val="22"/>
          <w:szCs w:val="22"/>
          <w:lang w:val="da-DK"/>
        </w:rPr>
      </w:pPr>
      <w:r w:rsidRPr="00C97BB9">
        <w:rPr>
          <w:rFonts w:ascii="Calibri" w:hAnsi="Calibri" w:cs="Calibri"/>
          <w:b/>
          <w:sz w:val="22"/>
          <w:szCs w:val="22"/>
          <w:lang w:val="da-DK"/>
        </w:rPr>
        <w:t>Til</w:t>
      </w:r>
      <w:r w:rsidR="009F4812" w:rsidRPr="00C97BB9">
        <w:rPr>
          <w:rFonts w:ascii="Calibri" w:hAnsi="Calibri" w:cs="Calibri"/>
          <w:b/>
          <w:sz w:val="22"/>
          <w:szCs w:val="22"/>
          <w:lang w:val="da-DK"/>
        </w:rPr>
        <w:t xml:space="preserve"> </w:t>
      </w:r>
      <w:r w:rsidRPr="00C97BB9">
        <w:rPr>
          <w:rFonts w:ascii="Calibri" w:hAnsi="Calibri" w:cs="Calibri"/>
          <w:b/>
          <w:sz w:val="22"/>
          <w:szCs w:val="22"/>
          <w:lang w:val="da-DK"/>
        </w:rPr>
        <w:t>stede var:</w:t>
      </w:r>
      <w:r w:rsidRPr="00C97BB9">
        <w:rPr>
          <w:rFonts w:ascii="Calibri" w:hAnsi="Calibri" w:cs="Calibri"/>
          <w:sz w:val="22"/>
          <w:szCs w:val="22"/>
          <w:lang w:val="da-DK"/>
        </w:rPr>
        <w:t xml:space="preserve"> </w:t>
      </w:r>
      <w:r w:rsidR="00E6527A" w:rsidRPr="00C97BB9">
        <w:rPr>
          <w:rFonts w:ascii="Calibri" w:hAnsi="Calibri" w:cs="Calibri"/>
          <w:sz w:val="22"/>
          <w:szCs w:val="22"/>
          <w:lang w:val="da-DK"/>
        </w:rPr>
        <w:tab/>
      </w:r>
      <w:r w:rsidR="00E6527A" w:rsidRPr="00C97BB9">
        <w:rPr>
          <w:rFonts w:ascii="Calibri" w:hAnsi="Calibri" w:cs="Calibri"/>
          <w:sz w:val="22"/>
          <w:szCs w:val="22"/>
          <w:lang w:val="da-DK"/>
        </w:rPr>
        <w:tab/>
      </w:r>
      <w:r w:rsidR="00173A0E" w:rsidRPr="00C97BB9">
        <w:rPr>
          <w:rFonts w:ascii="Calibri" w:hAnsi="Calibri" w:cs="Calibri"/>
          <w:sz w:val="22"/>
          <w:szCs w:val="22"/>
          <w:lang w:val="da-DK"/>
        </w:rPr>
        <w:tab/>
      </w:r>
      <w:r w:rsidR="00173A0E" w:rsidRPr="00C97BB9">
        <w:rPr>
          <w:rFonts w:ascii="Calibri" w:hAnsi="Calibri" w:cs="Calibri"/>
          <w:sz w:val="22"/>
          <w:szCs w:val="22"/>
          <w:lang w:val="da-DK"/>
        </w:rPr>
        <w:tab/>
      </w:r>
      <w:r w:rsidR="00C97BB9" w:rsidRPr="00C97BB9">
        <w:rPr>
          <w:rFonts w:ascii="Calibri" w:hAnsi="Calibri" w:cs="Calibri"/>
          <w:sz w:val="22"/>
          <w:szCs w:val="22"/>
          <w:lang w:val="da-DK"/>
        </w:rPr>
        <w:t>Simon Møberg Torp</w:t>
      </w:r>
    </w:p>
    <w:p w14:paraId="127EF115" w14:textId="61F29E7B" w:rsidR="00C97BB9" w:rsidRPr="00DB39F9" w:rsidRDefault="00C97BB9" w:rsidP="009816EB">
      <w:pPr>
        <w:ind w:left="2880" w:firstLine="720"/>
        <w:rPr>
          <w:rFonts w:ascii="Calibri" w:hAnsi="Calibri" w:cs="Calibri"/>
          <w:sz w:val="22"/>
          <w:szCs w:val="22"/>
          <w:lang w:val="de-DE"/>
        </w:rPr>
      </w:pPr>
      <w:r w:rsidRPr="00DB39F9">
        <w:rPr>
          <w:rFonts w:ascii="Calibri" w:hAnsi="Calibri" w:cs="Calibri"/>
          <w:sz w:val="22"/>
          <w:szCs w:val="22"/>
          <w:lang w:val="de-DE"/>
        </w:rPr>
        <w:t>Alexandra Holsting</w:t>
      </w:r>
    </w:p>
    <w:p w14:paraId="33B6AD7A" w14:textId="1F8A22E3" w:rsidR="003B4133" w:rsidRPr="00DB39F9" w:rsidRDefault="003B4133" w:rsidP="009816EB">
      <w:pPr>
        <w:ind w:left="2880" w:firstLine="720"/>
        <w:rPr>
          <w:rFonts w:ascii="Calibri" w:hAnsi="Calibri" w:cs="Calibri"/>
          <w:sz w:val="22"/>
          <w:szCs w:val="22"/>
          <w:lang w:val="de-DE"/>
        </w:rPr>
      </w:pPr>
      <w:r w:rsidRPr="00DB39F9">
        <w:rPr>
          <w:rFonts w:ascii="Calibri" w:hAnsi="Calibri" w:cs="Calibri"/>
          <w:sz w:val="22"/>
          <w:szCs w:val="22"/>
          <w:lang w:val="de-DE"/>
        </w:rPr>
        <w:t>Marianne Wolff Lundholt</w:t>
      </w:r>
    </w:p>
    <w:p w14:paraId="58DDA321" w14:textId="5F4E074B" w:rsidR="003B4133" w:rsidRPr="00DB39F9" w:rsidRDefault="003B4133" w:rsidP="009816EB">
      <w:pPr>
        <w:ind w:left="2880" w:firstLine="720"/>
        <w:rPr>
          <w:rFonts w:ascii="Calibri" w:hAnsi="Calibri" w:cs="Calibri"/>
          <w:sz w:val="22"/>
          <w:szCs w:val="22"/>
          <w:lang w:val="de-DE"/>
        </w:rPr>
      </w:pPr>
      <w:r w:rsidRPr="00DB39F9">
        <w:rPr>
          <w:rFonts w:ascii="Calibri" w:hAnsi="Calibri" w:cs="Calibri"/>
          <w:sz w:val="22"/>
          <w:szCs w:val="22"/>
          <w:lang w:val="de-DE"/>
        </w:rPr>
        <w:t>Martin Rheinheimer</w:t>
      </w:r>
    </w:p>
    <w:p w14:paraId="2D90E392" w14:textId="49C432D5" w:rsidR="003B4133" w:rsidRDefault="003B4133" w:rsidP="009816EB">
      <w:pPr>
        <w:ind w:left="2880" w:firstLine="720"/>
        <w:rPr>
          <w:rFonts w:ascii="Calibri" w:hAnsi="Calibri" w:cs="Calibri"/>
          <w:sz w:val="22"/>
          <w:szCs w:val="22"/>
        </w:rPr>
      </w:pPr>
      <w:r>
        <w:rPr>
          <w:rFonts w:ascii="Calibri" w:hAnsi="Calibri" w:cs="Calibri"/>
          <w:sz w:val="22"/>
          <w:szCs w:val="22"/>
        </w:rPr>
        <w:t>Per Krogh Hansen</w:t>
      </w:r>
    </w:p>
    <w:p w14:paraId="48C92BF3" w14:textId="30CA1882" w:rsidR="003B4133" w:rsidRDefault="003B4133" w:rsidP="009816EB">
      <w:pPr>
        <w:ind w:left="2880" w:firstLine="720"/>
        <w:rPr>
          <w:rFonts w:ascii="Calibri" w:hAnsi="Calibri" w:cs="Calibri"/>
          <w:sz w:val="22"/>
          <w:szCs w:val="22"/>
        </w:rPr>
      </w:pPr>
      <w:r>
        <w:rPr>
          <w:rFonts w:ascii="Calibri" w:hAnsi="Calibri" w:cs="Calibri"/>
          <w:sz w:val="22"/>
          <w:szCs w:val="22"/>
        </w:rPr>
        <w:t>Sharon Millar</w:t>
      </w:r>
    </w:p>
    <w:p w14:paraId="1D7B44A8" w14:textId="77777777" w:rsidR="003B4133" w:rsidRPr="003B4133" w:rsidRDefault="003B4133" w:rsidP="009816EB">
      <w:pPr>
        <w:ind w:left="2880" w:firstLine="720"/>
        <w:rPr>
          <w:rFonts w:ascii="Calibri" w:hAnsi="Calibri" w:cs="Calibri"/>
          <w:sz w:val="22"/>
          <w:szCs w:val="22"/>
        </w:rPr>
      </w:pPr>
      <w:r w:rsidRPr="003B4133">
        <w:rPr>
          <w:rFonts w:ascii="Calibri" w:hAnsi="Calibri" w:cs="Calibri"/>
          <w:sz w:val="22"/>
          <w:szCs w:val="22"/>
        </w:rPr>
        <w:t>Caroline Schaffalitzky de Muckadell</w:t>
      </w:r>
    </w:p>
    <w:p w14:paraId="5ABEE7A0" w14:textId="32F7B69A" w:rsidR="003B4133" w:rsidRPr="00231118" w:rsidRDefault="003B4133" w:rsidP="009816EB">
      <w:pPr>
        <w:ind w:left="2880" w:firstLine="720"/>
        <w:rPr>
          <w:rFonts w:ascii="Calibri" w:hAnsi="Calibri" w:cs="Calibri"/>
          <w:sz w:val="22"/>
          <w:szCs w:val="22"/>
        </w:rPr>
      </w:pPr>
      <w:r w:rsidRPr="00231118">
        <w:rPr>
          <w:rFonts w:ascii="Calibri" w:hAnsi="Calibri" w:cs="Calibri"/>
          <w:sz w:val="22"/>
          <w:szCs w:val="22"/>
        </w:rPr>
        <w:t>Christian Ø. Heyde-Petersen</w:t>
      </w:r>
    </w:p>
    <w:p w14:paraId="58227E7B" w14:textId="237E2AD2" w:rsidR="003B4133" w:rsidRPr="00DB39F9" w:rsidRDefault="003B4133" w:rsidP="009816EB">
      <w:pPr>
        <w:ind w:left="2880" w:firstLine="720"/>
        <w:rPr>
          <w:rFonts w:ascii="Calibri" w:hAnsi="Calibri" w:cs="Calibri"/>
          <w:sz w:val="22"/>
          <w:szCs w:val="22"/>
          <w:lang w:val="de-DE"/>
        </w:rPr>
      </w:pPr>
      <w:r w:rsidRPr="00DB39F9">
        <w:rPr>
          <w:rFonts w:ascii="Calibri" w:hAnsi="Calibri" w:cs="Calibri"/>
          <w:sz w:val="22"/>
          <w:szCs w:val="22"/>
          <w:lang w:val="de-DE"/>
        </w:rPr>
        <w:t>Gitte Rasmussen</w:t>
      </w:r>
    </w:p>
    <w:p w14:paraId="26C6F6DC" w14:textId="4DC89AB4" w:rsidR="003B4133" w:rsidRPr="00DB39F9" w:rsidRDefault="003B4133" w:rsidP="009816EB">
      <w:pPr>
        <w:ind w:left="2880" w:firstLine="720"/>
        <w:rPr>
          <w:rFonts w:ascii="Calibri" w:hAnsi="Calibri" w:cs="Calibri"/>
          <w:sz w:val="22"/>
          <w:szCs w:val="22"/>
          <w:lang w:val="de-DE"/>
        </w:rPr>
      </w:pPr>
      <w:r w:rsidRPr="00DB39F9">
        <w:rPr>
          <w:rFonts w:ascii="Calibri" w:hAnsi="Calibri" w:cs="Calibri"/>
          <w:sz w:val="22"/>
          <w:szCs w:val="22"/>
          <w:lang w:val="de-DE"/>
        </w:rPr>
        <w:t>Simon Hildebrand Hedegaard</w:t>
      </w:r>
    </w:p>
    <w:p w14:paraId="463C9371" w14:textId="7C116009" w:rsidR="003B4133" w:rsidRPr="00DB39F9" w:rsidRDefault="003B4133" w:rsidP="009816EB">
      <w:pPr>
        <w:ind w:left="2880" w:firstLine="720"/>
        <w:rPr>
          <w:rFonts w:ascii="Calibri" w:hAnsi="Calibri" w:cs="Calibri"/>
          <w:sz w:val="22"/>
          <w:szCs w:val="22"/>
          <w:lang w:val="de-DE"/>
        </w:rPr>
      </w:pPr>
      <w:r w:rsidRPr="00DB39F9">
        <w:rPr>
          <w:rFonts w:ascii="Calibri" w:hAnsi="Calibri" w:cs="Calibri"/>
          <w:sz w:val="22"/>
          <w:szCs w:val="22"/>
          <w:lang w:val="de-DE"/>
        </w:rPr>
        <w:t>Søren Wind Eskildsen</w:t>
      </w:r>
    </w:p>
    <w:p w14:paraId="1F5C5D32" w14:textId="1499890B" w:rsidR="003B4133" w:rsidRPr="00DB39F9" w:rsidRDefault="003B4133" w:rsidP="009816EB">
      <w:pPr>
        <w:ind w:left="2880" w:firstLine="720"/>
        <w:rPr>
          <w:rFonts w:ascii="Calibri" w:hAnsi="Calibri" w:cs="Calibri"/>
          <w:sz w:val="22"/>
          <w:szCs w:val="22"/>
          <w:lang w:val="de-DE"/>
        </w:rPr>
      </w:pPr>
      <w:r w:rsidRPr="00DB39F9">
        <w:rPr>
          <w:rFonts w:ascii="Calibri" w:hAnsi="Calibri" w:cs="Calibri"/>
          <w:sz w:val="22"/>
          <w:szCs w:val="22"/>
          <w:lang w:val="de-DE"/>
        </w:rPr>
        <w:t>Britta Wichmann Thrane</w:t>
      </w:r>
    </w:p>
    <w:p w14:paraId="7697B2B4" w14:textId="3C11E1F5" w:rsidR="003B4133" w:rsidRPr="00F119F1" w:rsidRDefault="003B4133" w:rsidP="009816EB">
      <w:pPr>
        <w:ind w:left="2880" w:firstLine="720"/>
        <w:rPr>
          <w:rFonts w:ascii="Calibri" w:hAnsi="Calibri" w:cs="Calibri"/>
          <w:sz w:val="22"/>
          <w:szCs w:val="22"/>
          <w:lang w:val="da-DK"/>
        </w:rPr>
      </w:pPr>
      <w:r w:rsidRPr="00F119F1">
        <w:rPr>
          <w:rFonts w:ascii="Calibri" w:hAnsi="Calibri" w:cs="Calibri"/>
          <w:sz w:val="22"/>
          <w:szCs w:val="22"/>
          <w:lang w:val="da-DK"/>
        </w:rPr>
        <w:t>Vivi Damgaard</w:t>
      </w:r>
    </w:p>
    <w:p w14:paraId="5D115D87" w14:textId="77777777" w:rsidR="003B4133" w:rsidRPr="00F119F1" w:rsidRDefault="003B4133" w:rsidP="009816EB">
      <w:pPr>
        <w:rPr>
          <w:rFonts w:ascii="Calibri" w:hAnsi="Calibri" w:cs="Calibri"/>
          <w:sz w:val="22"/>
          <w:szCs w:val="22"/>
          <w:lang w:val="da-DK"/>
        </w:rPr>
      </w:pPr>
    </w:p>
    <w:p w14:paraId="73EB435D" w14:textId="24620C8F" w:rsidR="003B4133" w:rsidRDefault="003B4133" w:rsidP="009816EB">
      <w:pPr>
        <w:rPr>
          <w:rFonts w:ascii="Calibri" w:hAnsi="Calibri" w:cs="Calibri"/>
          <w:sz w:val="22"/>
          <w:szCs w:val="22"/>
          <w:lang w:val="da-DK"/>
        </w:rPr>
      </w:pPr>
      <w:r>
        <w:rPr>
          <w:rFonts w:ascii="Calibri" w:hAnsi="Calibri" w:cs="Calibri"/>
          <w:b/>
          <w:sz w:val="22"/>
          <w:szCs w:val="22"/>
          <w:lang w:val="da-DK"/>
        </w:rPr>
        <w:t xml:space="preserve">Desuden deltog: </w:t>
      </w:r>
      <w:r>
        <w:rPr>
          <w:rFonts w:ascii="Calibri" w:hAnsi="Calibri" w:cs="Calibri"/>
          <w:b/>
          <w:sz w:val="22"/>
          <w:szCs w:val="22"/>
          <w:lang w:val="da-DK"/>
        </w:rPr>
        <w:tab/>
      </w:r>
      <w:r>
        <w:rPr>
          <w:rFonts w:ascii="Calibri" w:hAnsi="Calibri" w:cs="Calibri"/>
          <w:b/>
          <w:sz w:val="22"/>
          <w:szCs w:val="22"/>
          <w:lang w:val="da-DK"/>
        </w:rPr>
        <w:tab/>
      </w:r>
      <w:r>
        <w:rPr>
          <w:rFonts w:ascii="Calibri" w:hAnsi="Calibri" w:cs="Calibri"/>
          <w:b/>
          <w:sz w:val="22"/>
          <w:szCs w:val="22"/>
          <w:lang w:val="da-DK"/>
        </w:rPr>
        <w:tab/>
      </w:r>
      <w:r w:rsidRPr="00C97BB9">
        <w:rPr>
          <w:rFonts w:ascii="Calibri" w:hAnsi="Calibri" w:cs="Calibri"/>
          <w:sz w:val="22"/>
          <w:szCs w:val="22"/>
          <w:lang w:val="da-DK"/>
        </w:rPr>
        <w:t>Kurt Kjær Olesen (pkt. 1)</w:t>
      </w:r>
    </w:p>
    <w:p w14:paraId="670C9F55" w14:textId="5395A9F7" w:rsidR="003C6B10" w:rsidRPr="00C97BB9" w:rsidRDefault="003B4133" w:rsidP="009816EB">
      <w:pPr>
        <w:rPr>
          <w:rFonts w:ascii="Calibri" w:hAnsi="Calibri" w:cs="Calibri"/>
          <w:sz w:val="22"/>
          <w:szCs w:val="22"/>
          <w:lang w:val="da-DK"/>
        </w:rPr>
      </w:pPr>
      <w:r>
        <w:rPr>
          <w:rFonts w:ascii="Calibri" w:hAnsi="Calibri" w:cs="Calibri"/>
          <w:sz w:val="22"/>
          <w:szCs w:val="22"/>
          <w:lang w:val="da-DK"/>
        </w:rPr>
        <w:tab/>
      </w:r>
      <w:r>
        <w:rPr>
          <w:rFonts w:ascii="Calibri" w:hAnsi="Calibri" w:cs="Calibri"/>
          <w:sz w:val="22"/>
          <w:szCs w:val="22"/>
          <w:lang w:val="da-DK"/>
        </w:rPr>
        <w:tab/>
      </w:r>
      <w:r>
        <w:rPr>
          <w:rFonts w:ascii="Calibri" w:hAnsi="Calibri" w:cs="Calibri"/>
          <w:sz w:val="22"/>
          <w:szCs w:val="22"/>
          <w:lang w:val="da-DK"/>
        </w:rPr>
        <w:tab/>
      </w:r>
      <w:r>
        <w:rPr>
          <w:rFonts w:ascii="Calibri" w:hAnsi="Calibri" w:cs="Calibri"/>
          <w:sz w:val="22"/>
          <w:szCs w:val="22"/>
          <w:lang w:val="da-DK"/>
        </w:rPr>
        <w:tab/>
      </w:r>
      <w:r>
        <w:rPr>
          <w:rFonts w:ascii="Calibri" w:hAnsi="Calibri" w:cs="Calibri"/>
          <w:sz w:val="22"/>
          <w:szCs w:val="22"/>
          <w:lang w:val="da-DK"/>
        </w:rPr>
        <w:tab/>
        <w:t>Lars Binderup (pkt. 5 og 6)</w:t>
      </w:r>
    </w:p>
    <w:p w14:paraId="25378385" w14:textId="77777777" w:rsidR="006A68B8" w:rsidRPr="00C97BB9" w:rsidRDefault="006A68B8" w:rsidP="009816EB">
      <w:pPr>
        <w:rPr>
          <w:rFonts w:ascii="Calibri" w:hAnsi="Calibri" w:cs="Calibri"/>
          <w:b/>
          <w:sz w:val="22"/>
          <w:szCs w:val="22"/>
          <w:lang w:val="da-DK"/>
        </w:rPr>
      </w:pPr>
    </w:p>
    <w:p w14:paraId="59D5A744" w14:textId="6C14CDA9" w:rsidR="003C6B10" w:rsidRPr="00C97BB9" w:rsidRDefault="003C6B10" w:rsidP="009816EB">
      <w:pPr>
        <w:rPr>
          <w:rFonts w:ascii="Calibri" w:hAnsi="Calibri" w:cs="Calibri"/>
          <w:bCs/>
          <w:sz w:val="22"/>
          <w:szCs w:val="22"/>
          <w:lang w:val="da-DK"/>
        </w:rPr>
      </w:pPr>
      <w:r w:rsidRPr="00C97BB9">
        <w:rPr>
          <w:rFonts w:ascii="Calibri" w:hAnsi="Calibri" w:cs="Calibri"/>
          <w:b/>
          <w:sz w:val="22"/>
          <w:szCs w:val="22"/>
          <w:lang w:val="da-DK"/>
        </w:rPr>
        <w:t>Fraværende med afbud var:</w:t>
      </w:r>
      <w:r w:rsidRPr="00C97BB9">
        <w:rPr>
          <w:rFonts w:ascii="Calibri" w:hAnsi="Calibri" w:cs="Calibri"/>
          <w:b/>
          <w:sz w:val="22"/>
          <w:szCs w:val="22"/>
          <w:lang w:val="da-DK"/>
        </w:rPr>
        <w:tab/>
      </w:r>
      <w:r w:rsidRPr="00C97BB9">
        <w:rPr>
          <w:rFonts w:ascii="Calibri" w:hAnsi="Calibri" w:cs="Calibri"/>
          <w:b/>
          <w:sz w:val="22"/>
          <w:szCs w:val="22"/>
          <w:lang w:val="da-DK"/>
        </w:rPr>
        <w:tab/>
      </w:r>
      <w:r w:rsidR="00C97BB9" w:rsidRPr="00C97BB9">
        <w:rPr>
          <w:rFonts w:ascii="Calibri" w:hAnsi="Calibri" w:cs="Calibri"/>
          <w:sz w:val="22"/>
          <w:szCs w:val="22"/>
          <w:lang w:val="da-DK"/>
        </w:rPr>
        <w:t>Helle Lykke Nielsen</w:t>
      </w:r>
    </w:p>
    <w:p w14:paraId="5417C62F" w14:textId="2A397D95" w:rsidR="00B6560E" w:rsidRPr="00C97BB9" w:rsidRDefault="003C6B10" w:rsidP="009816EB">
      <w:pPr>
        <w:rPr>
          <w:rFonts w:ascii="Calibri" w:hAnsi="Calibri" w:cs="Calibri"/>
          <w:b/>
          <w:sz w:val="22"/>
          <w:szCs w:val="22"/>
          <w:lang w:val="da-DK"/>
        </w:rPr>
      </w:pPr>
      <w:r w:rsidRPr="00C97BB9">
        <w:rPr>
          <w:rFonts w:ascii="Calibri" w:hAnsi="Calibri" w:cs="Calibri"/>
          <w:b/>
          <w:sz w:val="22"/>
          <w:szCs w:val="22"/>
          <w:lang w:val="da-DK"/>
        </w:rPr>
        <w:tab/>
      </w:r>
      <w:r w:rsidRPr="00C97BB9">
        <w:rPr>
          <w:rFonts w:ascii="Calibri" w:hAnsi="Calibri" w:cs="Calibri"/>
          <w:b/>
          <w:sz w:val="22"/>
          <w:szCs w:val="22"/>
          <w:lang w:val="da-DK"/>
        </w:rPr>
        <w:tab/>
      </w:r>
      <w:r w:rsidRPr="00C97BB9">
        <w:rPr>
          <w:rFonts w:ascii="Calibri" w:hAnsi="Calibri" w:cs="Calibri"/>
          <w:b/>
          <w:sz w:val="22"/>
          <w:szCs w:val="22"/>
          <w:lang w:val="da-DK"/>
        </w:rPr>
        <w:tab/>
      </w:r>
      <w:r w:rsidRPr="00C97BB9">
        <w:rPr>
          <w:rFonts w:ascii="Calibri" w:hAnsi="Calibri" w:cs="Calibri"/>
          <w:b/>
          <w:sz w:val="22"/>
          <w:szCs w:val="22"/>
          <w:lang w:val="da-DK"/>
        </w:rPr>
        <w:tab/>
      </w:r>
      <w:r w:rsidR="00664F79" w:rsidRPr="00C97BB9">
        <w:rPr>
          <w:rFonts w:ascii="Calibri" w:hAnsi="Calibri" w:cs="Calibri"/>
          <w:b/>
          <w:sz w:val="22"/>
          <w:szCs w:val="22"/>
          <w:lang w:val="da-DK"/>
        </w:rPr>
        <w:tab/>
      </w:r>
      <w:r w:rsidR="00664F79" w:rsidRPr="00C97BB9">
        <w:rPr>
          <w:rFonts w:ascii="Calibri" w:hAnsi="Calibri" w:cs="Calibri"/>
          <w:b/>
          <w:sz w:val="22"/>
          <w:szCs w:val="22"/>
          <w:lang w:val="da-DK"/>
        </w:rPr>
        <w:tab/>
      </w:r>
    </w:p>
    <w:p w14:paraId="2F1AE0DA" w14:textId="60BFA884" w:rsidR="0064186D" w:rsidRDefault="00B6560E" w:rsidP="009816EB">
      <w:pPr>
        <w:rPr>
          <w:rFonts w:ascii="Calibri" w:hAnsi="Calibri" w:cs="Calibri"/>
          <w:sz w:val="22"/>
          <w:szCs w:val="22"/>
          <w:lang w:val="da-DK"/>
        </w:rPr>
      </w:pPr>
      <w:r w:rsidRPr="00C97BB9">
        <w:rPr>
          <w:rFonts w:ascii="Calibri" w:hAnsi="Calibri" w:cs="Calibri"/>
          <w:b/>
          <w:sz w:val="22"/>
          <w:szCs w:val="22"/>
          <w:lang w:val="da-DK"/>
        </w:rPr>
        <w:t>Fra administrationen deltog:</w:t>
      </w:r>
      <w:r w:rsidRPr="00C97BB9">
        <w:rPr>
          <w:rFonts w:ascii="Calibri" w:hAnsi="Calibri" w:cs="Calibri"/>
          <w:sz w:val="22"/>
          <w:szCs w:val="22"/>
          <w:lang w:val="da-DK"/>
        </w:rPr>
        <w:t xml:space="preserve"> </w:t>
      </w:r>
      <w:r w:rsidRPr="00C97BB9">
        <w:rPr>
          <w:rFonts w:ascii="Calibri" w:hAnsi="Calibri" w:cs="Calibri"/>
          <w:sz w:val="22"/>
          <w:szCs w:val="22"/>
          <w:lang w:val="da-DK"/>
        </w:rPr>
        <w:tab/>
      </w:r>
      <w:r w:rsidR="00173A0E" w:rsidRPr="00C97BB9">
        <w:rPr>
          <w:rFonts w:ascii="Calibri" w:hAnsi="Calibri" w:cs="Calibri"/>
          <w:sz w:val="22"/>
          <w:szCs w:val="22"/>
          <w:lang w:val="da-DK"/>
        </w:rPr>
        <w:tab/>
      </w:r>
      <w:r w:rsidR="0064186D" w:rsidRPr="00C97BB9">
        <w:rPr>
          <w:rFonts w:ascii="Calibri" w:hAnsi="Calibri" w:cs="Calibri"/>
          <w:sz w:val="22"/>
          <w:szCs w:val="22"/>
          <w:lang w:val="da-DK"/>
        </w:rPr>
        <w:t>Mads Funding</w:t>
      </w:r>
    </w:p>
    <w:p w14:paraId="33B0BB07" w14:textId="51A37450" w:rsidR="003B4133" w:rsidRPr="003B4133" w:rsidRDefault="003B4133" w:rsidP="009816EB">
      <w:pPr>
        <w:rPr>
          <w:rFonts w:ascii="Calibri" w:hAnsi="Calibri" w:cs="Calibri"/>
          <w:bCs/>
          <w:sz w:val="22"/>
          <w:szCs w:val="22"/>
          <w:lang w:val="da-DK"/>
        </w:rPr>
      </w:pPr>
      <w:r>
        <w:rPr>
          <w:rFonts w:ascii="Calibri" w:hAnsi="Calibri" w:cs="Calibri"/>
          <w:b/>
          <w:sz w:val="22"/>
          <w:szCs w:val="22"/>
          <w:lang w:val="da-DK"/>
        </w:rPr>
        <w:tab/>
      </w:r>
      <w:r>
        <w:rPr>
          <w:rFonts w:ascii="Calibri" w:hAnsi="Calibri" w:cs="Calibri"/>
          <w:b/>
          <w:sz w:val="22"/>
          <w:szCs w:val="22"/>
          <w:lang w:val="da-DK"/>
        </w:rPr>
        <w:tab/>
      </w:r>
      <w:r>
        <w:rPr>
          <w:rFonts w:ascii="Calibri" w:hAnsi="Calibri" w:cs="Calibri"/>
          <w:b/>
          <w:sz w:val="22"/>
          <w:szCs w:val="22"/>
          <w:lang w:val="da-DK"/>
        </w:rPr>
        <w:tab/>
      </w:r>
      <w:r>
        <w:rPr>
          <w:rFonts w:ascii="Calibri" w:hAnsi="Calibri" w:cs="Calibri"/>
          <w:b/>
          <w:sz w:val="22"/>
          <w:szCs w:val="22"/>
          <w:lang w:val="da-DK"/>
        </w:rPr>
        <w:tab/>
      </w:r>
      <w:r>
        <w:rPr>
          <w:rFonts w:ascii="Calibri" w:hAnsi="Calibri" w:cs="Calibri"/>
          <w:b/>
          <w:sz w:val="22"/>
          <w:szCs w:val="22"/>
          <w:lang w:val="da-DK"/>
        </w:rPr>
        <w:tab/>
      </w:r>
      <w:r>
        <w:rPr>
          <w:rFonts w:ascii="Calibri" w:hAnsi="Calibri" w:cs="Calibri"/>
          <w:bCs/>
          <w:sz w:val="22"/>
          <w:szCs w:val="22"/>
          <w:lang w:val="da-DK"/>
        </w:rPr>
        <w:t>Bettina Ibsen Hilt</w:t>
      </w:r>
    </w:p>
    <w:p w14:paraId="1EC82C1C" w14:textId="550FC40E" w:rsidR="009A57C0" w:rsidRPr="00C97BB9" w:rsidRDefault="009A57C0" w:rsidP="009816EB">
      <w:pPr>
        <w:rPr>
          <w:rFonts w:ascii="Calibri" w:hAnsi="Calibri" w:cs="Calibri"/>
          <w:sz w:val="22"/>
          <w:szCs w:val="22"/>
          <w:lang w:val="da-DK"/>
        </w:rPr>
      </w:pPr>
      <w:r w:rsidRPr="00C97BB9">
        <w:rPr>
          <w:rFonts w:ascii="Calibri" w:hAnsi="Calibri" w:cs="Calibri"/>
          <w:b/>
          <w:sz w:val="22"/>
          <w:szCs w:val="22"/>
          <w:lang w:val="da-DK"/>
        </w:rPr>
        <w:tab/>
      </w:r>
      <w:r w:rsidRPr="00C97BB9">
        <w:rPr>
          <w:rFonts w:ascii="Calibri" w:hAnsi="Calibri" w:cs="Calibri"/>
          <w:b/>
          <w:sz w:val="22"/>
          <w:szCs w:val="22"/>
          <w:lang w:val="da-DK"/>
        </w:rPr>
        <w:tab/>
      </w:r>
      <w:r w:rsidRPr="00C97BB9">
        <w:rPr>
          <w:rFonts w:ascii="Calibri" w:hAnsi="Calibri" w:cs="Calibri"/>
          <w:b/>
          <w:sz w:val="22"/>
          <w:szCs w:val="22"/>
          <w:lang w:val="da-DK"/>
        </w:rPr>
        <w:tab/>
      </w:r>
      <w:r w:rsidRPr="00C97BB9">
        <w:rPr>
          <w:rFonts w:ascii="Calibri" w:hAnsi="Calibri" w:cs="Calibri"/>
          <w:b/>
          <w:sz w:val="22"/>
          <w:szCs w:val="22"/>
          <w:lang w:val="da-DK"/>
        </w:rPr>
        <w:tab/>
      </w:r>
      <w:r w:rsidRPr="00C97BB9">
        <w:rPr>
          <w:rFonts w:ascii="Calibri" w:hAnsi="Calibri" w:cs="Calibri"/>
          <w:b/>
          <w:sz w:val="22"/>
          <w:szCs w:val="22"/>
          <w:lang w:val="da-DK"/>
        </w:rPr>
        <w:tab/>
      </w:r>
    </w:p>
    <w:p w14:paraId="60785FC0" w14:textId="77777777" w:rsidR="009816EB" w:rsidRDefault="0056094F" w:rsidP="009816EB">
      <w:pPr>
        <w:rPr>
          <w:rFonts w:ascii="Calibri" w:hAnsi="Calibri" w:cs="Calibri"/>
          <w:sz w:val="22"/>
          <w:szCs w:val="22"/>
          <w:lang w:val="da-DK"/>
        </w:rPr>
      </w:pPr>
      <w:r w:rsidRPr="00C97BB9">
        <w:rPr>
          <w:rFonts w:ascii="Calibri" w:hAnsi="Calibri" w:cs="Calibri"/>
          <w:b/>
          <w:sz w:val="22"/>
          <w:szCs w:val="22"/>
          <w:lang w:val="da-DK"/>
        </w:rPr>
        <w:t>M</w:t>
      </w:r>
      <w:r w:rsidR="00CC160C" w:rsidRPr="00C97BB9">
        <w:rPr>
          <w:rFonts w:ascii="Calibri" w:hAnsi="Calibri" w:cs="Calibri"/>
          <w:b/>
          <w:sz w:val="22"/>
          <w:szCs w:val="22"/>
          <w:lang w:val="da-DK"/>
        </w:rPr>
        <w:t>ødedato</w:t>
      </w:r>
      <w:r w:rsidR="00B6560E" w:rsidRPr="00C97BB9">
        <w:rPr>
          <w:rFonts w:ascii="Calibri" w:hAnsi="Calibri" w:cs="Calibri"/>
          <w:b/>
          <w:sz w:val="22"/>
          <w:szCs w:val="22"/>
          <w:lang w:val="da-DK"/>
        </w:rPr>
        <w:t>:</w:t>
      </w:r>
      <w:r w:rsidR="00B6560E" w:rsidRPr="00C97BB9">
        <w:rPr>
          <w:rFonts w:ascii="Calibri" w:hAnsi="Calibri" w:cs="Calibri"/>
          <w:sz w:val="22"/>
          <w:szCs w:val="22"/>
          <w:lang w:val="da-DK"/>
        </w:rPr>
        <w:tab/>
      </w:r>
      <w:r w:rsidR="00CC160C" w:rsidRPr="00C97BB9">
        <w:rPr>
          <w:rFonts w:ascii="Calibri" w:hAnsi="Calibri" w:cs="Calibri"/>
          <w:sz w:val="22"/>
          <w:szCs w:val="22"/>
          <w:lang w:val="da-DK"/>
        </w:rPr>
        <w:tab/>
      </w:r>
      <w:r w:rsidR="00CC160C" w:rsidRPr="00C97BB9">
        <w:rPr>
          <w:rFonts w:ascii="Calibri" w:hAnsi="Calibri" w:cs="Calibri"/>
          <w:sz w:val="22"/>
          <w:szCs w:val="22"/>
          <w:lang w:val="da-DK"/>
        </w:rPr>
        <w:tab/>
      </w:r>
      <w:r w:rsidR="00173A0E" w:rsidRPr="00C97BB9">
        <w:rPr>
          <w:rFonts w:ascii="Calibri" w:hAnsi="Calibri" w:cs="Calibri"/>
          <w:sz w:val="22"/>
          <w:szCs w:val="22"/>
          <w:lang w:val="da-DK"/>
        </w:rPr>
        <w:tab/>
      </w:r>
      <w:r w:rsidR="00C97BB9">
        <w:rPr>
          <w:rFonts w:ascii="Calibri" w:hAnsi="Calibri" w:cs="Calibri"/>
          <w:sz w:val="22"/>
          <w:szCs w:val="22"/>
          <w:lang w:val="da-DK"/>
        </w:rPr>
        <w:t>2</w:t>
      </w:r>
      <w:r w:rsidR="003B4133">
        <w:rPr>
          <w:rFonts w:ascii="Calibri" w:hAnsi="Calibri" w:cs="Calibri"/>
          <w:sz w:val="22"/>
          <w:szCs w:val="22"/>
          <w:lang w:val="da-DK"/>
        </w:rPr>
        <w:t>3. september 202</w:t>
      </w:r>
      <w:r w:rsidR="00F119F1">
        <w:rPr>
          <w:rFonts w:ascii="Calibri" w:hAnsi="Calibri" w:cs="Calibri"/>
          <w:sz w:val="22"/>
          <w:szCs w:val="22"/>
          <w:lang w:val="da-DK"/>
        </w:rPr>
        <w:t>0 via Skype</w:t>
      </w:r>
      <w:r w:rsidR="00B6560E" w:rsidRPr="00C97BB9">
        <w:rPr>
          <w:rFonts w:ascii="Calibri" w:hAnsi="Calibri" w:cs="Calibri"/>
          <w:sz w:val="22"/>
          <w:szCs w:val="22"/>
          <w:lang w:val="da-DK"/>
        </w:rPr>
        <w:tab/>
      </w:r>
    </w:p>
    <w:p w14:paraId="2889BE1A" w14:textId="77777777" w:rsidR="009816EB" w:rsidRDefault="009816EB" w:rsidP="009816EB">
      <w:pPr>
        <w:rPr>
          <w:rFonts w:ascii="Calibri" w:hAnsi="Calibri" w:cs="Calibri"/>
          <w:sz w:val="22"/>
          <w:szCs w:val="22"/>
          <w:lang w:val="da-DK"/>
        </w:rPr>
      </w:pPr>
    </w:p>
    <w:p w14:paraId="2D59D844" w14:textId="3354D899" w:rsidR="00B6560E" w:rsidRPr="00C97BB9" w:rsidRDefault="009816EB" w:rsidP="009816EB">
      <w:pPr>
        <w:rPr>
          <w:rFonts w:ascii="Calibri" w:hAnsi="Calibri" w:cs="Calibri"/>
          <w:sz w:val="22"/>
          <w:szCs w:val="22"/>
          <w:lang w:val="da-DK"/>
        </w:rPr>
      </w:pPr>
      <w:r w:rsidRPr="009816EB">
        <w:rPr>
          <w:rFonts w:ascii="Calibri" w:hAnsi="Calibri" w:cs="Calibri"/>
          <w:b/>
          <w:bCs/>
          <w:sz w:val="22"/>
          <w:szCs w:val="22"/>
          <w:lang w:val="da-DK"/>
        </w:rPr>
        <w:t xml:space="preserve">Bemærkninger: </w:t>
      </w:r>
      <w:r>
        <w:rPr>
          <w:rFonts w:ascii="Calibri" w:hAnsi="Calibri" w:cs="Calibri"/>
          <w:sz w:val="22"/>
          <w:szCs w:val="22"/>
          <w:lang w:val="da-DK"/>
        </w:rPr>
        <w:tab/>
      </w:r>
      <w:r>
        <w:rPr>
          <w:rFonts w:ascii="Calibri" w:hAnsi="Calibri" w:cs="Calibri"/>
          <w:sz w:val="22"/>
          <w:szCs w:val="22"/>
          <w:lang w:val="da-DK"/>
        </w:rPr>
        <w:tab/>
      </w:r>
      <w:r>
        <w:rPr>
          <w:rFonts w:ascii="Calibri" w:hAnsi="Calibri" w:cs="Calibri"/>
          <w:sz w:val="22"/>
          <w:szCs w:val="22"/>
          <w:lang w:val="da-DK"/>
        </w:rPr>
        <w:tab/>
        <w:t xml:space="preserve">Punkt </w:t>
      </w:r>
      <w:r w:rsidR="002E7BAE">
        <w:rPr>
          <w:rFonts w:ascii="Calibri" w:hAnsi="Calibri" w:cs="Calibri"/>
          <w:sz w:val="22"/>
          <w:szCs w:val="22"/>
          <w:lang w:val="da-DK"/>
        </w:rPr>
        <w:t>7 blev behandlet under punkt 1</w:t>
      </w:r>
    </w:p>
    <w:p w14:paraId="2E8BDED7" w14:textId="77777777" w:rsidR="00D61888" w:rsidRPr="00C97BB9" w:rsidRDefault="00D61888" w:rsidP="00FE7722">
      <w:pPr>
        <w:ind w:left="142"/>
        <w:rPr>
          <w:rFonts w:ascii="Calibri" w:hAnsi="Calibri" w:cs="Calibri"/>
          <w:sz w:val="22"/>
          <w:szCs w:val="22"/>
          <w:lang w:val="da-DK"/>
        </w:rPr>
      </w:pP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B6560E" w:rsidRPr="00D143EA" w14:paraId="0B6DAC50" w14:textId="77777777" w:rsidTr="00296C70">
        <w:tc>
          <w:tcPr>
            <w:tcW w:w="9610" w:type="dxa"/>
            <w:tcBorders>
              <w:top w:val="nil"/>
              <w:left w:val="nil"/>
              <w:bottom w:val="nil"/>
              <w:right w:val="nil"/>
            </w:tcBorders>
          </w:tcPr>
          <w:p w14:paraId="6ACA6FE2" w14:textId="77777777" w:rsidR="00B6560E" w:rsidRPr="00C97BB9" w:rsidRDefault="00B6560E" w:rsidP="00173A0E">
            <w:pPr>
              <w:pBdr>
                <w:bottom w:val="single" w:sz="4" w:space="1" w:color="auto"/>
              </w:pBdr>
              <w:tabs>
                <w:tab w:val="left" w:pos="2520"/>
                <w:tab w:val="left" w:pos="5040"/>
              </w:tabs>
              <w:ind w:left="142"/>
              <w:rPr>
                <w:rFonts w:ascii="Calibri" w:hAnsi="Calibri" w:cs="Calibri"/>
                <w:sz w:val="22"/>
                <w:szCs w:val="22"/>
                <w:lang w:val="da-DK"/>
              </w:rPr>
            </w:pPr>
          </w:p>
          <w:p w14:paraId="7333205E" w14:textId="77777777" w:rsidR="00B6560E" w:rsidRPr="00C97BB9" w:rsidRDefault="00B6560E" w:rsidP="00173A0E">
            <w:pPr>
              <w:ind w:left="142"/>
              <w:rPr>
                <w:rFonts w:ascii="Calibri" w:hAnsi="Calibri" w:cs="Calibri"/>
                <w:sz w:val="22"/>
                <w:szCs w:val="22"/>
                <w:lang w:val="da-DK"/>
              </w:rPr>
            </w:pPr>
          </w:p>
        </w:tc>
      </w:tr>
    </w:tbl>
    <w:p w14:paraId="46F0B206" w14:textId="77777777" w:rsidR="00D61888" w:rsidRPr="00C97BB9" w:rsidRDefault="00D61888" w:rsidP="0056094F">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Calibri" w:hAnsi="Calibri" w:cs="Calibri"/>
          <w:b/>
          <w:sz w:val="22"/>
          <w:szCs w:val="22"/>
          <w:lang w:val="da-DK"/>
        </w:rPr>
      </w:pPr>
    </w:p>
    <w:p w14:paraId="13F1BDBC" w14:textId="5D6AB894" w:rsidR="00C97BB9" w:rsidRPr="00231118" w:rsidRDefault="00F119F1" w:rsidP="00C97BB9">
      <w:pPr>
        <w:rPr>
          <w:rFonts w:ascii="Calibri" w:eastAsiaTheme="minorHAnsi" w:hAnsi="Calibri" w:cs="Calibri"/>
          <w:b/>
          <w:bCs/>
          <w:sz w:val="22"/>
          <w:szCs w:val="22"/>
          <w:lang w:val="da-DK"/>
        </w:rPr>
      </w:pPr>
      <w:r w:rsidRPr="00231118">
        <w:rPr>
          <w:rFonts w:ascii="Calibri" w:eastAsiaTheme="minorHAnsi" w:hAnsi="Calibri" w:cs="Calibri"/>
          <w:b/>
          <w:bCs/>
          <w:sz w:val="22"/>
          <w:szCs w:val="22"/>
          <w:lang w:val="da-DK"/>
        </w:rPr>
        <w:t>Punkt 1: Arbejdsmiljø</w:t>
      </w:r>
    </w:p>
    <w:p w14:paraId="6237F089" w14:textId="1713B1C1" w:rsidR="00F119F1" w:rsidRPr="00231118" w:rsidRDefault="00F119F1" w:rsidP="00C97BB9">
      <w:pPr>
        <w:rPr>
          <w:rFonts w:ascii="Calibri" w:eastAsiaTheme="minorHAnsi" w:hAnsi="Calibri" w:cs="Calibri"/>
          <w:sz w:val="22"/>
          <w:szCs w:val="22"/>
          <w:lang w:val="da-DK"/>
        </w:rPr>
      </w:pPr>
    </w:p>
    <w:p w14:paraId="51B5727A" w14:textId="26E56E4F" w:rsidR="00F119F1" w:rsidRDefault="00F119F1" w:rsidP="00F119F1">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Fakultetets Arbejdsmiljø Udvalg (FAMU) har holdt møde, og her besluttede man at gennemføre et arrangement med fokus på hjemmearbejde, set i lyset af de erfaringer, Covid-19 har givet med dette. Fokus er psykisk arbejdsmiljø, adskillelse af arbejde og privatliv og sunde hjemmearbejdsvaner. Kurt Kjær Olesen og Bettina Ibsen Hilt er ved at finde en oplægsholder til et online-møde om dette emne.</w:t>
      </w:r>
    </w:p>
    <w:p w14:paraId="4AC59B99" w14:textId="19EF20B0" w:rsidR="002E7BAE" w:rsidRDefault="002E7BAE" w:rsidP="00F119F1">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p>
    <w:p w14:paraId="2708B1A7" w14:textId="4C3DE246"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 xml:space="preserve">I forbindelse med Covid-19-situationen og de omlægninger af undervisningen, dette har medført, oplyste Alexandra Holsting, at der fortsat er visse udfordringer med hensyn til undervisningen, herunder bekymrede studerende og undervisere, uklarhed mht. lokalestørrelsen og også </w:t>
      </w:r>
      <w:r>
        <w:rPr>
          <w:rFonts w:ascii="Calibri" w:hAnsi="Calibri"/>
          <w:sz w:val="22"/>
          <w:szCs w:val="22"/>
          <w:lang w:val="da-DK"/>
        </w:rPr>
        <w:lastRenderedPageBreak/>
        <w:t>modstridende ønsker om hhv. online-undervisning og undervisning med fysisk fremmøde, både fra studerende og fra undervisere</w:t>
      </w:r>
    </w:p>
    <w:p w14:paraId="13940A38" w14:textId="77777777"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p>
    <w:p w14:paraId="3158C2D0" w14:textId="0DC8291E"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 xml:space="preserve">Lars Binderup genkendte dette billede – især at der er bekymring med hensyn til afvigelse af afstandskravet på 1 meter. </w:t>
      </w:r>
    </w:p>
    <w:p w14:paraId="35366F71" w14:textId="77777777"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p>
    <w:p w14:paraId="045E1FA4" w14:textId="59062D5D"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Simon Torp bemærkede, at SDU lægger sig tæt op ad myndighedernes retningslinjer og anbefalinger, men at der fortsat er god plads til lokal tolkning og implementering af disse. Det indebærer både maksimal fleksibilitet indenfor rammerne, men også en række usikkerheder og konkret stillingtagen.</w:t>
      </w:r>
    </w:p>
    <w:p w14:paraId="29F08509" w14:textId="3E47A7AE"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I forlængelse heraf, opfordrede Gitte Rasmussen til, at SDU har tillid til medarbejdernes evne til selv at tage ansvar for og styre den konkrete undervisningssituation. Lars Binderup var enig i, at det netop er vigtigt at lade underviserne planlægge og udføre undervisningen selv under maksimal metodefrihed – men selvfølgelig indenfor retningslinjerne og afstemt med de studerendes ønsker, behov og bekymringer. Gitte Rasmussen bemærkede hertil, at udmeldingerne fra universitetet og fakultetet ofte forstås meget rigidt, og at det er vigtigt at signalere tillid til underviserne. Søren Wind Eskildsen nævnte, at fakultetets mails til underviserne ofte opfattes meget rigide, og at det er vigtigt at signalere fleksibilitet i forhold til den enkelte undervisningssituation.</w:t>
      </w:r>
    </w:p>
    <w:p w14:paraId="0B2C756D" w14:textId="77777777"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Simon Torp nævnte, at muligheden for at opdele undervisningshold i mindre hold er blevet drøftet, men at dette er alt for dyrt i undervisningsressourcer.</w:t>
      </w:r>
    </w:p>
    <w:p w14:paraId="43A19131" w14:textId="5DF88B50"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Alexandra Holsting bemærkede, at der er en vis frustration over, at det ikke er de pædagogiske eller didaktiske forhold, der spiller den største rolle i undervisningsplanlægningen, men derimod bureaukratiske hensyn til retningslinjerne i forbindelse med Covid-19. Hertil bemærkede Simon Torp, at han godt kan forstå denne kritik, og at der fra universitets side er fokus på at undersøge og dele erfaringerne med onlineundervisning, SDUUP spiller en betydelig rolle heri. Der var i den forbindelse ønske om, at SU orienteres om dette arbejde.</w:t>
      </w:r>
    </w:p>
    <w:p w14:paraId="284BE04A" w14:textId="681DE210"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Simon Torp foreslog endvidere, at fakultetet udarbejder et nyhedsbrev med erfaringer med undervisningen for at vise mangfoldigheden og variationen i de pædagogiske metoder. Per Krogh Hansen gav udtryk for, at der nok er behov for en bredere erfaringsudveksling på Humaniora, og at man måske skal bede studielederne sætte dette i værk. Dette forslag drøftedes.</w:t>
      </w:r>
    </w:p>
    <w:p w14:paraId="01E84869" w14:textId="77777777"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p>
    <w:p w14:paraId="472E893C" w14:textId="0424523C"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Per Krogh Hansen redegjorde endvidere for IKV’s survey-undersøgelse blandt medarbejderne om erfaringerne fra lock-down og de mange nye arbejdsvilkår i forbindelse med Covid-19.</w:t>
      </w:r>
    </w:p>
    <w:p w14:paraId="5F539944" w14:textId="23055262"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Der var en række centrale pointer, blandt andet tilfredshed med SDU’s handlemåde i forbindelse med lock-down, men også at der var en vis delvist frustration over at arbejde så meget hjemme og at onlineundervisningen havde krævet en ekstraordinær indsats fra underviserne.</w:t>
      </w:r>
    </w:p>
    <w:p w14:paraId="252BA7B6" w14:textId="7ECDE7E6"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Gitte Rasmussen spurgte, om der var konstateret en online-fatigue. Hertil svaredes, at man ikke havde målt dette.</w:t>
      </w:r>
    </w:p>
    <w:p w14:paraId="16CDBB13" w14:textId="76F97ADA" w:rsidR="002E7BAE" w:rsidRDefault="002E7BAE"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Alexandra Holsting spurgte, om andre institutter også har planer om en tilsvarende undersøgelse. Hertil svaredes, at IDK overvejer, men i første omgang vil afholde et onlinemøde om trivsel. ISK og IH har heller ingen planer om en sådan undersøgelse, men har haft dialogen med medarbejderne på andre måder.</w:t>
      </w:r>
      <w:r w:rsidR="00932C04">
        <w:rPr>
          <w:rFonts w:ascii="Calibri" w:hAnsi="Calibri"/>
          <w:sz w:val="22"/>
          <w:szCs w:val="22"/>
          <w:lang w:val="da-DK"/>
        </w:rPr>
        <w:t xml:space="preserve"> </w:t>
      </w:r>
    </w:p>
    <w:p w14:paraId="5BEAEC9D" w14:textId="027D9B80" w:rsidR="00932C04" w:rsidRDefault="00932C04" w:rsidP="002E7BAE">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 xml:space="preserve">Det blev </w:t>
      </w:r>
      <w:r w:rsidR="00D143EA">
        <w:rPr>
          <w:rFonts w:ascii="Calibri" w:hAnsi="Calibri"/>
          <w:sz w:val="22"/>
          <w:szCs w:val="22"/>
          <w:lang w:val="da-DK"/>
        </w:rPr>
        <w:t xml:space="preserve">efterfølgende </w:t>
      </w:r>
      <w:bookmarkStart w:id="0" w:name="_GoBack"/>
      <w:bookmarkEnd w:id="0"/>
      <w:r>
        <w:rPr>
          <w:rFonts w:ascii="Calibri" w:hAnsi="Calibri"/>
          <w:sz w:val="22"/>
          <w:szCs w:val="22"/>
          <w:lang w:val="da-DK"/>
        </w:rPr>
        <w:t>aftalt, at resultaterne af undersøgelsen rundsendes.</w:t>
      </w:r>
    </w:p>
    <w:p w14:paraId="05C5CD31" w14:textId="531BA431" w:rsidR="002E7BAE" w:rsidRDefault="002E7BAE">
      <w:pPr>
        <w:widowControl/>
        <w:autoSpaceDE/>
        <w:autoSpaceDN/>
        <w:adjustRightInd/>
        <w:rPr>
          <w:rFonts w:ascii="Calibri" w:hAnsi="Calibri"/>
          <w:sz w:val="22"/>
          <w:szCs w:val="22"/>
          <w:lang w:val="da-DK"/>
        </w:rPr>
      </w:pPr>
      <w:r>
        <w:rPr>
          <w:rFonts w:ascii="Calibri" w:hAnsi="Calibri"/>
          <w:sz w:val="22"/>
          <w:szCs w:val="22"/>
          <w:lang w:val="da-DK"/>
        </w:rPr>
        <w:br w:type="page"/>
      </w:r>
    </w:p>
    <w:p w14:paraId="6676DC57" w14:textId="77777777" w:rsidR="002E7BAE" w:rsidRDefault="002E7BAE" w:rsidP="00F119F1">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p>
    <w:p w14:paraId="30DC5250" w14:textId="1FA37990" w:rsidR="00C97BB9" w:rsidRPr="009816EB" w:rsidRDefault="00F119F1" w:rsidP="00C97BB9">
      <w:pPr>
        <w:rPr>
          <w:rFonts w:ascii="Calibri" w:hAnsi="Calibri" w:cs="Calibri"/>
          <w:b/>
          <w:bCs/>
          <w:sz w:val="22"/>
          <w:szCs w:val="22"/>
          <w:lang w:val="da-DK"/>
        </w:rPr>
      </w:pPr>
      <w:r w:rsidRPr="009816EB">
        <w:rPr>
          <w:rFonts w:ascii="Calibri" w:hAnsi="Calibri" w:cs="Calibri"/>
          <w:b/>
          <w:bCs/>
          <w:sz w:val="22"/>
          <w:szCs w:val="22"/>
          <w:lang w:val="da-DK"/>
        </w:rPr>
        <w:t>Punkt 2: Godkendelse af dagsorden</w:t>
      </w:r>
    </w:p>
    <w:p w14:paraId="001AF75E" w14:textId="77777777" w:rsidR="00F119F1" w:rsidRDefault="00F119F1" w:rsidP="00C97BB9">
      <w:pPr>
        <w:rPr>
          <w:rFonts w:ascii="Calibri" w:hAnsi="Calibri" w:cs="Calibri"/>
          <w:sz w:val="22"/>
          <w:szCs w:val="22"/>
          <w:lang w:val="da-DK"/>
        </w:rPr>
      </w:pPr>
    </w:p>
    <w:p w14:paraId="5D7B5942" w14:textId="259089CC" w:rsidR="00F119F1" w:rsidRDefault="00F119F1" w:rsidP="00C97BB9">
      <w:pPr>
        <w:rPr>
          <w:rFonts w:ascii="Calibri" w:hAnsi="Calibri" w:cs="Calibri"/>
          <w:sz w:val="22"/>
          <w:szCs w:val="22"/>
          <w:lang w:val="da-DK"/>
        </w:rPr>
      </w:pPr>
      <w:r>
        <w:rPr>
          <w:rFonts w:ascii="Calibri" w:hAnsi="Calibri" w:cs="Calibri"/>
          <w:sz w:val="22"/>
          <w:szCs w:val="22"/>
          <w:lang w:val="da-DK"/>
        </w:rPr>
        <w:t>Dagsorden godkendt.</w:t>
      </w:r>
    </w:p>
    <w:p w14:paraId="350316E0" w14:textId="52916757" w:rsidR="00F119F1" w:rsidRDefault="00F119F1" w:rsidP="00C97BB9">
      <w:pPr>
        <w:rPr>
          <w:rFonts w:ascii="Calibri" w:hAnsi="Calibri" w:cs="Calibri"/>
          <w:sz w:val="22"/>
          <w:szCs w:val="22"/>
          <w:lang w:val="da-DK"/>
        </w:rPr>
      </w:pPr>
    </w:p>
    <w:p w14:paraId="2F3657E3" w14:textId="13C45835" w:rsidR="00F119F1" w:rsidRPr="009816EB" w:rsidRDefault="00F119F1" w:rsidP="00C97BB9">
      <w:pPr>
        <w:rPr>
          <w:rFonts w:ascii="Calibri" w:hAnsi="Calibri" w:cs="Calibri"/>
          <w:b/>
          <w:bCs/>
          <w:sz w:val="22"/>
          <w:szCs w:val="22"/>
          <w:lang w:val="da-DK"/>
        </w:rPr>
      </w:pPr>
      <w:r w:rsidRPr="009816EB">
        <w:rPr>
          <w:rFonts w:ascii="Calibri" w:hAnsi="Calibri" w:cs="Calibri"/>
          <w:b/>
          <w:bCs/>
          <w:sz w:val="22"/>
          <w:szCs w:val="22"/>
          <w:lang w:val="da-DK"/>
        </w:rPr>
        <w:t>Punkt 3: Meddelelser</w:t>
      </w:r>
    </w:p>
    <w:p w14:paraId="04CD50E3" w14:textId="77777777" w:rsidR="009816EB" w:rsidRDefault="009816EB" w:rsidP="00C97BB9">
      <w:pPr>
        <w:rPr>
          <w:rFonts w:ascii="Calibri" w:hAnsi="Calibri" w:cs="Calibri"/>
          <w:sz w:val="22"/>
          <w:szCs w:val="22"/>
          <w:lang w:val="da-DK"/>
        </w:rPr>
      </w:pPr>
    </w:p>
    <w:p w14:paraId="6E789708" w14:textId="730E4080" w:rsidR="00F119F1" w:rsidRDefault="00F119F1" w:rsidP="00C97BB9">
      <w:pPr>
        <w:rPr>
          <w:rFonts w:ascii="Calibri" w:hAnsi="Calibri" w:cs="Calibri"/>
          <w:sz w:val="22"/>
          <w:szCs w:val="22"/>
          <w:lang w:val="da-DK"/>
        </w:rPr>
      </w:pPr>
      <w:r>
        <w:rPr>
          <w:rFonts w:ascii="Calibri" w:hAnsi="Calibri" w:cs="Calibri"/>
          <w:sz w:val="22"/>
          <w:szCs w:val="22"/>
          <w:lang w:val="da-DK"/>
        </w:rPr>
        <w:t>Ingen bemærkninger.</w:t>
      </w:r>
    </w:p>
    <w:p w14:paraId="3A5194CD" w14:textId="66C66153" w:rsidR="00F119F1" w:rsidRDefault="00F119F1" w:rsidP="00C97BB9">
      <w:pPr>
        <w:rPr>
          <w:rFonts w:ascii="Calibri" w:hAnsi="Calibri" w:cs="Calibri"/>
          <w:sz w:val="22"/>
          <w:szCs w:val="22"/>
          <w:lang w:val="da-DK"/>
        </w:rPr>
      </w:pPr>
    </w:p>
    <w:p w14:paraId="6390A81C" w14:textId="78EFEF10" w:rsidR="00F119F1" w:rsidRDefault="00F119F1" w:rsidP="00C97BB9">
      <w:pPr>
        <w:rPr>
          <w:rFonts w:ascii="Calibri" w:hAnsi="Calibri" w:cs="Calibri"/>
          <w:b/>
          <w:bCs/>
          <w:sz w:val="22"/>
          <w:szCs w:val="22"/>
          <w:lang w:val="da-DK"/>
        </w:rPr>
      </w:pPr>
      <w:r w:rsidRPr="002E7BAE">
        <w:rPr>
          <w:rFonts w:ascii="Calibri" w:hAnsi="Calibri" w:cs="Calibri"/>
          <w:b/>
          <w:bCs/>
          <w:sz w:val="22"/>
          <w:szCs w:val="22"/>
          <w:lang w:val="da-DK"/>
        </w:rPr>
        <w:t>Punkt 4:</w:t>
      </w:r>
      <w:r>
        <w:rPr>
          <w:rFonts w:ascii="Calibri" w:hAnsi="Calibri" w:cs="Calibri"/>
          <w:sz w:val="22"/>
          <w:szCs w:val="22"/>
          <w:lang w:val="da-DK"/>
        </w:rPr>
        <w:t xml:space="preserve"> </w:t>
      </w:r>
      <w:r w:rsidR="009816EB">
        <w:rPr>
          <w:rFonts w:ascii="Calibri" w:hAnsi="Calibri" w:cs="Calibri"/>
          <w:b/>
          <w:bCs/>
          <w:sz w:val="22"/>
          <w:szCs w:val="22"/>
          <w:lang w:val="da-DK"/>
        </w:rPr>
        <w:t>TAP lønninger/lønpolitik</w:t>
      </w:r>
    </w:p>
    <w:p w14:paraId="27B32383" w14:textId="1E66253E" w:rsidR="002E7BAE" w:rsidRDefault="002E7BAE" w:rsidP="00C97BB9">
      <w:pPr>
        <w:rPr>
          <w:rFonts w:ascii="Calibri" w:hAnsi="Calibri" w:cs="Calibri"/>
          <w:b/>
          <w:bCs/>
          <w:sz w:val="22"/>
          <w:szCs w:val="22"/>
          <w:lang w:val="da-DK"/>
        </w:rPr>
      </w:pPr>
    </w:p>
    <w:p w14:paraId="765A1A9A" w14:textId="77777777" w:rsidR="002E7BAE" w:rsidRDefault="002E7BAE" w:rsidP="002E7BAE">
      <w:pPr>
        <w:rPr>
          <w:rFonts w:ascii="Calibri" w:hAnsi="Calibri" w:cs="Calibri"/>
          <w:sz w:val="22"/>
          <w:szCs w:val="22"/>
          <w:lang w:val="da-DK"/>
        </w:rPr>
      </w:pPr>
      <w:r>
        <w:rPr>
          <w:rFonts w:ascii="Calibri" w:hAnsi="Calibri" w:cs="Calibri"/>
          <w:sz w:val="22"/>
          <w:szCs w:val="22"/>
          <w:lang w:val="da-DK"/>
        </w:rPr>
        <w:t>Mads Funding redegjorde for de kollektive lønforhandlinger for TAP, herunder den aktive anvendelse af Ny Løn og den forholdsvis veletablerede forhandlingskultur på dette område.</w:t>
      </w:r>
    </w:p>
    <w:p w14:paraId="4FAF8E65" w14:textId="77777777" w:rsidR="002E7BAE" w:rsidRDefault="002E7BAE" w:rsidP="00C97BB9">
      <w:pPr>
        <w:rPr>
          <w:rFonts w:ascii="Calibri" w:hAnsi="Calibri" w:cs="Calibri"/>
          <w:b/>
          <w:bCs/>
          <w:sz w:val="22"/>
          <w:szCs w:val="22"/>
          <w:lang w:val="da-DK"/>
        </w:rPr>
      </w:pPr>
    </w:p>
    <w:p w14:paraId="5B58080C" w14:textId="36BE60DD" w:rsidR="009816EB" w:rsidRDefault="009816EB" w:rsidP="00C97BB9">
      <w:pPr>
        <w:rPr>
          <w:rFonts w:ascii="Calibri" w:hAnsi="Calibri" w:cs="Calibri"/>
          <w:b/>
          <w:bCs/>
          <w:sz w:val="22"/>
          <w:szCs w:val="22"/>
          <w:lang w:val="da-DK"/>
        </w:rPr>
      </w:pPr>
      <w:r>
        <w:rPr>
          <w:rFonts w:ascii="Calibri" w:hAnsi="Calibri" w:cs="Calibri"/>
          <w:b/>
          <w:bCs/>
          <w:sz w:val="22"/>
          <w:szCs w:val="22"/>
          <w:lang w:val="da-DK"/>
        </w:rPr>
        <w:t xml:space="preserve">Punkt 5: </w:t>
      </w:r>
      <w:r w:rsidRPr="00B72F13">
        <w:rPr>
          <w:rFonts w:ascii="Calibri" w:hAnsi="Calibri" w:cs="Calibri"/>
          <w:b/>
          <w:bCs/>
          <w:sz w:val="22"/>
          <w:szCs w:val="22"/>
          <w:lang w:val="da-DK"/>
        </w:rPr>
        <w:t>Proces om fordeling af fagansvar jf. notat om DVIP</w:t>
      </w:r>
    </w:p>
    <w:p w14:paraId="4096C4B8" w14:textId="730596CA" w:rsidR="002E7BAE" w:rsidRDefault="002E7BAE" w:rsidP="00C97BB9">
      <w:pPr>
        <w:rPr>
          <w:rFonts w:ascii="Calibri" w:hAnsi="Calibri" w:cs="Calibri"/>
          <w:b/>
          <w:bCs/>
          <w:sz w:val="22"/>
          <w:szCs w:val="22"/>
          <w:lang w:val="da-DK"/>
        </w:rPr>
      </w:pPr>
    </w:p>
    <w:p w14:paraId="00A81DC9" w14:textId="534AEACB" w:rsidR="002E7BAE" w:rsidRDefault="002E7BAE" w:rsidP="002E7BAE">
      <w:pPr>
        <w:rPr>
          <w:rFonts w:ascii="Calibri" w:hAnsi="Calibri" w:cs="Calibri"/>
          <w:sz w:val="22"/>
          <w:szCs w:val="22"/>
          <w:lang w:val="da-DK"/>
        </w:rPr>
      </w:pPr>
      <w:r>
        <w:rPr>
          <w:rFonts w:ascii="Calibri" w:hAnsi="Calibri" w:cs="Calibri"/>
          <w:sz w:val="22"/>
          <w:szCs w:val="22"/>
          <w:lang w:val="da-DK"/>
        </w:rPr>
        <w:t xml:space="preserve">Alexandra Holsting gjorde rede for, at opgaven som disciplinansvarlig er noget uklart defineret på flere institutter. Dels er det usikkert, hvilke beføjelser, den </w:t>
      </w:r>
      <w:r w:rsidR="00932C04">
        <w:rPr>
          <w:rFonts w:ascii="Calibri" w:hAnsi="Calibri" w:cs="Calibri"/>
          <w:sz w:val="22"/>
          <w:szCs w:val="22"/>
          <w:lang w:val="da-DK"/>
        </w:rPr>
        <w:t>disciplinansvarlige</w:t>
      </w:r>
      <w:r>
        <w:rPr>
          <w:rFonts w:ascii="Calibri" w:hAnsi="Calibri" w:cs="Calibri"/>
          <w:sz w:val="22"/>
          <w:szCs w:val="22"/>
          <w:lang w:val="da-DK"/>
        </w:rPr>
        <w:t xml:space="preserve"> har, dels er det uklart, hvem den </w:t>
      </w:r>
      <w:r w:rsidR="00932C04">
        <w:rPr>
          <w:rFonts w:ascii="Calibri" w:hAnsi="Calibri" w:cs="Calibri"/>
          <w:sz w:val="22"/>
          <w:szCs w:val="22"/>
          <w:lang w:val="da-DK"/>
        </w:rPr>
        <w:t>disciplinan</w:t>
      </w:r>
      <w:r>
        <w:rPr>
          <w:rFonts w:ascii="Calibri" w:hAnsi="Calibri" w:cs="Calibri"/>
          <w:sz w:val="22"/>
          <w:szCs w:val="22"/>
          <w:lang w:val="da-DK"/>
        </w:rPr>
        <w:t>svarlige i denne rolle refererer til. Problemet er aktualiseret af det stigende behov for at understøtte undervisningsassistenter.</w:t>
      </w:r>
    </w:p>
    <w:p w14:paraId="4C8B6037" w14:textId="77777777" w:rsidR="002E7BAE" w:rsidRDefault="002E7BAE" w:rsidP="002E7BAE">
      <w:pPr>
        <w:rPr>
          <w:rFonts w:ascii="Calibri" w:hAnsi="Calibri" w:cs="Calibri"/>
          <w:sz w:val="22"/>
          <w:szCs w:val="22"/>
          <w:lang w:val="da-DK"/>
        </w:rPr>
      </w:pPr>
    </w:p>
    <w:p w14:paraId="19F700AA" w14:textId="3DF1B952" w:rsidR="002E7BAE" w:rsidRDefault="002E7BAE" w:rsidP="002E7BAE">
      <w:pPr>
        <w:rPr>
          <w:rFonts w:ascii="Calibri" w:hAnsi="Calibri" w:cs="Calibri"/>
          <w:sz w:val="22"/>
          <w:szCs w:val="22"/>
          <w:lang w:val="da-DK"/>
        </w:rPr>
      </w:pPr>
      <w:r>
        <w:rPr>
          <w:rFonts w:ascii="Calibri" w:hAnsi="Calibri" w:cs="Calibri"/>
          <w:sz w:val="22"/>
          <w:szCs w:val="22"/>
          <w:lang w:val="da-DK"/>
        </w:rPr>
        <w:t>Spørgsmålet drøftedes, og der var enig</w:t>
      </w:r>
      <w:r w:rsidR="00DB39F9">
        <w:rPr>
          <w:rFonts w:ascii="Calibri" w:hAnsi="Calibri" w:cs="Calibri"/>
          <w:sz w:val="22"/>
          <w:szCs w:val="22"/>
          <w:lang w:val="da-DK"/>
        </w:rPr>
        <w:t>hed</w:t>
      </w:r>
      <w:r>
        <w:rPr>
          <w:rFonts w:ascii="Calibri" w:hAnsi="Calibri" w:cs="Calibri"/>
          <w:sz w:val="22"/>
          <w:szCs w:val="22"/>
          <w:lang w:val="da-DK"/>
        </w:rPr>
        <w:t xml:space="preserve"> om, </w:t>
      </w:r>
      <w:r w:rsidR="00DB39F9">
        <w:rPr>
          <w:rFonts w:ascii="Calibri" w:hAnsi="Calibri" w:cs="Calibri"/>
          <w:sz w:val="22"/>
          <w:szCs w:val="22"/>
          <w:lang w:val="da-DK"/>
        </w:rPr>
        <w:t xml:space="preserve">at </w:t>
      </w:r>
      <w:r>
        <w:rPr>
          <w:rFonts w:ascii="Calibri" w:hAnsi="Calibri" w:cs="Calibri"/>
          <w:sz w:val="22"/>
          <w:szCs w:val="22"/>
          <w:lang w:val="da-DK"/>
        </w:rPr>
        <w:t>der er en forskellig praksis fra institut til institut. Lars Binderup gjorde i den forbindelse opmærksom på, at der er 2 grunde til at have disciplinansvarlige. Den ene er for at understøtte UA’erne. Og den anden er at sikre, at alle fag er tilknyttet forskningen for på den måde at sikre, at kvalitetspolitikkens mål er opfyldt – og dermed muliggøre SDU’s institutionsakkreditering.</w:t>
      </w:r>
    </w:p>
    <w:p w14:paraId="33E1412A" w14:textId="75101300" w:rsidR="002E7BAE" w:rsidRDefault="002E7BAE" w:rsidP="002E7BAE">
      <w:pPr>
        <w:rPr>
          <w:rFonts w:ascii="Calibri" w:hAnsi="Calibri" w:cs="Calibri"/>
          <w:sz w:val="22"/>
          <w:szCs w:val="22"/>
          <w:lang w:val="da-DK"/>
        </w:rPr>
      </w:pPr>
      <w:r>
        <w:rPr>
          <w:rFonts w:ascii="Calibri" w:hAnsi="Calibri" w:cs="Calibri"/>
          <w:sz w:val="22"/>
          <w:szCs w:val="22"/>
          <w:lang w:val="da-DK"/>
        </w:rPr>
        <w:t>Søren Wind Eskildsen påpegede, at det er konfliktfyldt, hvis det er studielederen, der udpeger de disciplinansvarlige – givet af studielederne referer til fakultetet og ikke til institutterne.</w:t>
      </w:r>
    </w:p>
    <w:p w14:paraId="638DC611" w14:textId="04B5CF01" w:rsidR="002E7BAE" w:rsidRDefault="002E7BAE" w:rsidP="002E7BAE">
      <w:pPr>
        <w:rPr>
          <w:rFonts w:ascii="Calibri" w:hAnsi="Calibri" w:cs="Calibri"/>
          <w:sz w:val="22"/>
          <w:szCs w:val="22"/>
          <w:lang w:val="da-DK"/>
        </w:rPr>
      </w:pPr>
      <w:r>
        <w:rPr>
          <w:rFonts w:ascii="Calibri" w:hAnsi="Calibri" w:cs="Calibri"/>
          <w:sz w:val="22"/>
          <w:szCs w:val="22"/>
          <w:lang w:val="da-DK"/>
        </w:rPr>
        <w:t>Martin Rheinheimer havde pragmatisk udpeget instituttets disciplinansvarlige efter samråd med studielederne – og det har fungeret fint.</w:t>
      </w:r>
    </w:p>
    <w:p w14:paraId="50F463E6" w14:textId="77777777" w:rsidR="002E7BAE" w:rsidRDefault="002E7BAE" w:rsidP="002E7BAE">
      <w:pPr>
        <w:rPr>
          <w:rFonts w:ascii="Calibri" w:hAnsi="Calibri" w:cs="Calibri"/>
          <w:sz w:val="22"/>
          <w:szCs w:val="22"/>
          <w:lang w:val="da-DK"/>
        </w:rPr>
      </w:pPr>
      <w:r>
        <w:rPr>
          <w:rFonts w:ascii="Calibri" w:hAnsi="Calibri" w:cs="Calibri"/>
          <w:sz w:val="22"/>
          <w:szCs w:val="22"/>
          <w:lang w:val="da-DK"/>
        </w:rPr>
        <w:t>Søren Wind Eskildsen var enig i denne procedure, bare man var opmærksom på ikke at overdrage opgaven til studielederne.</w:t>
      </w:r>
    </w:p>
    <w:p w14:paraId="4AA953B5" w14:textId="4DD31156" w:rsidR="002E7BAE" w:rsidRDefault="002E7BAE" w:rsidP="002E7BAE">
      <w:pPr>
        <w:rPr>
          <w:rFonts w:ascii="Calibri" w:hAnsi="Calibri" w:cs="Calibri"/>
          <w:sz w:val="22"/>
          <w:szCs w:val="22"/>
          <w:lang w:val="da-DK"/>
        </w:rPr>
      </w:pPr>
      <w:r>
        <w:rPr>
          <w:rFonts w:ascii="Calibri" w:hAnsi="Calibri" w:cs="Calibri"/>
          <w:sz w:val="22"/>
          <w:szCs w:val="22"/>
          <w:lang w:val="da-DK"/>
        </w:rPr>
        <w:t>Gitte Rasmussen oplyste, at man på ISK også inddrager faggruppen i denne beslutningsproces, og at dette sikrer en bred opbakning og accept.</w:t>
      </w:r>
    </w:p>
    <w:p w14:paraId="5CFD28D5" w14:textId="07A98A15" w:rsidR="002E7BAE" w:rsidRDefault="002E7BAE" w:rsidP="002E7BAE">
      <w:pPr>
        <w:rPr>
          <w:rFonts w:ascii="Calibri" w:hAnsi="Calibri" w:cs="Calibri"/>
          <w:sz w:val="22"/>
          <w:szCs w:val="22"/>
          <w:lang w:val="da-DK"/>
        </w:rPr>
      </w:pPr>
      <w:r>
        <w:rPr>
          <w:rFonts w:ascii="Calibri" w:hAnsi="Calibri" w:cs="Calibri"/>
          <w:sz w:val="22"/>
          <w:szCs w:val="22"/>
          <w:lang w:val="da-DK"/>
        </w:rPr>
        <w:t>Simon Torp understregede, at han støttede modeller, der var lokalt tilpasset til det enkelte instituts tradition og kultur og så intet behov for at standardisere modellen.</w:t>
      </w:r>
    </w:p>
    <w:p w14:paraId="3876BC51" w14:textId="77777777" w:rsidR="002E7BAE" w:rsidRDefault="002E7BAE" w:rsidP="002E7BAE">
      <w:pPr>
        <w:rPr>
          <w:rFonts w:ascii="Calibri" w:hAnsi="Calibri" w:cs="Calibri"/>
          <w:b/>
          <w:bCs/>
          <w:sz w:val="22"/>
          <w:szCs w:val="22"/>
          <w:lang w:val="da-DK"/>
        </w:rPr>
      </w:pPr>
    </w:p>
    <w:p w14:paraId="2D0E16DC" w14:textId="108FB2EB" w:rsidR="009816EB" w:rsidRDefault="009816EB" w:rsidP="00C97BB9">
      <w:pPr>
        <w:rPr>
          <w:rFonts w:ascii="Calibri" w:hAnsi="Calibri" w:cs="Calibri"/>
          <w:b/>
          <w:bCs/>
          <w:sz w:val="22"/>
          <w:szCs w:val="22"/>
          <w:lang w:val="da-DK"/>
        </w:rPr>
      </w:pPr>
    </w:p>
    <w:p w14:paraId="71EDAB1D" w14:textId="77777777" w:rsidR="002E7BAE" w:rsidRDefault="002E7BAE">
      <w:pPr>
        <w:widowControl/>
        <w:autoSpaceDE/>
        <w:autoSpaceDN/>
        <w:adjustRightInd/>
        <w:rPr>
          <w:rFonts w:ascii="Calibri" w:hAnsi="Calibri" w:cs="Calibri"/>
          <w:b/>
          <w:bCs/>
          <w:sz w:val="22"/>
          <w:szCs w:val="22"/>
          <w:lang w:val="da-DK"/>
        </w:rPr>
      </w:pPr>
      <w:r>
        <w:rPr>
          <w:rFonts w:ascii="Calibri" w:hAnsi="Calibri" w:cs="Calibri"/>
          <w:b/>
          <w:bCs/>
          <w:sz w:val="22"/>
          <w:szCs w:val="22"/>
          <w:lang w:val="da-DK"/>
        </w:rPr>
        <w:br w:type="page"/>
      </w:r>
    </w:p>
    <w:p w14:paraId="73CF8F4D" w14:textId="45CA5BDD" w:rsidR="009816EB" w:rsidRDefault="009816EB" w:rsidP="00C97BB9">
      <w:pPr>
        <w:rPr>
          <w:rFonts w:ascii="Calibri" w:hAnsi="Calibri" w:cs="Calibri"/>
          <w:b/>
          <w:bCs/>
          <w:sz w:val="22"/>
          <w:szCs w:val="22"/>
          <w:lang w:val="da-DK"/>
        </w:rPr>
      </w:pPr>
      <w:r>
        <w:rPr>
          <w:rFonts w:ascii="Calibri" w:hAnsi="Calibri" w:cs="Calibri"/>
          <w:b/>
          <w:bCs/>
          <w:sz w:val="22"/>
          <w:szCs w:val="22"/>
          <w:lang w:val="da-DK"/>
        </w:rPr>
        <w:lastRenderedPageBreak/>
        <w:t xml:space="preserve">Punkt 6: </w:t>
      </w:r>
      <w:r w:rsidRPr="00631DB6">
        <w:rPr>
          <w:rFonts w:ascii="Calibri" w:hAnsi="Calibri" w:cs="Calibri"/>
          <w:b/>
          <w:bCs/>
          <w:sz w:val="22"/>
          <w:szCs w:val="22"/>
          <w:lang w:val="da-DK"/>
        </w:rPr>
        <w:t>Udvalg vedrørende samlæsning på kandidatvalgfag</w:t>
      </w:r>
    </w:p>
    <w:p w14:paraId="7F330F83" w14:textId="64E719CF" w:rsidR="002E7BAE" w:rsidRDefault="002E7BAE" w:rsidP="00C97BB9">
      <w:pPr>
        <w:rPr>
          <w:rFonts w:ascii="Calibri" w:hAnsi="Calibri" w:cs="Calibri"/>
          <w:b/>
          <w:bCs/>
          <w:sz w:val="22"/>
          <w:szCs w:val="22"/>
          <w:lang w:val="da-DK"/>
        </w:rPr>
      </w:pPr>
    </w:p>
    <w:p w14:paraId="4D0FC797" w14:textId="019230C6" w:rsidR="002E7BAE" w:rsidRDefault="002E7BAE" w:rsidP="002E7BAE">
      <w:pPr>
        <w:rPr>
          <w:rFonts w:ascii="Calibri" w:hAnsi="Calibri" w:cs="Calibri"/>
          <w:sz w:val="22"/>
          <w:szCs w:val="22"/>
          <w:lang w:val="da-DK"/>
        </w:rPr>
      </w:pPr>
      <w:r>
        <w:rPr>
          <w:rFonts w:ascii="Calibri" w:hAnsi="Calibri" w:cs="Calibri"/>
          <w:sz w:val="22"/>
          <w:szCs w:val="22"/>
          <w:lang w:val="da-DK"/>
        </w:rPr>
        <w:t>Simon Torp redegjorde for baggrunden for at nedsætte et sådant udvalg: Vi får færre kolleger, samtidigt med at der fortsat er et ønske om at sikre bredden i uddannelsesporteføljen. Derfor skal der udvikles nye metoder, der både imødekommer ønsket om en mere rentabel uddannelsesøkonomi – dvs. anvende færre undervisningsressourcer – samtidig med, at både bredden og kvaliteten sikres.</w:t>
      </w:r>
    </w:p>
    <w:p w14:paraId="7168D820" w14:textId="77777777" w:rsidR="002E7BAE" w:rsidRDefault="002E7BAE" w:rsidP="002E7BAE">
      <w:pPr>
        <w:rPr>
          <w:rFonts w:ascii="Calibri" w:hAnsi="Calibri" w:cs="Calibri"/>
          <w:sz w:val="22"/>
          <w:szCs w:val="22"/>
          <w:lang w:val="da-DK"/>
        </w:rPr>
      </w:pPr>
    </w:p>
    <w:p w14:paraId="5E382F85" w14:textId="6B0942FB" w:rsidR="002E7BAE" w:rsidRDefault="002E7BAE" w:rsidP="002E7BAE">
      <w:pPr>
        <w:rPr>
          <w:rFonts w:ascii="Calibri" w:hAnsi="Calibri" w:cs="Calibri"/>
          <w:sz w:val="22"/>
          <w:szCs w:val="22"/>
          <w:lang w:val="da-DK"/>
        </w:rPr>
      </w:pPr>
      <w:r>
        <w:rPr>
          <w:rFonts w:ascii="Calibri" w:hAnsi="Calibri" w:cs="Calibri"/>
          <w:sz w:val="22"/>
          <w:szCs w:val="22"/>
          <w:lang w:val="da-DK"/>
        </w:rPr>
        <w:t xml:space="preserve">Til dette formål er nedsat arbejdsgruppe, der skal definere en proces og efterfølgende inddrage </w:t>
      </w:r>
      <w:r w:rsidR="00932C04">
        <w:rPr>
          <w:rFonts w:ascii="Calibri" w:hAnsi="Calibri" w:cs="Calibri"/>
          <w:sz w:val="22"/>
          <w:szCs w:val="22"/>
          <w:lang w:val="da-DK"/>
        </w:rPr>
        <w:t xml:space="preserve">øvrige aktører </w:t>
      </w:r>
      <w:r>
        <w:rPr>
          <w:rFonts w:ascii="Calibri" w:hAnsi="Calibri" w:cs="Calibri"/>
          <w:sz w:val="22"/>
          <w:szCs w:val="22"/>
          <w:lang w:val="da-DK"/>
        </w:rPr>
        <w:t>i en bredere drøftelse. Gruppen skal inddrage både SU, Akademisk Råd og Uddannelsesrådet.</w:t>
      </w:r>
    </w:p>
    <w:p w14:paraId="2C83F0BC" w14:textId="77777777" w:rsidR="002E7BAE" w:rsidRDefault="002E7BAE" w:rsidP="002E7BAE">
      <w:pPr>
        <w:rPr>
          <w:rFonts w:ascii="Calibri" w:hAnsi="Calibri" w:cs="Calibri"/>
          <w:sz w:val="22"/>
          <w:szCs w:val="22"/>
          <w:lang w:val="da-DK"/>
        </w:rPr>
      </w:pPr>
    </w:p>
    <w:p w14:paraId="5CB739F5" w14:textId="77777777" w:rsidR="002E7BAE" w:rsidRDefault="002E7BAE" w:rsidP="002E7BAE">
      <w:pPr>
        <w:rPr>
          <w:rFonts w:ascii="Calibri" w:hAnsi="Calibri" w:cs="Calibri"/>
          <w:sz w:val="22"/>
          <w:szCs w:val="22"/>
          <w:lang w:val="da-DK"/>
        </w:rPr>
      </w:pPr>
      <w:r>
        <w:rPr>
          <w:rFonts w:ascii="Calibri" w:hAnsi="Calibri" w:cs="Calibri"/>
          <w:sz w:val="22"/>
          <w:szCs w:val="22"/>
          <w:lang w:val="da-DK"/>
        </w:rPr>
        <w:t>Processen og udvalgets sammensætning drøftedes, og det blev aftalt, at udvalgets sammensætning udvides, så alle institutter inddrages i arbejdet</w:t>
      </w:r>
    </w:p>
    <w:p w14:paraId="61BB3B5F" w14:textId="66E1A21F" w:rsidR="009816EB" w:rsidRDefault="009816EB" w:rsidP="00C97BB9">
      <w:pPr>
        <w:rPr>
          <w:rFonts w:ascii="Calibri" w:hAnsi="Calibri" w:cs="Calibri"/>
          <w:b/>
          <w:bCs/>
          <w:sz w:val="22"/>
          <w:szCs w:val="22"/>
          <w:lang w:val="da-DK"/>
        </w:rPr>
      </w:pPr>
    </w:p>
    <w:p w14:paraId="79156DB4" w14:textId="35B33042" w:rsidR="009816EB" w:rsidRDefault="009816EB" w:rsidP="00C97BB9">
      <w:pPr>
        <w:rPr>
          <w:rFonts w:ascii="Calibri" w:hAnsi="Calibri" w:cs="Calibri"/>
          <w:b/>
          <w:bCs/>
          <w:sz w:val="22"/>
          <w:szCs w:val="22"/>
          <w:lang w:val="da-DK"/>
        </w:rPr>
      </w:pPr>
      <w:r>
        <w:rPr>
          <w:rFonts w:ascii="Calibri" w:hAnsi="Calibri" w:cs="Calibri"/>
          <w:b/>
          <w:bCs/>
          <w:sz w:val="22"/>
          <w:szCs w:val="22"/>
          <w:lang w:val="da-DK"/>
        </w:rPr>
        <w:t xml:space="preserve">Punkt 7: </w:t>
      </w:r>
      <w:r w:rsidRPr="00631DB6">
        <w:rPr>
          <w:rFonts w:ascii="Calibri" w:hAnsi="Calibri" w:cs="Calibri"/>
          <w:b/>
          <w:bCs/>
          <w:sz w:val="22"/>
          <w:szCs w:val="22"/>
          <w:lang w:val="da-DK"/>
        </w:rPr>
        <w:t>IKV’s corona-arbejdsmiljøundersøgelse</w:t>
      </w:r>
    </w:p>
    <w:p w14:paraId="364F1DB5" w14:textId="14337868" w:rsidR="009816EB" w:rsidRDefault="009816EB" w:rsidP="00C97BB9">
      <w:pPr>
        <w:rPr>
          <w:rFonts w:ascii="Calibri" w:hAnsi="Calibri" w:cs="Calibri"/>
          <w:b/>
          <w:bCs/>
          <w:sz w:val="22"/>
          <w:szCs w:val="22"/>
          <w:lang w:val="da-DK"/>
        </w:rPr>
      </w:pPr>
    </w:p>
    <w:p w14:paraId="5C880782" w14:textId="0CB2C8D0" w:rsidR="009816EB" w:rsidRDefault="00932C04" w:rsidP="009816EB">
      <w:pPr>
        <w:tabs>
          <w:tab w:val="left" w:pos="-850"/>
          <w:tab w:val="left" w:pos="0"/>
          <w:tab w:val="left" w:pos="1700"/>
          <w:tab w:val="left" w:pos="2551"/>
          <w:tab w:val="left" w:pos="3402"/>
          <w:tab w:val="left" w:pos="4251"/>
          <w:tab w:val="left" w:pos="5102"/>
          <w:tab w:val="left" w:pos="5952"/>
          <w:tab w:val="left" w:pos="6802"/>
          <w:tab w:val="left" w:pos="7653"/>
          <w:tab w:val="left" w:pos="8503"/>
        </w:tabs>
        <w:rPr>
          <w:rFonts w:ascii="Calibri" w:hAnsi="Calibri"/>
          <w:sz w:val="22"/>
          <w:szCs w:val="22"/>
          <w:lang w:val="da-DK"/>
        </w:rPr>
      </w:pPr>
      <w:r>
        <w:rPr>
          <w:rFonts w:ascii="Calibri" w:hAnsi="Calibri"/>
          <w:sz w:val="22"/>
          <w:szCs w:val="22"/>
          <w:lang w:val="da-DK"/>
        </w:rPr>
        <w:t>Punktet blev behandlet under punkt 1.</w:t>
      </w:r>
    </w:p>
    <w:p w14:paraId="222ECBE6" w14:textId="78510886" w:rsidR="009816EB" w:rsidRDefault="009816EB" w:rsidP="00C97BB9">
      <w:pPr>
        <w:rPr>
          <w:rFonts w:ascii="Calibri" w:hAnsi="Calibri" w:cs="Calibri"/>
          <w:b/>
          <w:bCs/>
          <w:sz w:val="22"/>
          <w:szCs w:val="22"/>
          <w:lang w:val="da-DK"/>
        </w:rPr>
      </w:pPr>
    </w:p>
    <w:p w14:paraId="57C0F1F1" w14:textId="0957D4A0" w:rsidR="009816EB" w:rsidRDefault="009816EB" w:rsidP="00C97BB9">
      <w:pPr>
        <w:rPr>
          <w:rFonts w:ascii="Calibri" w:hAnsi="Calibri" w:cs="Calibri"/>
          <w:b/>
          <w:bCs/>
          <w:sz w:val="22"/>
          <w:szCs w:val="22"/>
          <w:lang w:val="da-DK"/>
        </w:rPr>
      </w:pPr>
      <w:r>
        <w:rPr>
          <w:rFonts w:ascii="Calibri" w:hAnsi="Calibri" w:cs="Calibri"/>
          <w:b/>
          <w:bCs/>
          <w:sz w:val="22"/>
          <w:szCs w:val="22"/>
          <w:lang w:val="da-DK"/>
        </w:rPr>
        <w:t>Punkt 8: Timeoverskud</w:t>
      </w:r>
    </w:p>
    <w:p w14:paraId="0984A2EB" w14:textId="406ACBF7" w:rsidR="002E7BAE" w:rsidRDefault="002E7BAE" w:rsidP="00C97BB9">
      <w:pPr>
        <w:rPr>
          <w:rFonts w:ascii="Calibri" w:hAnsi="Calibri" w:cs="Calibri"/>
          <w:b/>
          <w:bCs/>
          <w:sz w:val="22"/>
          <w:szCs w:val="22"/>
          <w:lang w:val="da-DK"/>
        </w:rPr>
      </w:pPr>
    </w:p>
    <w:p w14:paraId="5C1F9E37" w14:textId="1F3CB71D" w:rsidR="002E7BAE" w:rsidRPr="002E7BAE" w:rsidRDefault="002E7BAE" w:rsidP="00C97BB9">
      <w:pPr>
        <w:rPr>
          <w:rFonts w:ascii="Calibri" w:hAnsi="Calibri" w:cs="Calibri"/>
          <w:sz w:val="22"/>
          <w:szCs w:val="22"/>
          <w:lang w:val="da-DK"/>
        </w:rPr>
      </w:pPr>
      <w:r>
        <w:rPr>
          <w:rFonts w:ascii="Calibri" w:hAnsi="Calibri" w:cs="Calibri"/>
          <w:sz w:val="22"/>
          <w:szCs w:val="22"/>
          <w:lang w:val="da-DK"/>
        </w:rPr>
        <w:t xml:space="preserve">Punktet blev </w:t>
      </w:r>
      <w:r w:rsidR="00932C04">
        <w:rPr>
          <w:rFonts w:ascii="Calibri" w:hAnsi="Calibri" w:cs="Calibri"/>
          <w:sz w:val="22"/>
          <w:szCs w:val="22"/>
          <w:lang w:val="da-DK"/>
        </w:rPr>
        <w:t>udskudt til næste møde.</w:t>
      </w:r>
    </w:p>
    <w:p w14:paraId="0D9AD7BF" w14:textId="085384DF" w:rsidR="009816EB" w:rsidRDefault="009816EB" w:rsidP="00C97BB9">
      <w:pPr>
        <w:rPr>
          <w:rFonts w:ascii="Calibri" w:hAnsi="Calibri" w:cs="Calibri"/>
          <w:b/>
          <w:bCs/>
          <w:sz w:val="22"/>
          <w:szCs w:val="22"/>
          <w:lang w:val="da-DK"/>
        </w:rPr>
      </w:pPr>
    </w:p>
    <w:p w14:paraId="071D0142" w14:textId="173916A5" w:rsidR="009816EB" w:rsidRDefault="009816EB" w:rsidP="00C97BB9">
      <w:pPr>
        <w:rPr>
          <w:rFonts w:ascii="Calibri" w:hAnsi="Calibri" w:cs="Calibri"/>
          <w:b/>
          <w:bCs/>
          <w:sz w:val="22"/>
          <w:szCs w:val="22"/>
          <w:lang w:val="da-DK"/>
        </w:rPr>
      </w:pPr>
      <w:r>
        <w:rPr>
          <w:rFonts w:ascii="Calibri" w:hAnsi="Calibri" w:cs="Calibri"/>
          <w:b/>
          <w:bCs/>
          <w:sz w:val="22"/>
          <w:szCs w:val="22"/>
          <w:lang w:val="da-DK"/>
        </w:rPr>
        <w:t>Punkt 9: Eventuelt</w:t>
      </w:r>
    </w:p>
    <w:p w14:paraId="0426881F" w14:textId="5540BF03" w:rsidR="00231118" w:rsidRDefault="00231118" w:rsidP="00C97BB9">
      <w:pPr>
        <w:rPr>
          <w:rFonts w:ascii="Calibri" w:hAnsi="Calibri" w:cs="Calibri"/>
          <w:b/>
          <w:bCs/>
          <w:sz w:val="22"/>
          <w:szCs w:val="22"/>
          <w:lang w:val="da-DK"/>
        </w:rPr>
      </w:pPr>
    </w:p>
    <w:p w14:paraId="2FECC74F" w14:textId="2110D48C" w:rsidR="00231118" w:rsidRPr="00231118" w:rsidRDefault="00231118" w:rsidP="00C97BB9">
      <w:pPr>
        <w:rPr>
          <w:rFonts w:ascii="Calibri" w:hAnsi="Calibri" w:cs="Calibri"/>
          <w:sz w:val="22"/>
          <w:szCs w:val="22"/>
          <w:lang w:val="da-DK"/>
        </w:rPr>
      </w:pPr>
      <w:r w:rsidRPr="00231118">
        <w:rPr>
          <w:rFonts w:ascii="Calibri" w:hAnsi="Calibri" w:cs="Calibri"/>
          <w:sz w:val="22"/>
          <w:szCs w:val="22"/>
          <w:lang w:val="da-DK"/>
        </w:rPr>
        <w:t>Caroline Schaffalitzky de Muckadell s</w:t>
      </w:r>
      <w:r>
        <w:rPr>
          <w:rFonts w:ascii="Calibri" w:hAnsi="Calibri" w:cs="Calibri"/>
          <w:sz w:val="22"/>
          <w:szCs w:val="22"/>
          <w:lang w:val="da-DK"/>
        </w:rPr>
        <w:t>p</w:t>
      </w:r>
      <w:r w:rsidRPr="00231118">
        <w:rPr>
          <w:rFonts w:ascii="Calibri" w:hAnsi="Calibri" w:cs="Calibri"/>
          <w:sz w:val="22"/>
          <w:szCs w:val="22"/>
          <w:lang w:val="da-DK"/>
        </w:rPr>
        <w:t>urgte ti</w:t>
      </w:r>
      <w:r>
        <w:rPr>
          <w:rFonts w:ascii="Calibri" w:hAnsi="Calibri" w:cs="Calibri"/>
          <w:sz w:val="22"/>
          <w:szCs w:val="22"/>
          <w:lang w:val="da-DK"/>
        </w:rPr>
        <w:t xml:space="preserve">l arbejdet med en ny normaftale. Hertil svarede dekanen, at der fortsat arbejdes med sagen og at man </w:t>
      </w:r>
      <w:r w:rsidR="00932C04">
        <w:rPr>
          <w:rFonts w:ascii="Calibri" w:hAnsi="Calibri" w:cs="Calibri"/>
          <w:sz w:val="22"/>
          <w:szCs w:val="22"/>
          <w:lang w:val="da-DK"/>
        </w:rPr>
        <w:t xml:space="preserve">forhåbentlig </w:t>
      </w:r>
      <w:r>
        <w:rPr>
          <w:rFonts w:ascii="Calibri" w:hAnsi="Calibri" w:cs="Calibri"/>
          <w:sz w:val="22"/>
          <w:szCs w:val="22"/>
          <w:lang w:val="da-DK"/>
        </w:rPr>
        <w:t>snart er klar til en bredere drøftelse.</w:t>
      </w:r>
    </w:p>
    <w:p w14:paraId="16D75420" w14:textId="5DC3074C" w:rsidR="009816EB" w:rsidRPr="00231118" w:rsidRDefault="009816EB" w:rsidP="00C97BB9">
      <w:pPr>
        <w:rPr>
          <w:rFonts w:ascii="Calibri" w:hAnsi="Calibri" w:cs="Calibri"/>
          <w:b/>
          <w:bCs/>
          <w:sz w:val="22"/>
          <w:szCs w:val="22"/>
          <w:lang w:val="da-DK"/>
        </w:rPr>
      </w:pPr>
    </w:p>
    <w:p w14:paraId="32C99ECB" w14:textId="7BDD97E0" w:rsidR="00635830" w:rsidRPr="00231118" w:rsidRDefault="00635830"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cs="Calibri"/>
          <w:sz w:val="22"/>
          <w:szCs w:val="22"/>
          <w:lang w:val="da-DK"/>
        </w:rPr>
      </w:pPr>
    </w:p>
    <w:p w14:paraId="7F186D2C" w14:textId="77777777" w:rsidR="00635830" w:rsidRPr="00231118" w:rsidRDefault="00635830" w:rsidP="00173A0E">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Calibri" w:hAnsi="Calibri" w:cs="Calibri"/>
          <w:sz w:val="22"/>
          <w:szCs w:val="22"/>
          <w:lang w:val="da-DK"/>
        </w:rPr>
      </w:pPr>
    </w:p>
    <w:p w14:paraId="5597AD22" w14:textId="29A78839" w:rsidR="00F24E89" w:rsidRPr="00C97BB9" w:rsidRDefault="00640963" w:rsidP="00173A0E">
      <w:pPr>
        <w:tabs>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firstLine="142"/>
        <w:rPr>
          <w:rFonts w:ascii="Calibri" w:hAnsi="Calibri" w:cs="Calibri"/>
          <w:sz w:val="22"/>
          <w:szCs w:val="22"/>
          <w:lang w:val="da-DK"/>
        </w:rPr>
      </w:pPr>
      <w:r w:rsidRPr="00231118">
        <w:rPr>
          <w:rFonts w:ascii="Calibri" w:hAnsi="Calibri" w:cs="Calibri"/>
          <w:sz w:val="22"/>
          <w:szCs w:val="22"/>
          <w:lang w:val="da-DK"/>
        </w:rPr>
        <w:tab/>
      </w:r>
      <w:r w:rsidR="00FD6FB3" w:rsidRPr="00C97BB9">
        <w:rPr>
          <w:rFonts w:ascii="Calibri" w:hAnsi="Calibri" w:cs="Calibri"/>
          <w:sz w:val="22"/>
          <w:szCs w:val="22"/>
          <w:lang w:val="da-DK"/>
        </w:rPr>
        <w:t>Simon Møberg Torp</w:t>
      </w:r>
      <w:r w:rsidR="00F24E89" w:rsidRPr="00C97BB9">
        <w:rPr>
          <w:rFonts w:ascii="Calibri" w:hAnsi="Calibri" w:cs="Calibri"/>
          <w:sz w:val="22"/>
          <w:szCs w:val="22"/>
          <w:lang w:val="da-DK"/>
        </w:rPr>
        <w:tab/>
      </w:r>
      <w:r w:rsidR="00F24E89" w:rsidRPr="00C97BB9">
        <w:rPr>
          <w:rFonts w:ascii="Calibri" w:hAnsi="Calibri" w:cs="Calibri"/>
          <w:sz w:val="22"/>
          <w:szCs w:val="22"/>
          <w:lang w:val="da-DK"/>
        </w:rPr>
        <w:tab/>
      </w:r>
      <w:r w:rsidR="00F24E89" w:rsidRPr="00C97BB9">
        <w:rPr>
          <w:rFonts w:ascii="Calibri" w:hAnsi="Calibri" w:cs="Calibri"/>
          <w:sz w:val="22"/>
          <w:szCs w:val="22"/>
          <w:lang w:val="da-DK"/>
        </w:rPr>
        <w:tab/>
      </w:r>
      <w:r w:rsidR="00F24E89" w:rsidRPr="00C97BB9">
        <w:rPr>
          <w:rFonts w:ascii="Calibri" w:hAnsi="Calibri" w:cs="Calibri"/>
          <w:sz w:val="22"/>
          <w:szCs w:val="22"/>
          <w:lang w:val="da-DK"/>
        </w:rPr>
        <w:tab/>
      </w:r>
      <w:r w:rsidR="00F24E89" w:rsidRPr="00C97BB9">
        <w:rPr>
          <w:rFonts w:ascii="Calibri" w:hAnsi="Calibri" w:cs="Calibri"/>
          <w:sz w:val="22"/>
          <w:szCs w:val="22"/>
          <w:lang w:val="da-DK"/>
        </w:rPr>
        <w:tab/>
      </w:r>
      <w:r w:rsidR="00C97BB9" w:rsidRPr="00C97BB9">
        <w:rPr>
          <w:rFonts w:ascii="Calibri" w:hAnsi="Calibri" w:cs="Calibri"/>
          <w:sz w:val="22"/>
          <w:szCs w:val="22"/>
          <w:lang w:val="da-DK"/>
        </w:rPr>
        <w:t>Alexandra Holsting</w:t>
      </w:r>
    </w:p>
    <w:p w14:paraId="36D9C293" w14:textId="77777777" w:rsidR="00AA5BCE" w:rsidRPr="00C97BB9" w:rsidRDefault="00640963" w:rsidP="00173A0E">
      <w:pPr>
        <w:tabs>
          <w:tab w:val="left" w:pos="720"/>
          <w:tab w:val="left" w:pos="851"/>
          <w:tab w:val="left" w:pos="1440"/>
          <w:tab w:val="left" w:pos="1700"/>
          <w:tab w:val="left" w:pos="2160"/>
          <w:tab w:val="left" w:pos="2880"/>
          <w:tab w:val="left" w:pos="3600"/>
          <w:tab w:val="left" w:pos="4320"/>
          <w:tab w:val="left" w:pos="5040"/>
          <w:tab w:val="left" w:pos="5760"/>
          <w:tab w:val="left" w:pos="6480"/>
          <w:tab w:val="left" w:pos="6802"/>
          <w:tab w:val="left" w:pos="7200"/>
          <w:tab w:val="left" w:pos="7920"/>
          <w:tab w:val="left" w:pos="8640"/>
        </w:tabs>
        <w:ind w:firstLine="142"/>
        <w:rPr>
          <w:rFonts w:ascii="Calibri" w:hAnsi="Calibri" w:cs="Calibri"/>
          <w:sz w:val="22"/>
          <w:szCs w:val="22"/>
          <w:lang w:val="da-DK"/>
        </w:rPr>
      </w:pPr>
      <w:r w:rsidRPr="00C97BB9">
        <w:rPr>
          <w:rFonts w:ascii="Calibri" w:hAnsi="Calibri" w:cs="Calibri"/>
          <w:sz w:val="22"/>
          <w:szCs w:val="22"/>
          <w:lang w:val="da-DK"/>
        </w:rPr>
        <w:tab/>
      </w:r>
      <w:r w:rsidR="00296C70" w:rsidRPr="00C97BB9">
        <w:rPr>
          <w:rFonts w:ascii="Calibri" w:hAnsi="Calibri" w:cs="Calibri"/>
          <w:sz w:val="22"/>
          <w:szCs w:val="22"/>
          <w:lang w:val="da-DK"/>
        </w:rPr>
        <w:t>Dekan</w:t>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r>
      <w:r w:rsidR="00296C70" w:rsidRPr="00C97BB9">
        <w:rPr>
          <w:rFonts w:ascii="Calibri" w:hAnsi="Calibri" w:cs="Calibri"/>
          <w:sz w:val="22"/>
          <w:szCs w:val="22"/>
          <w:lang w:val="da-DK"/>
        </w:rPr>
        <w:tab/>
        <w:t>Næstformand</w:t>
      </w:r>
    </w:p>
    <w:sectPr w:rsidR="00AA5BCE" w:rsidRPr="00C97BB9" w:rsidSect="00756732">
      <w:headerReference w:type="default" r:id="rId11"/>
      <w:endnotePr>
        <w:numFmt w:val="decimal"/>
      </w:endnotePr>
      <w:type w:val="continuous"/>
      <w:pgSz w:w="11905" w:h="16837" w:code="9"/>
      <w:pgMar w:top="1701" w:right="1275" w:bottom="1701" w:left="1560" w:header="1701" w:footer="1701" w:gutter="0"/>
      <w:paperSrc w:first="260" w:other="26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2509E" w14:textId="77777777" w:rsidR="00F54F99" w:rsidRDefault="00F54F99">
      <w:r>
        <w:separator/>
      </w:r>
    </w:p>
  </w:endnote>
  <w:endnote w:type="continuationSeparator" w:id="0">
    <w:p w14:paraId="786BE197" w14:textId="77777777" w:rsidR="00F54F99" w:rsidRDefault="00F5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7E7B" w14:textId="77777777" w:rsidR="00F54F99" w:rsidRDefault="00F54F99">
      <w:r>
        <w:separator/>
      </w:r>
    </w:p>
  </w:footnote>
  <w:footnote w:type="continuationSeparator" w:id="0">
    <w:p w14:paraId="6B6A337C" w14:textId="77777777" w:rsidR="00F54F99" w:rsidRDefault="00F5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C8EE" w14:textId="77777777"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485E68CA" wp14:editId="68E6F66E">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2E0E1"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4909CB24"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17C2EEC9"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Sag nr. </w:t>
                          </w:r>
                          <w:r w:rsidR="0064186D">
                            <w:rPr>
                              <w:rFonts w:ascii="Calibri" w:hAnsi="Calibri"/>
                              <w:sz w:val="18"/>
                              <w:szCs w:val="18"/>
                              <w:lang w:val="da-DK"/>
                            </w:rPr>
                            <w:t>17/4420</w:t>
                          </w:r>
                        </w:p>
                        <w:p w14:paraId="2C4F4C2B" w14:textId="6047C889" w:rsidR="00D579E1" w:rsidRP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C97BB9">
                            <w:rPr>
                              <w:rFonts w:ascii="Calibri" w:hAnsi="Calibri"/>
                              <w:sz w:val="18"/>
                              <w:szCs w:val="18"/>
                              <w:lang w:val="da-DK"/>
                            </w:rPr>
                            <w:t>2</w:t>
                          </w:r>
                          <w:r w:rsidR="003B4133">
                            <w:rPr>
                              <w:rFonts w:ascii="Calibri" w:hAnsi="Calibri"/>
                              <w:sz w:val="18"/>
                              <w:szCs w:val="18"/>
                              <w:lang w:val="da-DK"/>
                            </w:rPr>
                            <w:t>9</w:t>
                          </w:r>
                          <w:r w:rsidR="00C97BB9">
                            <w:rPr>
                              <w:rFonts w:ascii="Calibri" w:hAnsi="Calibri"/>
                              <w:sz w:val="18"/>
                              <w:szCs w:val="18"/>
                              <w:lang w:val="da-DK"/>
                            </w:rPr>
                            <w:t>. september</w:t>
                          </w:r>
                          <w:r w:rsidR="00783BCF">
                            <w:rPr>
                              <w:rFonts w:ascii="Calibri" w:hAnsi="Calibri"/>
                              <w:sz w:val="18"/>
                              <w:szCs w:val="18"/>
                              <w:lang w:val="da-DK"/>
                            </w:rPr>
                            <w:t xml:space="preserve"> 20</w:t>
                          </w:r>
                          <w:r w:rsidR="006A68B8">
                            <w:rPr>
                              <w:rFonts w:ascii="Calibri" w:hAnsi="Calibri"/>
                              <w:sz w:val="18"/>
                              <w:szCs w:val="18"/>
                              <w:lang w:val="da-DK"/>
                            </w:rPr>
                            <w:t>20</w:t>
                          </w:r>
                        </w:p>
                        <w:p w14:paraId="7929DB78" w14:textId="77777777"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5E68CA"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14:paraId="24D2E0E1"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4909CB24"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17C2EEC9"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Sag nr. </w:t>
                    </w:r>
                    <w:r w:rsidR="0064186D">
                      <w:rPr>
                        <w:rFonts w:ascii="Calibri" w:hAnsi="Calibri"/>
                        <w:sz w:val="18"/>
                        <w:szCs w:val="18"/>
                        <w:lang w:val="da-DK"/>
                      </w:rPr>
                      <w:t>17/4420</w:t>
                    </w:r>
                  </w:p>
                  <w:p w14:paraId="2C4F4C2B" w14:textId="6047C889" w:rsidR="00D579E1" w:rsidRP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C97BB9">
                      <w:rPr>
                        <w:rFonts w:ascii="Calibri" w:hAnsi="Calibri"/>
                        <w:sz w:val="18"/>
                        <w:szCs w:val="18"/>
                        <w:lang w:val="da-DK"/>
                      </w:rPr>
                      <w:t>2</w:t>
                    </w:r>
                    <w:r w:rsidR="003B4133">
                      <w:rPr>
                        <w:rFonts w:ascii="Calibri" w:hAnsi="Calibri"/>
                        <w:sz w:val="18"/>
                        <w:szCs w:val="18"/>
                        <w:lang w:val="da-DK"/>
                      </w:rPr>
                      <w:t>9</w:t>
                    </w:r>
                    <w:r w:rsidR="00C97BB9">
                      <w:rPr>
                        <w:rFonts w:ascii="Calibri" w:hAnsi="Calibri"/>
                        <w:sz w:val="18"/>
                        <w:szCs w:val="18"/>
                        <w:lang w:val="da-DK"/>
                      </w:rPr>
                      <w:t>. september</w:t>
                    </w:r>
                    <w:r w:rsidR="00783BCF">
                      <w:rPr>
                        <w:rFonts w:ascii="Calibri" w:hAnsi="Calibri"/>
                        <w:sz w:val="18"/>
                        <w:szCs w:val="18"/>
                        <w:lang w:val="da-DK"/>
                      </w:rPr>
                      <w:t xml:space="preserve"> 20</w:t>
                    </w:r>
                    <w:r w:rsidR="006A68B8">
                      <w:rPr>
                        <w:rFonts w:ascii="Calibri" w:hAnsi="Calibri"/>
                        <w:sz w:val="18"/>
                        <w:szCs w:val="18"/>
                        <w:lang w:val="da-DK"/>
                      </w:rPr>
                      <w:t>20</w:t>
                    </w:r>
                  </w:p>
                  <w:p w14:paraId="7929DB78" w14:textId="77777777"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7F88CD1F" wp14:editId="3E32256F">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14:paraId="27DE293B" w14:textId="77777777" w:rsidR="00C555F3" w:rsidRDefault="00C555F3" w:rsidP="00D579E1">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5" w15:restartNumberingAfterBreak="0">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6" w15:restartNumberingAfterBreak="0">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7" w15:restartNumberingAfterBreak="0">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8" w15:restartNumberingAfterBreak="0">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9" w15:restartNumberingAfterBreak="0">
    <w:nsid w:val="29A37DB3"/>
    <w:multiLevelType w:val="hybridMultilevel"/>
    <w:tmpl w:val="EABE34F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1" w15:restartNumberingAfterBreak="0">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3" w15:restartNumberingAfterBreak="0">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4" w15:restartNumberingAfterBreak="0">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5" w15:restartNumberingAfterBreak="0">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BF44044"/>
    <w:multiLevelType w:val="hybridMultilevel"/>
    <w:tmpl w:val="FBB624C2"/>
    <w:lvl w:ilvl="0" w:tplc="7BFE5C44">
      <w:numFmt w:val="bullet"/>
      <w:lvlText w:val="-"/>
      <w:lvlJc w:val="left"/>
      <w:pPr>
        <w:ind w:left="502" w:hanging="360"/>
      </w:pPr>
      <w:rPr>
        <w:rFonts w:ascii="Calibri" w:eastAsiaTheme="minorHAnsi" w:hAnsi="Calibri" w:cs="Calibri"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17" w15:restartNumberingAfterBreak="0">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20" w15:restartNumberingAfterBreak="0">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1" w15:restartNumberingAfterBreak="0">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2" w15:restartNumberingAfterBreak="0">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3" w15:restartNumberingAfterBreak="0">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4" w15:restartNumberingAfterBreak="0">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9" w15:restartNumberingAfterBreak="0">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0" w15:restartNumberingAfterBreak="0">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2" w15:restartNumberingAfterBreak="0">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3" w15:restartNumberingAfterBreak="0">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11"/>
  </w:num>
  <w:num w:numId="4">
    <w:abstractNumId w:val="25"/>
  </w:num>
  <w:num w:numId="5">
    <w:abstractNumId w:val="30"/>
  </w:num>
  <w:num w:numId="6">
    <w:abstractNumId w:val="15"/>
  </w:num>
  <w:num w:numId="7">
    <w:abstractNumId w:val="18"/>
  </w:num>
  <w:num w:numId="8">
    <w:abstractNumId w:val="33"/>
  </w:num>
  <w:num w:numId="9">
    <w:abstractNumId w:val="34"/>
  </w:num>
  <w:num w:numId="10">
    <w:abstractNumId w:val="23"/>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7"/>
  </w:num>
  <w:num w:numId="15">
    <w:abstractNumId w:val="10"/>
  </w:num>
  <w:num w:numId="16">
    <w:abstractNumId w:val="28"/>
  </w:num>
  <w:num w:numId="17">
    <w:abstractNumId w:val="22"/>
  </w:num>
  <w:num w:numId="18">
    <w:abstractNumId w:val="21"/>
  </w:num>
  <w:num w:numId="19">
    <w:abstractNumId w:val="29"/>
  </w:num>
  <w:num w:numId="20">
    <w:abstractNumId w:val="5"/>
  </w:num>
  <w:num w:numId="21">
    <w:abstractNumId w:val="31"/>
  </w:num>
  <w:num w:numId="22">
    <w:abstractNumId w:val="13"/>
  </w:num>
  <w:num w:numId="23">
    <w:abstractNumId w:val="8"/>
  </w:num>
  <w:num w:numId="24">
    <w:abstractNumId w:val="20"/>
  </w:num>
  <w:num w:numId="25">
    <w:abstractNumId w:val="12"/>
  </w:num>
  <w:num w:numId="26">
    <w:abstractNumId w:val="32"/>
  </w:num>
  <w:num w:numId="27">
    <w:abstractNumId w:val="0"/>
  </w:num>
  <w:num w:numId="28">
    <w:abstractNumId w:val="7"/>
  </w:num>
  <w:num w:numId="29">
    <w:abstractNumId w:val="4"/>
  </w:num>
  <w:num w:numId="30">
    <w:abstractNumId w:val="24"/>
  </w:num>
  <w:num w:numId="31">
    <w:abstractNumId w:val="6"/>
  </w:num>
  <w:num w:numId="32">
    <w:abstractNumId w:val="14"/>
  </w:num>
  <w:num w:numId="33">
    <w:abstractNumId w:val="2"/>
    <w:lvlOverride w:ilvl="0">
      <w:lvl w:ilvl="0">
        <w:start w:val="1"/>
        <w:numFmt w:val="decimal"/>
        <w:pStyle w:val="Level1"/>
        <w:lvlText w:val="%1."/>
        <w:lvlJc w:val="left"/>
        <w:pPr>
          <w:ind w:left="0" w:firstLine="0"/>
        </w:pPr>
        <w:rPr>
          <w:rFonts w:ascii="AGaramond" w:hAnsi="AGaramon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4">
    <w:abstractNumId w:val="35"/>
  </w:num>
  <w:num w:numId="35">
    <w:abstractNumId w:val="1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1C4230ED-E025-4CDD-A2D1-E3A541611413}"/>
  </w:docVars>
  <w:rsids>
    <w:rsidRoot w:val="0009609A"/>
    <w:rsid w:val="00001A4F"/>
    <w:rsid w:val="000020DA"/>
    <w:rsid w:val="0000579E"/>
    <w:rsid w:val="000069D9"/>
    <w:rsid w:val="00006E1B"/>
    <w:rsid w:val="0001168A"/>
    <w:rsid w:val="000163B6"/>
    <w:rsid w:val="000179A7"/>
    <w:rsid w:val="000257F2"/>
    <w:rsid w:val="00027468"/>
    <w:rsid w:val="00033839"/>
    <w:rsid w:val="00033B2C"/>
    <w:rsid w:val="00042BB1"/>
    <w:rsid w:val="000456B8"/>
    <w:rsid w:val="000507E6"/>
    <w:rsid w:val="00053097"/>
    <w:rsid w:val="00055898"/>
    <w:rsid w:val="000617FA"/>
    <w:rsid w:val="00061E8A"/>
    <w:rsid w:val="00064810"/>
    <w:rsid w:val="00065238"/>
    <w:rsid w:val="000652D5"/>
    <w:rsid w:val="000715BC"/>
    <w:rsid w:val="00072866"/>
    <w:rsid w:val="00074408"/>
    <w:rsid w:val="00074E70"/>
    <w:rsid w:val="00081690"/>
    <w:rsid w:val="000823BF"/>
    <w:rsid w:val="00082F70"/>
    <w:rsid w:val="00083702"/>
    <w:rsid w:val="00083CCC"/>
    <w:rsid w:val="000879AD"/>
    <w:rsid w:val="0009023C"/>
    <w:rsid w:val="00090C39"/>
    <w:rsid w:val="00091E99"/>
    <w:rsid w:val="0009609A"/>
    <w:rsid w:val="000A2174"/>
    <w:rsid w:val="000A55D5"/>
    <w:rsid w:val="000A747D"/>
    <w:rsid w:val="000B3990"/>
    <w:rsid w:val="000B6CDD"/>
    <w:rsid w:val="000B744F"/>
    <w:rsid w:val="000C567D"/>
    <w:rsid w:val="000C5970"/>
    <w:rsid w:val="000C59C6"/>
    <w:rsid w:val="000C759A"/>
    <w:rsid w:val="000D0E79"/>
    <w:rsid w:val="000D4E56"/>
    <w:rsid w:val="000D56C7"/>
    <w:rsid w:val="000D6AA2"/>
    <w:rsid w:val="000D79F6"/>
    <w:rsid w:val="000E4D7A"/>
    <w:rsid w:val="000E4DD4"/>
    <w:rsid w:val="000E4E52"/>
    <w:rsid w:val="000F20E9"/>
    <w:rsid w:val="000F5168"/>
    <w:rsid w:val="000F5CEE"/>
    <w:rsid w:val="000F6457"/>
    <w:rsid w:val="000F79BA"/>
    <w:rsid w:val="000F7BB6"/>
    <w:rsid w:val="00102FD4"/>
    <w:rsid w:val="00104052"/>
    <w:rsid w:val="00104D59"/>
    <w:rsid w:val="00110C48"/>
    <w:rsid w:val="00113AD7"/>
    <w:rsid w:val="0011418D"/>
    <w:rsid w:val="001146AC"/>
    <w:rsid w:val="00115C0D"/>
    <w:rsid w:val="00122B62"/>
    <w:rsid w:val="001244F2"/>
    <w:rsid w:val="00126877"/>
    <w:rsid w:val="001371EB"/>
    <w:rsid w:val="001373AF"/>
    <w:rsid w:val="0014198F"/>
    <w:rsid w:val="00151D2E"/>
    <w:rsid w:val="00152DBA"/>
    <w:rsid w:val="0016270D"/>
    <w:rsid w:val="00163C7A"/>
    <w:rsid w:val="00167CAD"/>
    <w:rsid w:val="00173A0E"/>
    <w:rsid w:val="00174D72"/>
    <w:rsid w:val="001846B3"/>
    <w:rsid w:val="00187C81"/>
    <w:rsid w:val="001902FB"/>
    <w:rsid w:val="001A7FB9"/>
    <w:rsid w:val="001B15AC"/>
    <w:rsid w:val="001B2468"/>
    <w:rsid w:val="001B30BB"/>
    <w:rsid w:val="001B37ED"/>
    <w:rsid w:val="001B51AC"/>
    <w:rsid w:val="001B5470"/>
    <w:rsid w:val="001C1079"/>
    <w:rsid w:val="001C3F23"/>
    <w:rsid w:val="001C50BB"/>
    <w:rsid w:val="001C6584"/>
    <w:rsid w:val="001C7491"/>
    <w:rsid w:val="001D2CD9"/>
    <w:rsid w:val="001D2F22"/>
    <w:rsid w:val="001D3A13"/>
    <w:rsid w:val="001E7B7E"/>
    <w:rsid w:val="001F27AE"/>
    <w:rsid w:val="001F45D1"/>
    <w:rsid w:val="001F582E"/>
    <w:rsid w:val="002018B4"/>
    <w:rsid w:val="00203831"/>
    <w:rsid w:val="00203861"/>
    <w:rsid w:val="002066F4"/>
    <w:rsid w:val="002143DD"/>
    <w:rsid w:val="00214712"/>
    <w:rsid w:val="00215A2B"/>
    <w:rsid w:val="002174B5"/>
    <w:rsid w:val="002231D5"/>
    <w:rsid w:val="00231118"/>
    <w:rsid w:val="00235975"/>
    <w:rsid w:val="00237602"/>
    <w:rsid w:val="002400DD"/>
    <w:rsid w:val="002414E4"/>
    <w:rsid w:val="00242EC9"/>
    <w:rsid w:val="00243466"/>
    <w:rsid w:val="00243BD9"/>
    <w:rsid w:val="00243F52"/>
    <w:rsid w:val="00250050"/>
    <w:rsid w:val="00252030"/>
    <w:rsid w:val="00253AA1"/>
    <w:rsid w:val="002544E4"/>
    <w:rsid w:val="00255A5D"/>
    <w:rsid w:val="00255E44"/>
    <w:rsid w:val="002611E4"/>
    <w:rsid w:val="00264BF6"/>
    <w:rsid w:val="00267CBA"/>
    <w:rsid w:val="00270753"/>
    <w:rsid w:val="002723D2"/>
    <w:rsid w:val="00273054"/>
    <w:rsid w:val="002778A3"/>
    <w:rsid w:val="00281C70"/>
    <w:rsid w:val="002831F8"/>
    <w:rsid w:val="0028387C"/>
    <w:rsid w:val="00296C70"/>
    <w:rsid w:val="002978DA"/>
    <w:rsid w:val="002A032F"/>
    <w:rsid w:val="002A0E73"/>
    <w:rsid w:val="002A72F3"/>
    <w:rsid w:val="002C7C11"/>
    <w:rsid w:val="002D0B67"/>
    <w:rsid w:val="002E7BAE"/>
    <w:rsid w:val="002F060D"/>
    <w:rsid w:val="002F168B"/>
    <w:rsid w:val="002F2DD4"/>
    <w:rsid w:val="002F36D4"/>
    <w:rsid w:val="002F4566"/>
    <w:rsid w:val="00303BD3"/>
    <w:rsid w:val="003067F5"/>
    <w:rsid w:val="00306A33"/>
    <w:rsid w:val="00312C32"/>
    <w:rsid w:val="003134D5"/>
    <w:rsid w:val="00320430"/>
    <w:rsid w:val="0032059C"/>
    <w:rsid w:val="00320F5E"/>
    <w:rsid w:val="00322596"/>
    <w:rsid w:val="00324D50"/>
    <w:rsid w:val="00331003"/>
    <w:rsid w:val="00333C99"/>
    <w:rsid w:val="0033519B"/>
    <w:rsid w:val="0034498E"/>
    <w:rsid w:val="003463D5"/>
    <w:rsid w:val="00346596"/>
    <w:rsid w:val="00350CC1"/>
    <w:rsid w:val="00351A7F"/>
    <w:rsid w:val="00351C7C"/>
    <w:rsid w:val="00352CA2"/>
    <w:rsid w:val="00354F6C"/>
    <w:rsid w:val="00363174"/>
    <w:rsid w:val="00371153"/>
    <w:rsid w:val="00371B17"/>
    <w:rsid w:val="00372076"/>
    <w:rsid w:val="003842F6"/>
    <w:rsid w:val="00385504"/>
    <w:rsid w:val="00391F96"/>
    <w:rsid w:val="003A1243"/>
    <w:rsid w:val="003A3439"/>
    <w:rsid w:val="003A7BBD"/>
    <w:rsid w:val="003B4133"/>
    <w:rsid w:val="003B74C0"/>
    <w:rsid w:val="003B768B"/>
    <w:rsid w:val="003C0C73"/>
    <w:rsid w:val="003C36CD"/>
    <w:rsid w:val="003C550A"/>
    <w:rsid w:val="003C593C"/>
    <w:rsid w:val="003C650F"/>
    <w:rsid w:val="003C6B10"/>
    <w:rsid w:val="003C7634"/>
    <w:rsid w:val="003D3D73"/>
    <w:rsid w:val="003E24C6"/>
    <w:rsid w:val="003E3D69"/>
    <w:rsid w:val="003E5E82"/>
    <w:rsid w:val="003E62E2"/>
    <w:rsid w:val="003E68FD"/>
    <w:rsid w:val="003E6D49"/>
    <w:rsid w:val="003F14F5"/>
    <w:rsid w:val="004017D5"/>
    <w:rsid w:val="004041E1"/>
    <w:rsid w:val="004110F8"/>
    <w:rsid w:val="0041192E"/>
    <w:rsid w:val="00450D4A"/>
    <w:rsid w:val="00450F90"/>
    <w:rsid w:val="004530E5"/>
    <w:rsid w:val="004537CA"/>
    <w:rsid w:val="0045604B"/>
    <w:rsid w:val="00456671"/>
    <w:rsid w:val="004569F9"/>
    <w:rsid w:val="00456BA6"/>
    <w:rsid w:val="00460FD7"/>
    <w:rsid w:val="0047163A"/>
    <w:rsid w:val="004738B5"/>
    <w:rsid w:val="00475B63"/>
    <w:rsid w:val="00476604"/>
    <w:rsid w:val="004821F4"/>
    <w:rsid w:val="004826AA"/>
    <w:rsid w:val="00483E7E"/>
    <w:rsid w:val="0049286F"/>
    <w:rsid w:val="004931EB"/>
    <w:rsid w:val="004A14EA"/>
    <w:rsid w:val="004A5030"/>
    <w:rsid w:val="004A6A5F"/>
    <w:rsid w:val="004B0D7E"/>
    <w:rsid w:val="004B5347"/>
    <w:rsid w:val="004C4B95"/>
    <w:rsid w:val="004D164A"/>
    <w:rsid w:val="004D44D5"/>
    <w:rsid w:val="004D57B6"/>
    <w:rsid w:val="004D7AEC"/>
    <w:rsid w:val="004E0209"/>
    <w:rsid w:val="004E5D31"/>
    <w:rsid w:val="004F49EA"/>
    <w:rsid w:val="00506C12"/>
    <w:rsid w:val="00506D9F"/>
    <w:rsid w:val="00510B19"/>
    <w:rsid w:val="005134CE"/>
    <w:rsid w:val="005143A1"/>
    <w:rsid w:val="00514AD8"/>
    <w:rsid w:val="00523829"/>
    <w:rsid w:val="00524FDD"/>
    <w:rsid w:val="00526248"/>
    <w:rsid w:val="0053310A"/>
    <w:rsid w:val="005331AA"/>
    <w:rsid w:val="00535347"/>
    <w:rsid w:val="00535388"/>
    <w:rsid w:val="00535F00"/>
    <w:rsid w:val="00536E98"/>
    <w:rsid w:val="00537B33"/>
    <w:rsid w:val="00543E96"/>
    <w:rsid w:val="00547FDF"/>
    <w:rsid w:val="005506F9"/>
    <w:rsid w:val="00550CEB"/>
    <w:rsid w:val="00556519"/>
    <w:rsid w:val="00556DB9"/>
    <w:rsid w:val="0056094F"/>
    <w:rsid w:val="005646F6"/>
    <w:rsid w:val="0057091D"/>
    <w:rsid w:val="005806B9"/>
    <w:rsid w:val="00586816"/>
    <w:rsid w:val="005902DD"/>
    <w:rsid w:val="00591879"/>
    <w:rsid w:val="0059310E"/>
    <w:rsid w:val="00596FB4"/>
    <w:rsid w:val="005976B9"/>
    <w:rsid w:val="005A2E37"/>
    <w:rsid w:val="005A4EB9"/>
    <w:rsid w:val="005A6CF5"/>
    <w:rsid w:val="005B098F"/>
    <w:rsid w:val="005B5D55"/>
    <w:rsid w:val="005C2E26"/>
    <w:rsid w:val="005C4462"/>
    <w:rsid w:val="005C56BA"/>
    <w:rsid w:val="005C5BCD"/>
    <w:rsid w:val="005D7DCC"/>
    <w:rsid w:val="005E4CE6"/>
    <w:rsid w:val="005E4F51"/>
    <w:rsid w:val="005E6FC2"/>
    <w:rsid w:val="005F2600"/>
    <w:rsid w:val="006007BC"/>
    <w:rsid w:val="00602487"/>
    <w:rsid w:val="00602A20"/>
    <w:rsid w:val="006157FD"/>
    <w:rsid w:val="00617562"/>
    <w:rsid w:val="00621BF6"/>
    <w:rsid w:val="00623B5A"/>
    <w:rsid w:val="00623B72"/>
    <w:rsid w:val="00624A1D"/>
    <w:rsid w:val="0062608A"/>
    <w:rsid w:val="0062662F"/>
    <w:rsid w:val="00631CD2"/>
    <w:rsid w:val="0063468F"/>
    <w:rsid w:val="00635826"/>
    <w:rsid w:val="00635830"/>
    <w:rsid w:val="00640899"/>
    <w:rsid w:val="00640963"/>
    <w:rsid w:val="0064186D"/>
    <w:rsid w:val="00644212"/>
    <w:rsid w:val="006443AC"/>
    <w:rsid w:val="00647E74"/>
    <w:rsid w:val="006519E1"/>
    <w:rsid w:val="00657938"/>
    <w:rsid w:val="00661219"/>
    <w:rsid w:val="00661B21"/>
    <w:rsid w:val="00661DF4"/>
    <w:rsid w:val="00664F79"/>
    <w:rsid w:val="00665C4E"/>
    <w:rsid w:val="006664FD"/>
    <w:rsid w:val="0067417D"/>
    <w:rsid w:val="00676C35"/>
    <w:rsid w:val="006824EB"/>
    <w:rsid w:val="00684FD8"/>
    <w:rsid w:val="0068538D"/>
    <w:rsid w:val="00686D3F"/>
    <w:rsid w:val="00690850"/>
    <w:rsid w:val="00690FAA"/>
    <w:rsid w:val="0069513C"/>
    <w:rsid w:val="006A3BA5"/>
    <w:rsid w:val="006A3E45"/>
    <w:rsid w:val="006A68B8"/>
    <w:rsid w:val="006B0E31"/>
    <w:rsid w:val="006B5F5B"/>
    <w:rsid w:val="006B7BA0"/>
    <w:rsid w:val="006C16BA"/>
    <w:rsid w:val="006C5F37"/>
    <w:rsid w:val="006C6AFE"/>
    <w:rsid w:val="006D0E7D"/>
    <w:rsid w:val="006D0FBF"/>
    <w:rsid w:val="006D10E3"/>
    <w:rsid w:val="006D1D73"/>
    <w:rsid w:val="006D54EE"/>
    <w:rsid w:val="006E1515"/>
    <w:rsid w:val="006E343C"/>
    <w:rsid w:val="006E7CAF"/>
    <w:rsid w:val="006F6BBD"/>
    <w:rsid w:val="00700CE5"/>
    <w:rsid w:val="007019EB"/>
    <w:rsid w:val="0070264E"/>
    <w:rsid w:val="00706333"/>
    <w:rsid w:val="00711C05"/>
    <w:rsid w:val="00714B41"/>
    <w:rsid w:val="00715536"/>
    <w:rsid w:val="00716669"/>
    <w:rsid w:val="00721FA2"/>
    <w:rsid w:val="007313D8"/>
    <w:rsid w:val="00735063"/>
    <w:rsid w:val="00735813"/>
    <w:rsid w:val="00735BFD"/>
    <w:rsid w:val="00742EB2"/>
    <w:rsid w:val="007443F5"/>
    <w:rsid w:val="00746997"/>
    <w:rsid w:val="0075571F"/>
    <w:rsid w:val="00756732"/>
    <w:rsid w:val="00762DD7"/>
    <w:rsid w:val="00765F3A"/>
    <w:rsid w:val="00771305"/>
    <w:rsid w:val="00782206"/>
    <w:rsid w:val="007838E6"/>
    <w:rsid w:val="00783BCF"/>
    <w:rsid w:val="00784832"/>
    <w:rsid w:val="007848F5"/>
    <w:rsid w:val="00792349"/>
    <w:rsid w:val="0079768C"/>
    <w:rsid w:val="007A119A"/>
    <w:rsid w:val="007B1816"/>
    <w:rsid w:val="007B1E91"/>
    <w:rsid w:val="007B212D"/>
    <w:rsid w:val="007B7967"/>
    <w:rsid w:val="007C21BD"/>
    <w:rsid w:val="007D15D4"/>
    <w:rsid w:val="007D163B"/>
    <w:rsid w:val="007D4C82"/>
    <w:rsid w:val="007D63BD"/>
    <w:rsid w:val="007D7F77"/>
    <w:rsid w:val="007E1142"/>
    <w:rsid w:val="007E32CF"/>
    <w:rsid w:val="007E3C3C"/>
    <w:rsid w:val="007F089B"/>
    <w:rsid w:val="00801392"/>
    <w:rsid w:val="00804D69"/>
    <w:rsid w:val="00804F23"/>
    <w:rsid w:val="0081093B"/>
    <w:rsid w:val="008109EE"/>
    <w:rsid w:val="0081161D"/>
    <w:rsid w:val="00815456"/>
    <w:rsid w:val="008161D4"/>
    <w:rsid w:val="0082440C"/>
    <w:rsid w:val="00824CAC"/>
    <w:rsid w:val="00825AE7"/>
    <w:rsid w:val="00826322"/>
    <w:rsid w:val="0082709B"/>
    <w:rsid w:val="00827A45"/>
    <w:rsid w:val="00827CE0"/>
    <w:rsid w:val="00832DAE"/>
    <w:rsid w:val="008335C4"/>
    <w:rsid w:val="0083370B"/>
    <w:rsid w:val="008453DF"/>
    <w:rsid w:val="00852AEC"/>
    <w:rsid w:val="008556E2"/>
    <w:rsid w:val="008575E4"/>
    <w:rsid w:val="008610ED"/>
    <w:rsid w:val="00861A7F"/>
    <w:rsid w:val="00862A85"/>
    <w:rsid w:val="00872650"/>
    <w:rsid w:val="008748CB"/>
    <w:rsid w:val="00875D40"/>
    <w:rsid w:val="008762EA"/>
    <w:rsid w:val="008768BC"/>
    <w:rsid w:val="00880B6C"/>
    <w:rsid w:val="00880C9A"/>
    <w:rsid w:val="00881345"/>
    <w:rsid w:val="00882F88"/>
    <w:rsid w:val="00883B50"/>
    <w:rsid w:val="00884724"/>
    <w:rsid w:val="0088522D"/>
    <w:rsid w:val="00885DC4"/>
    <w:rsid w:val="00887FFC"/>
    <w:rsid w:val="00894271"/>
    <w:rsid w:val="00896126"/>
    <w:rsid w:val="008971E4"/>
    <w:rsid w:val="0089789E"/>
    <w:rsid w:val="008978DD"/>
    <w:rsid w:val="00897C79"/>
    <w:rsid w:val="00897F33"/>
    <w:rsid w:val="008B07F2"/>
    <w:rsid w:val="008C4148"/>
    <w:rsid w:val="008C437A"/>
    <w:rsid w:val="008C67D1"/>
    <w:rsid w:val="008D144A"/>
    <w:rsid w:val="008E1A7E"/>
    <w:rsid w:val="008E2346"/>
    <w:rsid w:val="008E411B"/>
    <w:rsid w:val="008E5A16"/>
    <w:rsid w:val="008F2FEC"/>
    <w:rsid w:val="008F37D5"/>
    <w:rsid w:val="008F5285"/>
    <w:rsid w:val="00906C81"/>
    <w:rsid w:val="00911456"/>
    <w:rsid w:val="00911897"/>
    <w:rsid w:val="009121F4"/>
    <w:rsid w:val="00912D6E"/>
    <w:rsid w:val="00912F6B"/>
    <w:rsid w:val="00914E1D"/>
    <w:rsid w:val="0092094E"/>
    <w:rsid w:val="00922D93"/>
    <w:rsid w:val="00923EFD"/>
    <w:rsid w:val="00931FFE"/>
    <w:rsid w:val="00932C04"/>
    <w:rsid w:val="00942078"/>
    <w:rsid w:val="00942E16"/>
    <w:rsid w:val="00946EED"/>
    <w:rsid w:val="00953E7D"/>
    <w:rsid w:val="00963259"/>
    <w:rsid w:val="00964F1A"/>
    <w:rsid w:val="00967095"/>
    <w:rsid w:val="0096768D"/>
    <w:rsid w:val="009816EB"/>
    <w:rsid w:val="00985361"/>
    <w:rsid w:val="00991156"/>
    <w:rsid w:val="00991A22"/>
    <w:rsid w:val="00993288"/>
    <w:rsid w:val="00993E78"/>
    <w:rsid w:val="009A327E"/>
    <w:rsid w:val="009A340F"/>
    <w:rsid w:val="009A3D8E"/>
    <w:rsid w:val="009A57C0"/>
    <w:rsid w:val="009A6294"/>
    <w:rsid w:val="009B0228"/>
    <w:rsid w:val="009B170F"/>
    <w:rsid w:val="009B40B4"/>
    <w:rsid w:val="009C23A2"/>
    <w:rsid w:val="009C70B5"/>
    <w:rsid w:val="009C7560"/>
    <w:rsid w:val="009D04F8"/>
    <w:rsid w:val="009D124A"/>
    <w:rsid w:val="009D2797"/>
    <w:rsid w:val="009D3AA2"/>
    <w:rsid w:val="009D41A3"/>
    <w:rsid w:val="009D491D"/>
    <w:rsid w:val="009E038F"/>
    <w:rsid w:val="009E33A4"/>
    <w:rsid w:val="009E7547"/>
    <w:rsid w:val="009E7A9E"/>
    <w:rsid w:val="009F2EC6"/>
    <w:rsid w:val="009F4812"/>
    <w:rsid w:val="009F54F1"/>
    <w:rsid w:val="00A023AC"/>
    <w:rsid w:val="00A0313C"/>
    <w:rsid w:val="00A03248"/>
    <w:rsid w:val="00A10390"/>
    <w:rsid w:val="00A20753"/>
    <w:rsid w:val="00A24763"/>
    <w:rsid w:val="00A25B08"/>
    <w:rsid w:val="00A32678"/>
    <w:rsid w:val="00A33269"/>
    <w:rsid w:val="00A37EEF"/>
    <w:rsid w:val="00A400A9"/>
    <w:rsid w:val="00A406DF"/>
    <w:rsid w:val="00A42DA6"/>
    <w:rsid w:val="00A51132"/>
    <w:rsid w:val="00A52049"/>
    <w:rsid w:val="00A533CC"/>
    <w:rsid w:val="00A57430"/>
    <w:rsid w:val="00A66C1E"/>
    <w:rsid w:val="00A673B4"/>
    <w:rsid w:val="00A7275D"/>
    <w:rsid w:val="00A72B9A"/>
    <w:rsid w:val="00A730C8"/>
    <w:rsid w:val="00A73CFC"/>
    <w:rsid w:val="00A76B0C"/>
    <w:rsid w:val="00A80B0D"/>
    <w:rsid w:val="00A878BE"/>
    <w:rsid w:val="00A9098F"/>
    <w:rsid w:val="00A91C50"/>
    <w:rsid w:val="00A95490"/>
    <w:rsid w:val="00A95E68"/>
    <w:rsid w:val="00AA23EE"/>
    <w:rsid w:val="00AA3351"/>
    <w:rsid w:val="00AA3551"/>
    <w:rsid w:val="00AA3A9E"/>
    <w:rsid w:val="00AA43B2"/>
    <w:rsid w:val="00AA5BCE"/>
    <w:rsid w:val="00AB198C"/>
    <w:rsid w:val="00AB5AC5"/>
    <w:rsid w:val="00AC18EF"/>
    <w:rsid w:val="00AC39A5"/>
    <w:rsid w:val="00AC4B4D"/>
    <w:rsid w:val="00AC5CFA"/>
    <w:rsid w:val="00AD15D2"/>
    <w:rsid w:val="00AD1EE9"/>
    <w:rsid w:val="00AD27C5"/>
    <w:rsid w:val="00AD3F62"/>
    <w:rsid w:val="00AE12EC"/>
    <w:rsid w:val="00AF0009"/>
    <w:rsid w:val="00AF2307"/>
    <w:rsid w:val="00AF25E6"/>
    <w:rsid w:val="00AF27AB"/>
    <w:rsid w:val="00AF56BF"/>
    <w:rsid w:val="00AF63BA"/>
    <w:rsid w:val="00B0031C"/>
    <w:rsid w:val="00B0197E"/>
    <w:rsid w:val="00B11519"/>
    <w:rsid w:val="00B12A7D"/>
    <w:rsid w:val="00B1503C"/>
    <w:rsid w:val="00B17CBB"/>
    <w:rsid w:val="00B20ABB"/>
    <w:rsid w:val="00B25DFA"/>
    <w:rsid w:val="00B263F5"/>
    <w:rsid w:val="00B358BB"/>
    <w:rsid w:val="00B36179"/>
    <w:rsid w:val="00B376D2"/>
    <w:rsid w:val="00B423B1"/>
    <w:rsid w:val="00B45741"/>
    <w:rsid w:val="00B534C4"/>
    <w:rsid w:val="00B53A42"/>
    <w:rsid w:val="00B5519A"/>
    <w:rsid w:val="00B621F6"/>
    <w:rsid w:val="00B62CAB"/>
    <w:rsid w:val="00B644C5"/>
    <w:rsid w:val="00B6560E"/>
    <w:rsid w:val="00B66FC9"/>
    <w:rsid w:val="00B70620"/>
    <w:rsid w:val="00B708A1"/>
    <w:rsid w:val="00B71573"/>
    <w:rsid w:val="00B718F8"/>
    <w:rsid w:val="00B73CE0"/>
    <w:rsid w:val="00B87DA3"/>
    <w:rsid w:val="00B97E1F"/>
    <w:rsid w:val="00BB0202"/>
    <w:rsid w:val="00BB1105"/>
    <w:rsid w:val="00BB3F24"/>
    <w:rsid w:val="00BC4196"/>
    <w:rsid w:val="00BC58E1"/>
    <w:rsid w:val="00BD1AE1"/>
    <w:rsid w:val="00BD1FC7"/>
    <w:rsid w:val="00BD4B14"/>
    <w:rsid w:val="00BD55E5"/>
    <w:rsid w:val="00BE01B7"/>
    <w:rsid w:val="00BE12C9"/>
    <w:rsid w:val="00BE5462"/>
    <w:rsid w:val="00BE6437"/>
    <w:rsid w:val="00BF1CB7"/>
    <w:rsid w:val="00BF5933"/>
    <w:rsid w:val="00BF6E9B"/>
    <w:rsid w:val="00C11A8A"/>
    <w:rsid w:val="00C151A1"/>
    <w:rsid w:val="00C22260"/>
    <w:rsid w:val="00C275A0"/>
    <w:rsid w:val="00C2763E"/>
    <w:rsid w:val="00C307F9"/>
    <w:rsid w:val="00C31658"/>
    <w:rsid w:val="00C31FCB"/>
    <w:rsid w:val="00C3303C"/>
    <w:rsid w:val="00C34DFE"/>
    <w:rsid w:val="00C358C9"/>
    <w:rsid w:val="00C41778"/>
    <w:rsid w:val="00C46035"/>
    <w:rsid w:val="00C51FF3"/>
    <w:rsid w:val="00C5381E"/>
    <w:rsid w:val="00C555F3"/>
    <w:rsid w:val="00C57427"/>
    <w:rsid w:val="00C57901"/>
    <w:rsid w:val="00C65F22"/>
    <w:rsid w:val="00C6667B"/>
    <w:rsid w:val="00C71E02"/>
    <w:rsid w:val="00C75666"/>
    <w:rsid w:val="00C8508D"/>
    <w:rsid w:val="00C94A6D"/>
    <w:rsid w:val="00C97BB9"/>
    <w:rsid w:val="00CA3C5C"/>
    <w:rsid w:val="00CA593B"/>
    <w:rsid w:val="00CA7D82"/>
    <w:rsid w:val="00CB0D6F"/>
    <w:rsid w:val="00CB770D"/>
    <w:rsid w:val="00CC160C"/>
    <w:rsid w:val="00CC1875"/>
    <w:rsid w:val="00CC7E7A"/>
    <w:rsid w:val="00CD07FE"/>
    <w:rsid w:val="00CD6B3D"/>
    <w:rsid w:val="00CE3E52"/>
    <w:rsid w:val="00CE63AC"/>
    <w:rsid w:val="00CF4559"/>
    <w:rsid w:val="00CF63A4"/>
    <w:rsid w:val="00D078EF"/>
    <w:rsid w:val="00D13A6B"/>
    <w:rsid w:val="00D143EA"/>
    <w:rsid w:val="00D149F7"/>
    <w:rsid w:val="00D2193B"/>
    <w:rsid w:val="00D27B69"/>
    <w:rsid w:val="00D34AEE"/>
    <w:rsid w:val="00D34F7D"/>
    <w:rsid w:val="00D35527"/>
    <w:rsid w:val="00D36262"/>
    <w:rsid w:val="00D42480"/>
    <w:rsid w:val="00D4694E"/>
    <w:rsid w:val="00D475FC"/>
    <w:rsid w:val="00D56214"/>
    <w:rsid w:val="00D579E1"/>
    <w:rsid w:val="00D61888"/>
    <w:rsid w:val="00D63B61"/>
    <w:rsid w:val="00D76AB8"/>
    <w:rsid w:val="00D82A34"/>
    <w:rsid w:val="00D8613B"/>
    <w:rsid w:val="00D86A6C"/>
    <w:rsid w:val="00D87B52"/>
    <w:rsid w:val="00D93F23"/>
    <w:rsid w:val="00DA636C"/>
    <w:rsid w:val="00DA6A25"/>
    <w:rsid w:val="00DA77E5"/>
    <w:rsid w:val="00DB1A07"/>
    <w:rsid w:val="00DB251D"/>
    <w:rsid w:val="00DB2858"/>
    <w:rsid w:val="00DB39F9"/>
    <w:rsid w:val="00DB773A"/>
    <w:rsid w:val="00DC0C53"/>
    <w:rsid w:val="00DC0E70"/>
    <w:rsid w:val="00DC46AE"/>
    <w:rsid w:val="00DC793D"/>
    <w:rsid w:val="00DD10B1"/>
    <w:rsid w:val="00DD2CF6"/>
    <w:rsid w:val="00DE079C"/>
    <w:rsid w:val="00DE0B3F"/>
    <w:rsid w:val="00DE143F"/>
    <w:rsid w:val="00DE40A1"/>
    <w:rsid w:val="00DE7688"/>
    <w:rsid w:val="00DF10C7"/>
    <w:rsid w:val="00DF11B2"/>
    <w:rsid w:val="00DF1797"/>
    <w:rsid w:val="00E06B35"/>
    <w:rsid w:val="00E17E53"/>
    <w:rsid w:val="00E201B7"/>
    <w:rsid w:val="00E20581"/>
    <w:rsid w:val="00E25F79"/>
    <w:rsid w:val="00E30EA1"/>
    <w:rsid w:val="00E33131"/>
    <w:rsid w:val="00E34E2F"/>
    <w:rsid w:val="00E42B8D"/>
    <w:rsid w:val="00E42DAF"/>
    <w:rsid w:val="00E46B04"/>
    <w:rsid w:val="00E503A7"/>
    <w:rsid w:val="00E51DBE"/>
    <w:rsid w:val="00E5227F"/>
    <w:rsid w:val="00E53FC6"/>
    <w:rsid w:val="00E55C01"/>
    <w:rsid w:val="00E6443C"/>
    <w:rsid w:val="00E6527A"/>
    <w:rsid w:val="00E65833"/>
    <w:rsid w:val="00E65F2B"/>
    <w:rsid w:val="00E70E42"/>
    <w:rsid w:val="00E71038"/>
    <w:rsid w:val="00E81A1E"/>
    <w:rsid w:val="00E8733E"/>
    <w:rsid w:val="00E94C1B"/>
    <w:rsid w:val="00E95B7C"/>
    <w:rsid w:val="00EA4F50"/>
    <w:rsid w:val="00EA6B67"/>
    <w:rsid w:val="00EB24B2"/>
    <w:rsid w:val="00EC511E"/>
    <w:rsid w:val="00EC63EA"/>
    <w:rsid w:val="00EC7B4D"/>
    <w:rsid w:val="00ED3530"/>
    <w:rsid w:val="00ED5CA8"/>
    <w:rsid w:val="00EE103A"/>
    <w:rsid w:val="00EE24B9"/>
    <w:rsid w:val="00EF19DE"/>
    <w:rsid w:val="00EF214A"/>
    <w:rsid w:val="00EF3FE9"/>
    <w:rsid w:val="00EF4E5F"/>
    <w:rsid w:val="00EF7674"/>
    <w:rsid w:val="00F00BBA"/>
    <w:rsid w:val="00F01C6D"/>
    <w:rsid w:val="00F04C53"/>
    <w:rsid w:val="00F053E5"/>
    <w:rsid w:val="00F119F1"/>
    <w:rsid w:val="00F132D9"/>
    <w:rsid w:val="00F15273"/>
    <w:rsid w:val="00F157F7"/>
    <w:rsid w:val="00F15DE1"/>
    <w:rsid w:val="00F2157B"/>
    <w:rsid w:val="00F232E2"/>
    <w:rsid w:val="00F249C7"/>
    <w:rsid w:val="00F24E89"/>
    <w:rsid w:val="00F2695A"/>
    <w:rsid w:val="00F26990"/>
    <w:rsid w:val="00F33A82"/>
    <w:rsid w:val="00F44DE9"/>
    <w:rsid w:val="00F4551C"/>
    <w:rsid w:val="00F45F16"/>
    <w:rsid w:val="00F46630"/>
    <w:rsid w:val="00F46F71"/>
    <w:rsid w:val="00F50E71"/>
    <w:rsid w:val="00F5131A"/>
    <w:rsid w:val="00F54F99"/>
    <w:rsid w:val="00F60380"/>
    <w:rsid w:val="00F61009"/>
    <w:rsid w:val="00F63DD0"/>
    <w:rsid w:val="00F66638"/>
    <w:rsid w:val="00F71CFA"/>
    <w:rsid w:val="00F73331"/>
    <w:rsid w:val="00F7692E"/>
    <w:rsid w:val="00F80A9E"/>
    <w:rsid w:val="00F813E2"/>
    <w:rsid w:val="00F8280D"/>
    <w:rsid w:val="00F83787"/>
    <w:rsid w:val="00F8393A"/>
    <w:rsid w:val="00F84531"/>
    <w:rsid w:val="00F8476C"/>
    <w:rsid w:val="00F87DD9"/>
    <w:rsid w:val="00F90627"/>
    <w:rsid w:val="00F90798"/>
    <w:rsid w:val="00F93CF8"/>
    <w:rsid w:val="00F968E3"/>
    <w:rsid w:val="00F97F29"/>
    <w:rsid w:val="00F97F7E"/>
    <w:rsid w:val="00FA07C8"/>
    <w:rsid w:val="00FA65A4"/>
    <w:rsid w:val="00FB0EFC"/>
    <w:rsid w:val="00FB264F"/>
    <w:rsid w:val="00FC1F9F"/>
    <w:rsid w:val="00FC412F"/>
    <w:rsid w:val="00FC5534"/>
    <w:rsid w:val="00FC6482"/>
    <w:rsid w:val="00FC66BC"/>
    <w:rsid w:val="00FD0487"/>
    <w:rsid w:val="00FD3997"/>
    <w:rsid w:val="00FD5746"/>
    <w:rsid w:val="00FD6D2B"/>
    <w:rsid w:val="00FD6FB3"/>
    <w:rsid w:val="00FE1772"/>
    <w:rsid w:val="00FE2E97"/>
    <w:rsid w:val="00FE3093"/>
    <w:rsid w:val="00FE525F"/>
    <w:rsid w:val="00FE56BB"/>
    <w:rsid w:val="00FE603B"/>
    <w:rsid w:val="00FE6251"/>
    <w:rsid w:val="00FE7385"/>
    <w:rsid w:val="00FE7722"/>
    <w:rsid w:val="00FE7E55"/>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70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2" w:unhideWhenUsed="1" w:qFormat="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 w:type="paragraph" w:styleId="Opstilling-punkttegn">
    <w:name w:val="List Bullet"/>
    <w:basedOn w:val="Normal"/>
    <w:uiPriority w:val="2"/>
    <w:semiHidden/>
    <w:unhideWhenUsed/>
    <w:qFormat/>
    <w:rsid w:val="000E4D7A"/>
    <w:pPr>
      <w:widowControl/>
      <w:numPr>
        <w:numId w:val="34"/>
      </w:numPr>
      <w:autoSpaceDE/>
      <w:autoSpaceDN/>
      <w:adjustRightInd/>
      <w:spacing w:line="280" w:lineRule="atLeast"/>
      <w:contextualSpacing/>
    </w:pPr>
    <w:rPr>
      <w:rFonts w:ascii="Arial" w:eastAsiaTheme="minorHAnsi" w:hAnsi="Arial" w:cstheme="minorBidi"/>
      <w:sz w:val="19"/>
      <w:szCs w:val="19"/>
      <w:lang w:val="da-DK" w:eastAsia="en-US"/>
    </w:rPr>
  </w:style>
  <w:style w:type="paragraph" w:styleId="Listeafsnit">
    <w:name w:val="List Paragraph"/>
    <w:basedOn w:val="Normal"/>
    <w:uiPriority w:val="34"/>
    <w:qFormat/>
    <w:rsid w:val="00C97BB9"/>
    <w:pPr>
      <w:widowControl/>
      <w:autoSpaceDE/>
      <w:autoSpaceDN/>
      <w:adjustRightInd/>
      <w:ind w:left="720"/>
    </w:pPr>
    <w:rPr>
      <w:rFonts w:ascii="Calibri" w:eastAsiaTheme="minorHAnsi" w:hAnsi="Calibri" w:cs="Calibri"/>
      <w:sz w:val="22"/>
      <w:szCs w:val="22"/>
      <w:lang w:val="da-DK" w:eastAsia="en-US"/>
    </w:rPr>
  </w:style>
  <w:style w:type="paragraph" w:customStyle="1" w:styleId="DocInfoLine">
    <w:name w:val="DocInfoLine"/>
    <w:basedOn w:val="Normal"/>
    <w:uiPriority w:val="9"/>
    <w:semiHidden/>
    <w:rsid w:val="00C97BB9"/>
    <w:pPr>
      <w:widowControl/>
      <w:tabs>
        <w:tab w:val="left" w:pos="2155"/>
      </w:tabs>
      <w:autoSpaceDE/>
      <w:autoSpaceDN/>
      <w:adjustRightInd/>
      <w:spacing w:line="280" w:lineRule="atLeast"/>
      <w:ind w:left="2155" w:hanging="2155"/>
    </w:pPr>
    <w:rPr>
      <w:rFonts w:ascii="Arial" w:eastAsiaTheme="minorHAnsi" w:hAnsi="Arial" w:cstheme="minorBidi"/>
      <w:sz w:val="19"/>
      <w:szCs w:val="19"/>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448418">
      <w:bodyDiv w:val="1"/>
      <w:marLeft w:val="0"/>
      <w:marRight w:val="0"/>
      <w:marTop w:val="0"/>
      <w:marBottom w:val="0"/>
      <w:divBdr>
        <w:top w:val="none" w:sz="0" w:space="0" w:color="auto"/>
        <w:left w:val="none" w:sz="0" w:space="0" w:color="auto"/>
        <w:bottom w:val="none" w:sz="0" w:space="0" w:color="auto"/>
        <w:right w:val="none" w:sz="0" w:space="0" w:color="auto"/>
      </w:divBdr>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773676109">
      <w:bodyDiv w:val="1"/>
      <w:marLeft w:val="0"/>
      <w:marRight w:val="0"/>
      <w:marTop w:val="0"/>
      <w:marBottom w:val="0"/>
      <w:divBdr>
        <w:top w:val="none" w:sz="0" w:space="0" w:color="auto"/>
        <w:left w:val="none" w:sz="0" w:space="0" w:color="auto"/>
        <w:bottom w:val="none" w:sz="0" w:space="0" w:color="auto"/>
        <w:right w:val="none" w:sz="0" w:space="0" w:color="auto"/>
      </w:divBdr>
    </w:div>
    <w:div w:id="830097904">
      <w:bodyDiv w:val="1"/>
      <w:marLeft w:val="0"/>
      <w:marRight w:val="0"/>
      <w:marTop w:val="0"/>
      <w:marBottom w:val="0"/>
      <w:divBdr>
        <w:top w:val="none" w:sz="0" w:space="0" w:color="auto"/>
        <w:left w:val="none" w:sz="0" w:space="0" w:color="auto"/>
        <w:bottom w:val="none" w:sz="0" w:space="0" w:color="auto"/>
        <w:right w:val="none" w:sz="0" w:space="0" w:color="auto"/>
      </w:divBdr>
    </w:div>
    <w:div w:id="960721470">
      <w:bodyDiv w:val="1"/>
      <w:marLeft w:val="0"/>
      <w:marRight w:val="0"/>
      <w:marTop w:val="0"/>
      <w:marBottom w:val="0"/>
      <w:divBdr>
        <w:top w:val="none" w:sz="0" w:space="0" w:color="auto"/>
        <w:left w:val="none" w:sz="0" w:space="0" w:color="auto"/>
        <w:bottom w:val="none" w:sz="0" w:space="0" w:color="auto"/>
        <w:right w:val="none" w:sz="0" w:space="0" w:color="auto"/>
      </w:divBdr>
    </w:div>
    <w:div w:id="1139419023">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370497355">
      <w:bodyDiv w:val="1"/>
      <w:marLeft w:val="0"/>
      <w:marRight w:val="0"/>
      <w:marTop w:val="0"/>
      <w:marBottom w:val="0"/>
      <w:divBdr>
        <w:top w:val="none" w:sz="0" w:space="0" w:color="auto"/>
        <w:left w:val="none" w:sz="0" w:space="0" w:color="auto"/>
        <w:bottom w:val="none" w:sz="0" w:space="0" w:color="auto"/>
        <w:right w:val="none" w:sz="0" w:space="0" w:color="auto"/>
      </w:divBdr>
    </w:div>
    <w:div w:id="1446542711">
      <w:bodyDiv w:val="1"/>
      <w:marLeft w:val="0"/>
      <w:marRight w:val="0"/>
      <w:marTop w:val="0"/>
      <w:marBottom w:val="0"/>
      <w:divBdr>
        <w:top w:val="none" w:sz="0" w:space="0" w:color="auto"/>
        <w:left w:val="none" w:sz="0" w:space="0" w:color="auto"/>
        <w:bottom w:val="none" w:sz="0" w:space="0" w:color="auto"/>
        <w:right w:val="none" w:sz="0" w:space="0" w:color="auto"/>
      </w:divBdr>
    </w:div>
    <w:div w:id="1665009670">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 w:id="1883324214">
      <w:bodyDiv w:val="1"/>
      <w:marLeft w:val="0"/>
      <w:marRight w:val="0"/>
      <w:marTop w:val="0"/>
      <w:marBottom w:val="0"/>
      <w:divBdr>
        <w:top w:val="none" w:sz="0" w:space="0" w:color="auto"/>
        <w:left w:val="none" w:sz="0" w:space="0" w:color="auto"/>
        <w:bottom w:val="none" w:sz="0" w:space="0" w:color="auto"/>
        <w:right w:val="none" w:sz="0" w:space="0" w:color="auto"/>
      </w:divBdr>
    </w:div>
    <w:div w:id="20114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5CD04B24AB134FB920A9B4664607E8" ma:contentTypeVersion="13" ma:contentTypeDescription="Opret et nyt dokument." ma:contentTypeScope="" ma:versionID="bc4bc78ef64ccc0b0b4f50b5a9949b8a">
  <xsd:schema xmlns:xsd="http://www.w3.org/2001/XMLSchema" xmlns:xs="http://www.w3.org/2001/XMLSchema" xmlns:p="http://schemas.microsoft.com/office/2006/metadata/properties" xmlns:ns3="4de22789-8617-47dd-b377-7468d43e41cb" xmlns:ns4="05e4212f-45a6-4f59-8908-6205128fd413" targetNamespace="http://schemas.microsoft.com/office/2006/metadata/properties" ma:root="true" ma:fieldsID="6b207ec6f704e17619882397463a3086" ns3:_="" ns4:_="">
    <xsd:import namespace="4de22789-8617-47dd-b377-7468d43e41cb"/>
    <xsd:import namespace="05e4212f-45a6-4f59-8908-6205128fd4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22789-8617-47dd-b377-7468d43e41c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4212f-45a6-4f59-8908-6205128fd4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B649-C17E-4EE3-8FE4-C81F66B6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22789-8617-47dd-b377-7468d43e41cb"/>
    <ds:schemaRef ds:uri="05e4212f-45a6-4f59-8908-6205128fd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96994-55C9-4DA2-B718-184B74A6B4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6C2D95-74C4-4479-95C8-AD017658498D}">
  <ds:schemaRefs>
    <ds:schemaRef ds:uri="http://schemas.microsoft.com/sharepoint/v3/contenttype/forms"/>
  </ds:schemaRefs>
</ds:datastoreItem>
</file>

<file path=customXml/itemProps4.xml><?xml version="1.0" encoding="utf-8"?>
<ds:datastoreItem xmlns:ds="http://schemas.openxmlformats.org/officeDocument/2006/customXml" ds:itemID="{14C285D2-6227-46FD-92B3-E13321FC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2020-10-02T10:10:00Z</dcterms:created>
  <dcterms:modified xsi:type="dcterms:W3CDTF">2020-10-02T10:28:00Z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0x010100DA5CD04B24AB134FB920A9B4664607E8</vt:lpwstr>
  </property>
</Properties>
</file>