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bookmarkStart w:id="0" w:name="_GoBack"/>
            <w:bookmarkEnd w:id="0"/>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1" w:name="LAN_Subject"/>
            <w:r>
              <w:rPr>
                <w:b/>
              </w:rPr>
              <w:t>Emne</w:t>
            </w:r>
            <w:bookmarkEnd w:id="1"/>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2" w:name="LAN_DateandTime"/>
            <w:r>
              <w:rPr>
                <w:b/>
              </w:rPr>
              <w:t>Dato og tidspunkt</w:t>
            </w:r>
            <w:bookmarkEnd w:id="2"/>
            <w:r w:rsidRPr="00774D50">
              <w:rPr>
                <w:b/>
              </w:rPr>
              <w:t>:</w:t>
            </w:r>
          </w:p>
        </w:tc>
        <w:tc>
          <w:tcPr>
            <w:tcW w:w="5358" w:type="dxa"/>
            <w:tcBorders>
              <w:top w:val="nil"/>
              <w:left w:val="nil"/>
              <w:bottom w:val="nil"/>
              <w:right w:val="nil"/>
            </w:tcBorders>
          </w:tcPr>
          <w:p w14:paraId="34798787" w14:textId="1917A503" w:rsidR="00774D50" w:rsidRPr="00774D50" w:rsidRDefault="008815E9" w:rsidP="00940050">
            <w:pPr>
              <w:pStyle w:val="DocInfoLine"/>
              <w:tabs>
                <w:tab w:val="clear" w:pos="2155"/>
              </w:tabs>
              <w:ind w:left="0" w:firstLine="0"/>
            </w:pPr>
            <w:r>
              <w:t>12</w:t>
            </w:r>
            <w:r w:rsidR="00940050">
              <w:t>.</w:t>
            </w:r>
            <w:r>
              <w:t>juni</w:t>
            </w:r>
            <w:r w:rsidR="00046B0A">
              <w:t xml:space="preserve"> </w:t>
            </w:r>
            <w:r w:rsidR="00340895">
              <w:t>201</w:t>
            </w:r>
            <w:r w:rsidR="00046B0A">
              <w:t>9</w:t>
            </w:r>
            <w:r w:rsidR="00340895">
              <w:t xml:space="preserve"> kl. 10.15-12.00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3" w:name="LAN_Location"/>
            <w:r>
              <w:rPr>
                <w:b/>
              </w:rPr>
              <w:t>Sted</w:t>
            </w:r>
            <w:bookmarkEnd w:id="3"/>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4" w:name="LAN_Participants"/>
            <w:r>
              <w:rPr>
                <w:b/>
              </w:rPr>
              <w:t>Deltagere</w:t>
            </w:r>
            <w:bookmarkEnd w:id="4"/>
            <w:r w:rsidRPr="00774D50">
              <w:rPr>
                <w:b/>
              </w:rPr>
              <w:t>:</w:t>
            </w:r>
          </w:p>
        </w:tc>
        <w:tc>
          <w:tcPr>
            <w:tcW w:w="5358" w:type="dxa"/>
            <w:tcBorders>
              <w:top w:val="nil"/>
              <w:left w:val="nil"/>
              <w:bottom w:val="nil"/>
              <w:right w:val="nil"/>
            </w:tcBorders>
          </w:tcPr>
          <w:p w14:paraId="2ED19E50" w14:textId="54C35013"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804EAB">
              <w:t xml:space="preserve"> </w:t>
            </w:r>
            <w:r w:rsidR="00340895">
              <w:t>Karen Hvidtfeldt (KH)</w:t>
            </w:r>
            <w:r w:rsidR="00C16A54">
              <w:t xml:space="preserve">, </w:t>
            </w:r>
            <w:r w:rsidR="00E5374C">
              <w:t xml:space="preserve">Anne Klara Bom (AB), </w:t>
            </w:r>
            <w:r w:rsidR="00164AEB">
              <w:t xml:space="preserve">Simon Emil Stokholm Madsen </w:t>
            </w:r>
            <w:r w:rsidR="005F7BF4">
              <w:t>(SE)</w:t>
            </w:r>
            <w:r w:rsidR="00E5374C">
              <w:t>,</w:t>
            </w:r>
            <w:r w:rsidR="00804EAB">
              <w:t xml:space="preserve"> Koral Levy (KL), </w:t>
            </w:r>
            <w:r w:rsidR="003C6F01">
              <w:t>Martin Hemmje Østergaard (</w:t>
            </w:r>
            <w:r w:rsidR="00940050">
              <w:t>MØ)</w:t>
            </w:r>
            <w:r w:rsidR="003C6F01">
              <w:t xml:space="preserve">, </w:t>
            </w:r>
            <w:r w:rsidR="00E5374C">
              <w:t>Signe Østergaard Christensen (SØ)</w:t>
            </w:r>
            <w:r w:rsidR="00940050">
              <w:t>, Jeanet Dal (JD)</w:t>
            </w:r>
          </w:p>
        </w:tc>
      </w:tr>
      <w:tr w:rsidR="008815E9" w:rsidRPr="008815E9" w14:paraId="4804934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529DF943" w:rsidR="008815E9" w:rsidRPr="008815E9" w:rsidRDefault="008815E9" w:rsidP="00774D50">
            <w:pPr>
              <w:pStyle w:val="DocInfoLine"/>
              <w:tabs>
                <w:tab w:val="clear" w:pos="2155"/>
              </w:tabs>
              <w:ind w:left="0" w:firstLine="0"/>
            </w:pPr>
            <w:r w:rsidRPr="008815E9">
              <w:t>Sten Pultz Moslund (SM), Ben</w:t>
            </w:r>
            <w:r>
              <w:t>jamin Boysen (BB), Ida Kühn Laugesen (IL), Marie Thyssen Feddersen (MF)</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6411058E" w:rsidR="00774D50" w:rsidRPr="00774D50" w:rsidRDefault="00E5374C"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single" w:sz="2" w:space="0" w:color="808080" w:themeColor="background1" w:themeShade="8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386461B4" w14:textId="77777777" w:rsidR="003C6F01" w:rsidRPr="003C6F01" w:rsidRDefault="003C6F01" w:rsidP="00940050">
      <w:pPr>
        <w:pStyle w:val="DocInfoLine"/>
        <w:tabs>
          <w:tab w:val="clear" w:pos="2155"/>
          <w:tab w:val="left" w:pos="0"/>
        </w:tabs>
        <w:ind w:left="0" w:firstLine="0"/>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454BAE8A">
        <w:tc>
          <w:tcPr>
            <w:tcW w:w="9072" w:type="dxa"/>
          </w:tcPr>
          <w:p w14:paraId="0093F7C0" w14:textId="7039BD1E" w:rsidR="00C16A54" w:rsidRDefault="00C16A54" w:rsidP="00B072AA">
            <w:pPr>
              <w:pStyle w:val="Opstilling-talellerbogst"/>
              <w:ind w:right="-5211"/>
              <w:rPr>
                <w:b/>
              </w:rPr>
            </w:pPr>
            <w:r>
              <w:rPr>
                <w:b/>
              </w:rPr>
              <w:t>Godkendelse af dagsorden</w:t>
            </w:r>
          </w:p>
          <w:p w14:paraId="558B0C94" w14:textId="77777777" w:rsidR="00911869" w:rsidRDefault="00340895" w:rsidP="00940050">
            <w:pPr>
              <w:pStyle w:val="Opstilling-talellerbogst"/>
              <w:numPr>
                <w:ilvl w:val="0"/>
                <w:numId w:val="0"/>
              </w:numPr>
              <w:ind w:left="340" w:right="-5211"/>
            </w:pPr>
            <w:r>
              <w:t>D</w:t>
            </w:r>
            <w:r w:rsidR="00940050">
              <w:t>agsordenen blev godkendt.</w:t>
            </w:r>
          </w:p>
          <w:p w14:paraId="199EFE06" w14:textId="6091D451" w:rsidR="00940050" w:rsidRPr="008A1D55" w:rsidRDefault="00940050" w:rsidP="00940050">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454BAE8A">
        <w:trPr>
          <w:trHeight w:val="3944"/>
        </w:trPr>
        <w:tc>
          <w:tcPr>
            <w:tcW w:w="9072" w:type="dxa"/>
          </w:tcPr>
          <w:p w14:paraId="420BCA90" w14:textId="0EC8EB6C"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3E4E46">
              <w:rPr>
                <w:b/>
              </w:rPr>
              <w:t>1</w:t>
            </w:r>
            <w:r w:rsidR="00940050">
              <w:rPr>
                <w:b/>
              </w:rPr>
              <w:t>. m</w:t>
            </w:r>
            <w:r w:rsidR="003E4E46">
              <w:rPr>
                <w:b/>
              </w:rPr>
              <w:t>aj</w:t>
            </w:r>
            <w:r w:rsidR="004F4C7F">
              <w:rPr>
                <w:b/>
              </w:rPr>
              <w:t xml:space="preserve"> 201</w:t>
            </w:r>
            <w:r w:rsidR="00804EAB">
              <w:rPr>
                <w:b/>
              </w:rPr>
              <w:t>9</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7FB85B51" w14:textId="7B6BD11F" w:rsidR="003E4E46" w:rsidRDefault="00C16A54" w:rsidP="003E4E46">
            <w:pPr>
              <w:pStyle w:val="Opstilling-talellerbogst"/>
              <w:rPr>
                <w:b/>
              </w:rPr>
            </w:pPr>
            <w:r>
              <w:rPr>
                <w:b/>
              </w:rPr>
              <w:t>Meddelelser</w:t>
            </w:r>
          </w:p>
          <w:p w14:paraId="72428DAA" w14:textId="7E41B940" w:rsidR="003E4E46" w:rsidRDefault="003E4E46" w:rsidP="003E4E46">
            <w:pPr>
              <w:pStyle w:val="Opstilling-talellerbogst"/>
              <w:numPr>
                <w:ilvl w:val="0"/>
                <w:numId w:val="0"/>
              </w:numPr>
              <w:ind w:left="340" w:hanging="340"/>
              <w:rPr>
                <w:b/>
              </w:rPr>
            </w:pPr>
          </w:p>
          <w:p w14:paraId="3A6CCE40" w14:textId="73BCBBB0" w:rsidR="003E4E46" w:rsidRDefault="0088181F" w:rsidP="003E4E46">
            <w:pPr>
              <w:pStyle w:val="Opstilling-talellerbogst"/>
              <w:numPr>
                <w:ilvl w:val="0"/>
                <w:numId w:val="0"/>
              </w:numPr>
              <w:ind w:left="340" w:hanging="340"/>
              <w:rPr>
                <w:b/>
              </w:rPr>
            </w:pPr>
            <w:r>
              <w:rPr>
                <w:b/>
              </w:rPr>
              <w:t xml:space="preserve">      </w:t>
            </w:r>
            <w:r w:rsidR="003E4E46">
              <w:rPr>
                <w:b/>
              </w:rPr>
              <w:t xml:space="preserve">Arbejdsgruppen for </w:t>
            </w:r>
            <w:proofErr w:type="spellStart"/>
            <w:r w:rsidR="003E4E46">
              <w:rPr>
                <w:b/>
              </w:rPr>
              <w:t>employabilitet</w:t>
            </w:r>
            <w:proofErr w:type="spellEnd"/>
            <w:r w:rsidR="003E4E46">
              <w:rPr>
                <w:b/>
              </w:rPr>
              <w:t xml:space="preserve"> præsenterer en guide til at integrere </w:t>
            </w:r>
            <w:proofErr w:type="spellStart"/>
            <w:r w:rsidR="003E4E46">
              <w:rPr>
                <w:b/>
              </w:rPr>
              <w:t>employabilitet</w:t>
            </w:r>
            <w:proofErr w:type="spellEnd"/>
            <w:r w:rsidR="003E4E46">
              <w:rPr>
                <w:b/>
              </w:rPr>
              <w:t xml:space="preserve"> i undervisningen</w:t>
            </w:r>
          </w:p>
          <w:p w14:paraId="2179BADF" w14:textId="214715D8" w:rsidR="003E4E46" w:rsidRDefault="003E4E46" w:rsidP="003E4E46">
            <w:pPr>
              <w:pStyle w:val="Opstilling-talellerbogst"/>
              <w:numPr>
                <w:ilvl w:val="0"/>
                <w:numId w:val="0"/>
              </w:numPr>
              <w:ind w:left="340" w:hanging="340"/>
            </w:pPr>
            <w:r>
              <w:rPr>
                <w:b/>
              </w:rPr>
              <w:t xml:space="preserve">      </w:t>
            </w:r>
            <w:r w:rsidR="00B90EB0">
              <w:t xml:space="preserve">Tine Lynfort Jensen, tovholder for arbejdsgruppen for </w:t>
            </w:r>
            <w:proofErr w:type="spellStart"/>
            <w:r w:rsidR="00B90EB0">
              <w:t>employabilitet</w:t>
            </w:r>
            <w:proofErr w:type="spellEnd"/>
            <w:r w:rsidR="00B90EB0">
              <w:t xml:space="preserve">, og Caroline Zoffmann Jessen fra Fakultetet præsenterede en online-guide, som skal være et værktøj til integration af </w:t>
            </w:r>
            <w:proofErr w:type="spellStart"/>
            <w:r w:rsidR="00B90EB0">
              <w:t>employabilitet</w:t>
            </w:r>
            <w:proofErr w:type="spellEnd"/>
            <w:r w:rsidR="00B90EB0">
              <w:t xml:space="preserve"> i undervisningen. Guiden er under udvikling.</w:t>
            </w:r>
          </w:p>
          <w:p w14:paraId="65F7D1B3" w14:textId="0FF3B53D" w:rsidR="00B90EB0" w:rsidRDefault="00B90EB0" w:rsidP="003E4E46">
            <w:pPr>
              <w:pStyle w:val="Opstilling-talellerbogst"/>
              <w:numPr>
                <w:ilvl w:val="0"/>
                <w:numId w:val="0"/>
              </w:numPr>
              <w:ind w:left="340" w:hanging="340"/>
            </w:pPr>
            <w:r>
              <w:t xml:space="preserve">      Når guiden er færdigudviklet, skal den være et frivilligt redskab til underviserne, hvor de både kan hente konkrete forslag til </w:t>
            </w:r>
            <w:proofErr w:type="spellStart"/>
            <w:r>
              <w:t>employabilitetsaktiviteter</w:t>
            </w:r>
            <w:proofErr w:type="spellEnd"/>
            <w:r>
              <w:t xml:space="preserve"> samt blive klogere på teorierne bag.</w:t>
            </w:r>
          </w:p>
          <w:p w14:paraId="36AEA8ED" w14:textId="174774E6" w:rsidR="00B90EB0" w:rsidRDefault="00B90EB0" w:rsidP="003E4E46">
            <w:pPr>
              <w:pStyle w:val="Opstilling-talellerbogst"/>
              <w:numPr>
                <w:ilvl w:val="0"/>
                <w:numId w:val="0"/>
              </w:numPr>
              <w:ind w:left="340" w:hanging="340"/>
            </w:pPr>
            <w:r>
              <w:t xml:space="preserve">      Tine Lynfort Jensen ville gerne vide, hvad der skulle til for at underviserne ville bruge guiden.</w:t>
            </w:r>
          </w:p>
          <w:p w14:paraId="52ACD225" w14:textId="0DD61807" w:rsidR="00B90EB0" w:rsidRDefault="00B90EB0" w:rsidP="003E4E46">
            <w:pPr>
              <w:pStyle w:val="Opstilling-talellerbogst"/>
              <w:numPr>
                <w:ilvl w:val="0"/>
                <w:numId w:val="0"/>
              </w:numPr>
              <w:ind w:left="340" w:hanging="340"/>
            </w:pPr>
            <w:r>
              <w:t xml:space="preserve">       AB gav udtryk for, at hun formodentligt vil orientere sig i guidens konkrete eksempler på undervisningsaktiviteter.</w:t>
            </w:r>
            <w:r w:rsidR="00070928">
              <w:t xml:space="preserve"> AP fortalte, at Litteraturvidenskab allerede er kommet langt i forhold til </w:t>
            </w:r>
            <w:proofErr w:type="spellStart"/>
            <w:r w:rsidR="00070928">
              <w:t>employabilitet</w:t>
            </w:r>
            <w:proofErr w:type="spellEnd"/>
            <w:r w:rsidR="00070928">
              <w:t xml:space="preserve">, da deltagelse fra RIO er medtænkt allerede fra 3. semester på bacheloruddannelse. Det er dog interessant, at guiden inspirerer til, at man mere direkte integrerer </w:t>
            </w:r>
            <w:proofErr w:type="spellStart"/>
            <w:r w:rsidR="00070928">
              <w:t>employabilitet</w:t>
            </w:r>
            <w:proofErr w:type="spellEnd"/>
            <w:r w:rsidR="00070928">
              <w:t xml:space="preserve"> i underviserens tilrettelæggelse af undervisningen. </w:t>
            </w:r>
            <w:proofErr w:type="spellStart"/>
            <w:r w:rsidR="00070928">
              <w:t>RIO’s</w:t>
            </w:r>
            <w:proofErr w:type="spellEnd"/>
            <w:r w:rsidR="00070928">
              <w:t xml:space="preserve"> tilgang kan nogle gange virke lidt for instrumentel, mens jeres tilgang er lovende, fordi den er bredere.</w:t>
            </w:r>
          </w:p>
          <w:p w14:paraId="6DCDB9CF" w14:textId="3A574C58" w:rsidR="000016BE" w:rsidRDefault="000016BE" w:rsidP="003E4E46">
            <w:pPr>
              <w:pStyle w:val="Opstilling-talellerbogst"/>
              <w:numPr>
                <w:ilvl w:val="0"/>
                <w:numId w:val="0"/>
              </w:numPr>
              <w:ind w:left="340" w:hanging="340"/>
            </w:pPr>
            <w:r>
              <w:lastRenderedPageBreak/>
              <w:t xml:space="preserve">       Caroline</w:t>
            </w:r>
            <w:r w:rsidR="0088181F">
              <w:t xml:space="preserve"> </w:t>
            </w:r>
            <w:proofErr w:type="spellStart"/>
            <w:r w:rsidR="0088181F">
              <w:t>Zoffman</w:t>
            </w:r>
            <w:proofErr w:type="spellEnd"/>
            <w:r w:rsidR="0088181F">
              <w:t xml:space="preserve"> Jessen bemærkede, at </w:t>
            </w:r>
            <w:proofErr w:type="spellStart"/>
            <w:r w:rsidR="0088181F">
              <w:t>RIO’s</w:t>
            </w:r>
            <w:proofErr w:type="spellEnd"/>
            <w:r w:rsidR="0088181F">
              <w:t xml:space="preserve"> tilgang også havde udviklet sig. I starten handlede det meget om CV og hvad kan jeg blive, men nu leverer de også elementer, som bliver integreret i undervisningen.</w:t>
            </w:r>
          </w:p>
          <w:p w14:paraId="3D4E6BA7" w14:textId="116D3A46" w:rsidR="0088181F" w:rsidRPr="00B90EB0" w:rsidRDefault="454BAE8A" w:rsidP="0088181F">
            <w:pPr>
              <w:pStyle w:val="Opstilling-talellerbogst"/>
              <w:numPr>
                <w:ilvl w:val="0"/>
                <w:numId w:val="0"/>
              </w:numPr>
              <w:ind w:left="340" w:hanging="340"/>
            </w:pPr>
            <w:r>
              <w:t xml:space="preserve">       KH mente, at det ville være hensigtsmæssigt at de mange </w:t>
            </w:r>
            <w:proofErr w:type="spellStart"/>
            <w:r>
              <w:t>employabilitetstilbud</w:t>
            </w:r>
            <w:proofErr w:type="spellEnd"/>
            <w:r>
              <w:t xml:space="preserve"> var bedre koordineret. Mange undervisere og studerende reagerer defensivt, fordi der er for mange tilbud og påbud, og lukker sig om fagligheden trods en selvfølgelig motivation for at gøre uddannelserne relevante for arbejdsmarkedet. AB supplerede med et ønske om, at det blev gjort mere klart, hvor det primære ansvar for de forskellige </w:t>
            </w:r>
            <w:proofErr w:type="spellStart"/>
            <w:r>
              <w:t>employabiltetstilbud</w:t>
            </w:r>
            <w:proofErr w:type="spellEnd"/>
            <w:r>
              <w:t xml:space="preserve"> ligger henne. Som det er nu virker det tilfældigt; nogle gange bliver tingene gjort flere gange af forskellige aktører, andre gange bliver det slet ikke gjort.</w:t>
            </w:r>
          </w:p>
          <w:p w14:paraId="24D01774" w14:textId="23DC78E7" w:rsidR="003E4E46" w:rsidRPr="003E4E46" w:rsidRDefault="003E4E46" w:rsidP="003E4E46">
            <w:pPr>
              <w:pStyle w:val="Opstilling-talellerbogst"/>
              <w:numPr>
                <w:ilvl w:val="0"/>
                <w:numId w:val="0"/>
              </w:numPr>
              <w:ind w:left="340" w:hanging="340"/>
              <w:rPr>
                <w:b/>
              </w:rPr>
            </w:pPr>
            <w:r>
              <w:rPr>
                <w:b/>
              </w:rPr>
              <w:t xml:space="preserve">    </w:t>
            </w:r>
          </w:p>
          <w:p w14:paraId="1A8FD0ED" w14:textId="6560BBCB" w:rsidR="00C16A54" w:rsidRDefault="00C16A54" w:rsidP="002F1440">
            <w:pPr>
              <w:pStyle w:val="Opstilling-punkttegn"/>
              <w:numPr>
                <w:ilvl w:val="1"/>
                <w:numId w:val="4"/>
              </w:numPr>
              <w:rPr>
                <w:i/>
              </w:rPr>
            </w:pPr>
            <w:r w:rsidRPr="009666E9">
              <w:rPr>
                <w:i/>
              </w:rPr>
              <w:t>Studienævnsformand</w:t>
            </w:r>
          </w:p>
          <w:p w14:paraId="4B114CF0" w14:textId="7512CC61" w:rsidR="00300817" w:rsidRPr="00300817" w:rsidRDefault="00300817" w:rsidP="00300817">
            <w:pPr>
              <w:pStyle w:val="Opstilling-punkttegn"/>
              <w:numPr>
                <w:ilvl w:val="0"/>
                <w:numId w:val="14"/>
              </w:numPr>
              <w:rPr>
                <w:i/>
              </w:rPr>
            </w:pPr>
            <w:r>
              <w:t>Vi har modtaget en opfordring til at indstille studerende, som har vist særligt talent i foråret 2019. Fristen er den 14. august 2019. KH og AP bemærkede, at det er en meget omstændelig og krævende proces at indstille studerende, og det kan afholde undervisere fra at gøre det.</w:t>
            </w:r>
          </w:p>
          <w:p w14:paraId="6D379D0C" w14:textId="382757B8" w:rsidR="00300817" w:rsidRPr="00300817" w:rsidRDefault="00300817" w:rsidP="00300817">
            <w:pPr>
              <w:pStyle w:val="Opstilling-punkttegn"/>
              <w:numPr>
                <w:ilvl w:val="0"/>
                <w:numId w:val="14"/>
              </w:numPr>
              <w:rPr>
                <w:i/>
              </w:rPr>
            </w:pPr>
            <w:r>
              <w:t>Der er kommet tal for den planlagte overbooking for optag 2019. Der vil blive overbooket i det omfang, hvor der er forventet frafald. KH undrede sig over, at der ikke er koordineret optag på kandidatuddannelsen, og at man ikke arbejder med en venteliste ved optaget.</w:t>
            </w:r>
          </w:p>
          <w:p w14:paraId="5F6D1DDA" w14:textId="6A86A0E1" w:rsidR="009806D6" w:rsidRPr="00300817" w:rsidRDefault="00300817" w:rsidP="00300817">
            <w:pPr>
              <w:pStyle w:val="Opstilling-punkttegn"/>
              <w:numPr>
                <w:ilvl w:val="0"/>
                <w:numId w:val="14"/>
              </w:numPr>
              <w:rPr>
                <w:i/>
              </w:rPr>
            </w:pPr>
            <w:r>
              <w:t>AP har deltaget i sit første møde i fakultetets uddannelsesråd. På mødet blev der bl.a. talt om undervisningsevaluering, og de udfordringer der ligger i at offentliggøre evalueringerne på nettet. Det var studienævn for Litteraturvidenskab og Kulturstudier som i år havde haft højeste deltagelsesprocent på vore evalueringer.</w:t>
            </w:r>
          </w:p>
          <w:p w14:paraId="055F18A0" w14:textId="77777777" w:rsidR="00C7565C" w:rsidRPr="0029105E" w:rsidRDefault="00C7565C" w:rsidP="00C7565C">
            <w:pPr>
              <w:pStyle w:val="Opstilling-punkttegn"/>
              <w:numPr>
                <w:ilvl w:val="0"/>
                <w:numId w:val="0"/>
              </w:numPr>
              <w:ind w:left="709"/>
            </w:pPr>
          </w:p>
          <w:p w14:paraId="06A360AB" w14:textId="587F88BE" w:rsidR="00E4619F" w:rsidRDefault="004F4C7F" w:rsidP="002F1440">
            <w:pPr>
              <w:pStyle w:val="Opstilling-punkttegn"/>
              <w:numPr>
                <w:ilvl w:val="1"/>
                <w:numId w:val="4"/>
              </w:numPr>
              <w:rPr>
                <w:i/>
              </w:rPr>
            </w:pPr>
            <w:r>
              <w:rPr>
                <w:i/>
              </w:rPr>
              <w:t>Studieleder</w:t>
            </w:r>
            <w:r w:rsidR="00FD0B7D">
              <w:rPr>
                <w:i/>
              </w:rPr>
              <w:t xml:space="preserve"> </w:t>
            </w:r>
            <w:r w:rsidR="00AF094B">
              <w:rPr>
                <w:i/>
              </w:rPr>
              <w:t>Kulturstudier</w:t>
            </w:r>
          </w:p>
          <w:p w14:paraId="379D3F87" w14:textId="6AED9C19" w:rsidR="006804D1" w:rsidRDefault="00E35DF3" w:rsidP="00300817">
            <w:pPr>
              <w:pStyle w:val="Opstilling-punkttegn"/>
              <w:numPr>
                <w:ilvl w:val="0"/>
                <w:numId w:val="14"/>
              </w:numPr>
            </w:pPr>
            <w:r>
              <w:t>Vi holdt vores første aftagerpanelmøde i går den 11. juni. Referatet fra mødet kommer på dagsordenen på næste studienævnsmøde.</w:t>
            </w:r>
          </w:p>
          <w:p w14:paraId="388A4BBE" w14:textId="3956048B" w:rsidR="00E35DF3" w:rsidRDefault="454BAE8A" w:rsidP="00300817">
            <w:pPr>
              <w:pStyle w:val="Opstilling-punkttegn"/>
              <w:numPr>
                <w:ilvl w:val="0"/>
                <w:numId w:val="14"/>
              </w:numPr>
            </w:pPr>
            <w:r>
              <w:t>Vi har planlagt studiestarten. Der tilbydes optagelse til 49 på kulturstudier og der er optaget 19 på Æstetik og Kulturanalyse. Tilmeldingerne til 3. semester ser fornuftige ud. Valgfaget bliver også oprettet, og har gode tilmeldingstal.</w:t>
            </w:r>
          </w:p>
          <w:p w14:paraId="57159E05" w14:textId="07736A3C" w:rsidR="00E35DF3" w:rsidRDefault="00E35DF3" w:rsidP="00300817">
            <w:pPr>
              <w:pStyle w:val="Opstilling-punkttegn"/>
              <w:numPr>
                <w:ilvl w:val="0"/>
                <w:numId w:val="14"/>
              </w:numPr>
            </w:pPr>
            <w:r>
              <w:t>Der er modtaget 20 specialer</w:t>
            </w:r>
            <w:r w:rsidR="00C82AA6">
              <w:t>, 7 har fået dispensation til senere aflevering og 9 har ikke afleveret.</w:t>
            </w:r>
          </w:p>
          <w:p w14:paraId="71BF384A" w14:textId="215D3DF0" w:rsidR="00B84987" w:rsidRDefault="00B84987" w:rsidP="00300817">
            <w:pPr>
              <w:pStyle w:val="Opstilling-punkttegn"/>
              <w:numPr>
                <w:ilvl w:val="0"/>
                <w:numId w:val="14"/>
              </w:numPr>
            </w:pPr>
            <w:r>
              <w:t>Der er slået en stilling op som studiementor.</w:t>
            </w:r>
          </w:p>
          <w:p w14:paraId="1B73EAF8" w14:textId="77777777" w:rsidR="00D2697C" w:rsidRPr="00D2697C" w:rsidRDefault="00D2697C" w:rsidP="00A8472B">
            <w:pPr>
              <w:pStyle w:val="Opstilling-punkttegn"/>
              <w:numPr>
                <w:ilvl w:val="0"/>
                <w:numId w:val="0"/>
              </w:numPr>
            </w:pPr>
          </w:p>
          <w:p w14:paraId="66712247" w14:textId="4F8EF3EF" w:rsidR="00FE200A" w:rsidRPr="009F1535" w:rsidRDefault="00E4619F" w:rsidP="002F1440">
            <w:pPr>
              <w:pStyle w:val="Opstilling-punkttegn"/>
              <w:numPr>
                <w:ilvl w:val="1"/>
                <w:numId w:val="4"/>
              </w:numPr>
              <w:rPr>
                <w:i/>
              </w:rPr>
            </w:pPr>
            <w:r>
              <w:rPr>
                <w:i/>
              </w:rPr>
              <w:t xml:space="preserve">Studieleder </w:t>
            </w:r>
            <w:r w:rsidR="00B84987">
              <w:rPr>
                <w:i/>
              </w:rPr>
              <w:t>Litteraturvidenskab</w:t>
            </w:r>
          </w:p>
          <w:p w14:paraId="569A08F0" w14:textId="54C3B742" w:rsidR="00D31116" w:rsidRDefault="00B84987" w:rsidP="00300817">
            <w:pPr>
              <w:pStyle w:val="Opstilling-punkttegn"/>
              <w:numPr>
                <w:ilvl w:val="0"/>
                <w:numId w:val="14"/>
              </w:numPr>
            </w:pPr>
            <w:r>
              <w:t>Litteraturvidenskab har fået to nye professorer: Anders Engberg-Pedersen og Søren Frank.</w:t>
            </w:r>
          </w:p>
          <w:p w14:paraId="735A3717" w14:textId="07797D58" w:rsidR="00C7565C" w:rsidRDefault="00C7565C" w:rsidP="00300817">
            <w:pPr>
              <w:pStyle w:val="Opstilling-punkttegn"/>
              <w:numPr>
                <w:ilvl w:val="0"/>
                <w:numId w:val="14"/>
              </w:numPr>
            </w:pPr>
            <w:r>
              <w:t xml:space="preserve">Vi har ansat MØ som studiegruppefacilitator og </w:t>
            </w:r>
            <w:proofErr w:type="spellStart"/>
            <w:r>
              <w:t>Avital</w:t>
            </w:r>
            <w:proofErr w:type="spellEnd"/>
            <w:r>
              <w:t xml:space="preserve"> Larsen som</w:t>
            </w:r>
            <w:r w:rsidR="00EB7F25">
              <w:t xml:space="preserve"> instruktor.</w:t>
            </w:r>
          </w:p>
          <w:p w14:paraId="61BFA0B4" w14:textId="0B48EB2F" w:rsidR="00C7565C" w:rsidRDefault="00C7565C" w:rsidP="00300817">
            <w:pPr>
              <w:pStyle w:val="Opstilling-punkttegn"/>
              <w:numPr>
                <w:ilvl w:val="0"/>
                <w:numId w:val="14"/>
              </w:numPr>
            </w:pPr>
            <w:r>
              <w:t>Der er modtaget 16 specialer ud af 19 mulige.</w:t>
            </w:r>
          </w:p>
          <w:p w14:paraId="0773341B" w14:textId="77777777" w:rsidR="00300817" w:rsidRDefault="00300817" w:rsidP="00300817">
            <w:pPr>
              <w:pStyle w:val="Opstilling-punkttegn"/>
              <w:numPr>
                <w:ilvl w:val="0"/>
                <w:numId w:val="0"/>
              </w:numPr>
              <w:ind w:left="1080"/>
            </w:pPr>
          </w:p>
          <w:p w14:paraId="6304E8E4" w14:textId="27CD2C9F" w:rsidR="00C16A54" w:rsidRDefault="00C16A54" w:rsidP="002F1440">
            <w:pPr>
              <w:pStyle w:val="Opstilling-punkttegn"/>
              <w:numPr>
                <w:ilvl w:val="1"/>
                <w:numId w:val="4"/>
              </w:numPr>
              <w:rPr>
                <w:i/>
              </w:rPr>
            </w:pPr>
            <w:r w:rsidRPr="002C0B88">
              <w:rPr>
                <w:i/>
              </w:rPr>
              <w:t>De studerende</w:t>
            </w:r>
          </w:p>
          <w:p w14:paraId="41894B55" w14:textId="0CB2274B" w:rsidR="00F02097" w:rsidRDefault="00300817" w:rsidP="00300817">
            <w:pPr>
              <w:pStyle w:val="Opstilling-punkttegn"/>
              <w:numPr>
                <w:ilvl w:val="0"/>
                <w:numId w:val="14"/>
              </w:numPr>
            </w:pPr>
            <w:r>
              <w:t>Ingen meddelelser</w:t>
            </w:r>
          </w:p>
          <w:p w14:paraId="4AD2BFF1" w14:textId="77777777" w:rsidR="00D31116" w:rsidRPr="00183C36" w:rsidRDefault="00D31116" w:rsidP="00D31116">
            <w:pPr>
              <w:pStyle w:val="Opstilling-punkttegn"/>
              <w:numPr>
                <w:ilvl w:val="0"/>
                <w:numId w:val="0"/>
              </w:numPr>
              <w:ind w:left="720"/>
            </w:pPr>
          </w:p>
          <w:p w14:paraId="6F19E994" w14:textId="6EABE9B9" w:rsidR="004662F8" w:rsidRDefault="00C16A54" w:rsidP="002F1440">
            <w:pPr>
              <w:pStyle w:val="Opstilling-punkttegn"/>
              <w:numPr>
                <w:ilvl w:val="1"/>
                <w:numId w:val="4"/>
              </w:numPr>
              <w:rPr>
                <w:i/>
              </w:rPr>
            </w:pPr>
            <w:r w:rsidRPr="002C0B88">
              <w:rPr>
                <w:i/>
              </w:rPr>
              <w:t>Andre</w:t>
            </w:r>
          </w:p>
          <w:p w14:paraId="2D03549D" w14:textId="240D85A7" w:rsidR="00496365" w:rsidRDefault="00300817" w:rsidP="00300817">
            <w:pPr>
              <w:pStyle w:val="Opstilling-punkttegn"/>
              <w:numPr>
                <w:ilvl w:val="0"/>
                <w:numId w:val="14"/>
              </w:numPr>
              <w:rPr>
                <w:i/>
              </w:rPr>
            </w:pPr>
            <w:r>
              <w:t>Ingen meddelelser</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lastRenderedPageBreak/>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5E85FCC4" w:rsidR="00C16A54" w:rsidRDefault="00C16A54" w:rsidP="00B072AA">
            <w:pPr>
              <w:pStyle w:val="Opstilling-talellerbogst"/>
              <w:rPr>
                <w:b/>
              </w:rPr>
            </w:pPr>
            <w:r w:rsidRPr="00A74B28">
              <w:rPr>
                <w:b/>
              </w:rPr>
              <w:t>Sager til behandling studieordninger</w:t>
            </w:r>
          </w:p>
          <w:p w14:paraId="553EC8DD" w14:textId="7D011AA0" w:rsidR="00300817" w:rsidRPr="00300817" w:rsidRDefault="00300817" w:rsidP="00300817">
            <w:pPr>
              <w:pStyle w:val="Opstilling-talellerbogst"/>
              <w:numPr>
                <w:ilvl w:val="1"/>
                <w:numId w:val="16"/>
              </w:numPr>
              <w:rPr>
                <w:i/>
              </w:rPr>
            </w:pPr>
            <w:r w:rsidRPr="00300817">
              <w:rPr>
                <w:i/>
              </w:rPr>
              <w:t>Flytning af undervisning med deltagelsespligt</w:t>
            </w:r>
          </w:p>
          <w:p w14:paraId="18A569BA" w14:textId="72436717" w:rsidR="002034F4" w:rsidRDefault="008A7EB2" w:rsidP="00421DAF">
            <w:pPr>
              <w:pStyle w:val="Opstilling-talellerbogst"/>
              <w:numPr>
                <w:ilvl w:val="0"/>
                <w:numId w:val="0"/>
              </w:numPr>
              <w:ind w:left="720"/>
            </w:pPr>
            <w:r>
              <w:t>Når undervisere med kort varsel flytter undervisning til ande</w:t>
            </w:r>
            <w:r w:rsidR="00E6342D">
              <w:t>n</w:t>
            </w:r>
            <w:r>
              <w:t xml:space="preserve"> ugedag eller andet tidspunkt, kan det ramme studerende i forhold til at kunne opfylde deltagelsespligten. </w:t>
            </w:r>
            <w:r w:rsidRPr="00E6342D">
              <w:rPr>
                <w:b/>
              </w:rPr>
              <w:t>Studienævnet besluttede</w:t>
            </w:r>
            <w:r>
              <w:t xml:space="preserve"> at lave en tilføjelse til studieordningen, hvoraf det fremgår, at hvis en underviser</w:t>
            </w:r>
            <w:r w:rsidR="00E6342D">
              <w:t xml:space="preserve"> med kort varsel (tre uger) bliver nødt til at flytte undervisningen til anden ugedag/andet tidspunkt så undtages undervisningsgangen fra optællingen af de 80% deltagelse.</w:t>
            </w:r>
          </w:p>
          <w:p w14:paraId="3876C049" w14:textId="77777777" w:rsidR="00853FA3" w:rsidRPr="00853FA3" w:rsidRDefault="00853FA3" w:rsidP="00421DAF">
            <w:pPr>
              <w:pStyle w:val="Opstilling-talellerbogst"/>
              <w:numPr>
                <w:ilvl w:val="0"/>
                <w:numId w:val="0"/>
              </w:numPr>
              <w:ind w:left="720"/>
            </w:pPr>
          </w:p>
          <w:p w14:paraId="66F13A03" w14:textId="77777777" w:rsidR="00C16A54" w:rsidRPr="00A74B28" w:rsidRDefault="00C16A54" w:rsidP="001A1866">
            <w:pPr>
              <w:pStyle w:val="Opstilling-talellerbogst"/>
              <w:rPr>
                <w:b/>
              </w:rPr>
            </w:pPr>
            <w:r w:rsidRPr="00A74B28">
              <w:rPr>
                <w:b/>
              </w:rPr>
              <w:t>Sager til behandling kvalitetspolitikken</w:t>
            </w:r>
          </w:p>
          <w:p w14:paraId="7E1B1274" w14:textId="61C23F88" w:rsidR="001B326B" w:rsidRPr="00624146" w:rsidRDefault="00300817" w:rsidP="00E263BC">
            <w:pPr>
              <w:pStyle w:val="Opstilling-talellerbogst"/>
              <w:numPr>
                <w:ilvl w:val="0"/>
                <w:numId w:val="5"/>
              </w:numPr>
            </w:pPr>
            <w:r>
              <w:rPr>
                <w:i/>
              </w:rPr>
              <w:t>LITT studiestartsprogram: Godkendelse og diskussion i forhold til How-to-</w:t>
            </w:r>
            <w:proofErr w:type="spellStart"/>
            <w:r>
              <w:rPr>
                <w:i/>
              </w:rPr>
              <w:t>uni</w:t>
            </w:r>
            <w:proofErr w:type="spellEnd"/>
            <w:r>
              <w:rPr>
                <w:i/>
              </w:rPr>
              <w:t>, studiestartsundersøgelsen samt principper for studiestart</w:t>
            </w:r>
          </w:p>
          <w:p w14:paraId="740C2942" w14:textId="6BF14752" w:rsidR="00624146" w:rsidRDefault="00624146" w:rsidP="00624146">
            <w:pPr>
              <w:pStyle w:val="Opstilling-talellerbogst"/>
              <w:numPr>
                <w:ilvl w:val="0"/>
                <w:numId w:val="0"/>
              </w:numPr>
              <w:ind w:left="700"/>
            </w:pPr>
            <w:r>
              <w:t>Litteraturvidenskab har indsendt et foreløbigt studiestartprogram til fakultetet, og afventer nu feedback. AP fortalte, at han har brugt en del tid på at finde ud af, om der i programmet er overlap med How-to-</w:t>
            </w:r>
            <w:proofErr w:type="spellStart"/>
            <w:r>
              <w:t>uni</w:t>
            </w:r>
            <w:proofErr w:type="spellEnd"/>
            <w:r>
              <w:t>, men det synes ikke at være tilfældet. How-to-</w:t>
            </w:r>
            <w:proofErr w:type="spellStart"/>
            <w:r>
              <w:t>uni</w:t>
            </w:r>
            <w:proofErr w:type="spellEnd"/>
            <w:r>
              <w:t xml:space="preserve"> bliver således et ekstra lag af information, hvilket umiddelbart kan virke </w:t>
            </w:r>
            <w:proofErr w:type="spellStart"/>
            <w:r w:rsidR="00D821B6">
              <w:t>redundantisk</w:t>
            </w:r>
            <w:proofErr w:type="spellEnd"/>
            <w:r w:rsidR="00D821B6">
              <w:t>.</w:t>
            </w:r>
          </w:p>
          <w:p w14:paraId="2249F97F" w14:textId="5E43C5DE" w:rsidR="00881AD7" w:rsidRDefault="00881AD7" w:rsidP="00624146">
            <w:pPr>
              <w:pStyle w:val="Opstilling-talellerbogst"/>
              <w:numPr>
                <w:ilvl w:val="0"/>
                <w:numId w:val="0"/>
              </w:numPr>
              <w:ind w:left="700"/>
            </w:pPr>
            <w:r>
              <w:t xml:space="preserve">Programmet er stort set det samme som sidste år, og er udformet under hensyntagen til principper for studiestart. Der er programsat punkter, som informerer om institutionen og punkter, som introducerer til både det faglige og sociale miljø. Studiestartundersøgelsen viser stor tilfredshed </w:t>
            </w:r>
            <w:r w:rsidR="00AD6B4A">
              <w:t>med studiestarten sidste år, og omkring 80% af respondenterne rapporterer, at de på baggrund af studiestarten har høj motivation for at gennemføre uddannelsen</w:t>
            </w:r>
            <w:r w:rsidR="00EE5C69">
              <w:t>, hvorfor studienævnet ikke fandt anledning til at ændre programmet.</w:t>
            </w:r>
          </w:p>
          <w:p w14:paraId="568A87C9" w14:textId="74ECE2E5" w:rsidR="00AD6B4A" w:rsidRPr="00AD6B4A" w:rsidRDefault="00AD6B4A" w:rsidP="00624146">
            <w:pPr>
              <w:pStyle w:val="Opstilling-talellerbogst"/>
              <w:numPr>
                <w:ilvl w:val="0"/>
                <w:numId w:val="0"/>
              </w:numPr>
              <w:ind w:left="700"/>
              <w:rPr>
                <w:b/>
              </w:rPr>
            </w:pPr>
            <w:r w:rsidRPr="00AD6B4A">
              <w:rPr>
                <w:b/>
              </w:rPr>
              <w:t xml:space="preserve">Studienævnet godkendte </w:t>
            </w:r>
            <w:r w:rsidR="00EE5C69">
              <w:rPr>
                <w:b/>
              </w:rPr>
              <w:t xml:space="preserve">derefter </w:t>
            </w:r>
            <w:r w:rsidRPr="00AD6B4A">
              <w:rPr>
                <w:b/>
              </w:rPr>
              <w:t>studiestartsprogrammet.</w:t>
            </w:r>
          </w:p>
          <w:p w14:paraId="65C30CA4" w14:textId="752DC8AC" w:rsidR="00070031" w:rsidRPr="00853FA3" w:rsidRDefault="00070031" w:rsidP="00E263BC">
            <w:pPr>
              <w:pStyle w:val="Opstilling-talellerbogst"/>
              <w:numPr>
                <w:ilvl w:val="0"/>
                <w:numId w:val="0"/>
              </w:numPr>
              <w:ind w:left="700"/>
            </w:pPr>
          </w:p>
          <w:p w14:paraId="65E181C0" w14:textId="752B3D67" w:rsidR="001B326B" w:rsidRPr="00AF2EAA" w:rsidRDefault="008950C1" w:rsidP="00E263BC">
            <w:pPr>
              <w:pStyle w:val="Opstilling-talellerbogst"/>
              <w:numPr>
                <w:ilvl w:val="0"/>
                <w:numId w:val="5"/>
              </w:numPr>
            </w:pPr>
            <w:r>
              <w:rPr>
                <w:i/>
              </w:rPr>
              <w:t>KUL studiestartsprogram: Godkendelse og diskussion i forhold til studiestartsundersøgelsen samt principper for studiestart</w:t>
            </w:r>
          </w:p>
          <w:p w14:paraId="16DFA177" w14:textId="54C1FA04" w:rsidR="00AF2EAA" w:rsidRDefault="454BAE8A" w:rsidP="00AF2EAA">
            <w:pPr>
              <w:pStyle w:val="Opstilling-talellerbogst"/>
              <w:numPr>
                <w:ilvl w:val="0"/>
                <w:numId w:val="0"/>
              </w:numPr>
              <w:ind w:left="700"/>
            </w:pPr>
            <w:r>
              <w:t>KH fortalte, at Kulturstudiers studiestartsprogram i år er blevet udvidet lidt. Vi har planlagt to dage, hvor der, udover sociale og studieforberedende aktiviteter, også planlægges en afsluttende paneldebat med indbudte kulturpolitikere og lokale kulturaktører.</w:t>
            </w:r>
          </w:p>
          <w:p w14:paraId="734EC264" w14:textId="77777777" w:rsidR="00042CB9" w:rsidRDefault="00915B12" w:rsidP="00AF2EAA">
            <w:pPr>
              <w:pStyle w:val="Opstilling-talellerbogst"/>
              <w:numPr>
                <w:ilvl w:val="0"/>
                <w:numId w:val="0"/>
              </w:numPr>
              <w:ind w:left="700"/>
            </w:pPr>
            <w:r>
              <w:t>Programmet er planlagt med udgangspunkt i principper for studiestart</w:t>
            </w:r>
            <w:r w:rsidR="00042CB9">
              <w:t>.</w:t>
            </w:r>
          </w:p>
          <w:p w14:paraId="6C2C3C7E" w14:textId="11A0E0D3" w:rsidR="00915B12" w:rsidRPr="006F729B" w:rsidRDefault="00042CB9" w:rsidP="00AF2EAA">
            <w:pPr>
              <w:pStyle w:val="Opstilling-talellerbogst"/>
              <w:numPr>
                <w:ilvl w:val="0"/>
                <w:numId w:val="0"/>
              </w:numPr>
              <w:ind w:left="700"/>
            </w:pPr>
            <w:r w:rsidRPr="00042CB9">
              <w:rPr>
                <w:b/>
              </w:rPr>
              <w:t>Studienævnet godkendte studiestartsprogrammet</w:t>
            </w:r>
            <w:r>
              <w:t>.</w:t>
            </w:r>
            <w:r w:rsidR="00915B12">
              <w:t xml:space="preserve"> </w:t>
            </w:r>
          </w:p>
          <w:p w14:paraId="3CB19F8D" w14:textId="549AA96F" w:rsidR="006F729B" w:rsidRPr="00561885" w:rsidRDefault="006F729B" w:rsidP="006F729B">
            <w:pPr>
              <w:pStyle w:val="Opstilling-talellerbogst"/>
              <w:numPr>
                <w:ilvl w:val="0"/>
                <w:numId w:val="0"/>
              </w:numPr>
              <w:ind w:left="700"/>
            </w:pPr>
          </w:p>
          <w:p w14:paraId="20699B31" w14:textId="63DDB7E5" w:rsidR="001B326B" w:rsidRPr="00042CB9" w:rsidRDefault="008950C1" w:rsidP="00E263BC">
            <w:pPr>
              <w:pStyle w:val="Opstilling-talellerbogst"/>
              <w:numPr>
                <w:ilvl w:val="0"/>
                <w:numId w:val="5"/>
              </w:numPr>
            </w:pPr>
            <w:r>
              <w:rPr>
                <w:i/>
              </w:rPr>
              <w:t>LITT Decentral studiestartsundersøgelse</w:t>
            </w:r>
          </w:p>
          <w:p w14:paraId="4BE4C3B4" w14:textId="031B191B" w:rsidR="00042CB9" w:rsidRPr="008950C1" w:rsidRDefault="00042CB9" w:rsidP="00042CB9">
            <w:pPr>
              <w:pStyle w:val="Opstilling-talellerbogst"/>
              <w:numPr>
                <w:ilvl w:val="0"/>
                <w:numId w:val="0"/>
              </w:numPr>
              <w:ind w:left="700"/>
            </w:pPr>
            <w:r>
              <w:t xml:space="preserve">Studienævnet diskuterede spørgeskemaet, og </w:t>
            </w:r>
            <w:r w:rsidRPr="00042CB9">
              <w:rPr>
                <w:b/>
              </w:rPr>
              <w:t>besluttede at godkende det</w:t>
            </w:r>
            <w:r>
              <w:t xml:space="preserve"> i den foreliggende form.</w:t>
            </w:r>
          </w:p>
          <w:p w14:paraId="59557D9B" w14:textId="77777777" w:rsidR="008950C1" w:rsidRPr="00752B64" w:rsidRDefault="008950C1" w:rsidP="008950C1">
            <w:pPr>
              <w:pStyle w:val="Opstilling-talellerbogst"/>
              <w:numPr>
                <w:ilvl w:val="0"/>
                <w:numId w:val="0"/>
              </w:numPr>
            </w:pPr>
          </w:p>
          <w:p w14:paraId="00E31036" w14:textId="61DA27C3" w:rsidR="00503130" w:rsidRPr="00716B07" w:rsidRDefault="008950C1" w:rsidP="00E263BC">
            <w:pPr>
              <w:pStyle w:val="Opstilling-talellerbogst"/>
              <w:numPr>
                <w:ilvl w:val="0"/>
                <w:numId w:val="5"/>
              </w:numPr>
            </w:pPr>
            <w:r>
              <w:rPr>
                <w:i/>
              </w:rPr>
              <w:t>KUL: årsberetning 2018, censorkorps for Kulturstudier</w:t>
            </w:r>
          </w:p>
          <w:p w14:paraId="3FAFCFA1" w14:textId="25D1B552" w:rsidR="00E263BC" w:rsidRPr="0092108E" w:rsidRDefault="00042CB9" w:rsidP="0092108E">
            <w:pPr>
              <w:pStyle w:val="Opstilling-talellerbogst"/>
              <w:numPr>
                <w:ilvl w:val="0"/>
                <w:numId w:val="0"/>
              </w:numPr>
              <w:ind w:left="700"/>
            </w:pPr>
            <w:r>
              <w:t xml:space="preserve">Studienævnet diskuterede årsberetningen, og kunne konstatere, at der ikke var kritiske bemærkninger. </w:t>
            </w:r>
            <w:r w:rsidRPr="0092108E">
              <w:rPr>
                <w:b/>
              </w:rPr>
              <w:t>Studienævnet tog årsberetningen til efterretning.</w:t>
            </w:r>
          </w:p>
          <w:p w14:paraId="63D7FFA2" w14:textId="77777777" w:rsidR="00716B07" w:rsidRPr="004F4C7F" w:rsidRDefault="00716B07" w:rsidP="004B52AF">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37619302" w14:textId="402090BE" w:rsidR="00FF5124" w:rsidRPr="008950C1" w:rsidRDefault="00E263BC" w:rsidP="00E263BC">
            <w:pPr>
              <w:pStyle w:val="Opstilling-talellerbogst"/>
              <w:numPr>
                <w:ilvl w:val="0"/>
                <w:numId w:val="6"/>
              </w:numPr>
            </w:pPr>
            <w:r>
              <w:rPr>
                <w:i/>
              </w:rPr>
              <w:t>Midtvejsevaluering LITT</w:t>
            </w:r>
          </w:p>
          <w:p w14:paraId="3C5DA1F7" w14:textId="4D0513FD" w:rsidR="008950C1" w:rsidRDefault="0092108E" w:rsidP="008950C1">
            <w:pPr>
              <w:pStyle w:val="Opstilling-talellerbogst"/>
              <w:numPr>
                <w:ilvl w:val="0"/>
                <w:numId w:val="0"/>
              </w:numPr>
              <w:ind w:left="720"/>
            </w:pPr>
            <w:r>
              <w:lastRenderedPageBreak/>
              <w:t>Midtvejsevalueringen i et enkelt fag har været behandlet i en videre kreds. Der er enighed i faggruppen om, at der skal ageres sagligt og konstruktivt, hvis en evaluering indeholder kritiske kommentarer.</w:t>
            </w:r>
          </w:p>
          <w:p w14:paraId="56DC9C36" w14:textId="14D4D695" w:rsidR="00CA5CFA" w:rsidRDefault="00FC1BA0" w:rsidP="008950C1">
            <w:pPr>
              <w:pStyle w:val="Opstilling-talellerbogst"/>
              <w:numPr>
                <w:ilvl w:val="0"/>
                <w:numId w:val="0"/>
              </w:numPr>
              <w:ind w:left="720"/>
            </w:pPr>
            <w:r>
              <w:t xml:space="preserve">Til </w:t>
            </w:r>
            <w:r w:rsidR="00CA5CFA">
              <w:t xml:space="preserve">de øvrige evalueringer </w:t>
            </w:r>
            <w:r>
              <w:t>var</w:t>
            </w:r>
            <w:r w:rsidR="00CA5CFA">
              <w:t xml:space="preserve"> der intet at bemærke.</w:t>
            </w:r>
          </w:p>
          <w:p w14:paraId="6D2D863E" w14:textId="79E35817" w:rsidR="00CA5CFA" w:rsidRPr="00CA5CFA" w:rsidRDefault="00CA5CFA" w:rsidP="008950C1">
            <w:pPr>
              <w:pStyle w:val="Opstilling-talellerbogst"/>
              <w:numPr>
                <w:ilvl w:val="0"/>
                <w:numId w:val="0"/>
              </w:numPr>
              <w:ind w:left="720"/>
              <w:rPr>
                <w:b/>
              </w:rPr>
            </w:pPr>
            <w:r w:rsidRPr="00CA5CFA">
              <w:rPr>
                <w:b/>
              </w:rPr>
              <w:t>Studienævnet tog dette til efterretning.</w:t>
            </w:r>
          </w:p>
          <w:p w14:paraId="2059D24B" w14:textId="77777777" w:rsidR="00CA5CFA" w:rsidRPr="008950C1" w:rsidRDefault="00CA5CFA" w:rsidP="008950C1">
            <w:pPr>
              <w:pStyle w:val="Opstilling-talellerbogst"/>
              <w:numPr>
                <w:ilvl w:val="0"/>
                <w:numId w:val="0"/>
              </w:numPr>
              <w:ind w:left="720"/>
            </w:pPr>
          </w:p>
          <w:p w14:paraId="4CFD3301" w14:textId="30E55A58" w:rsidR="008950C1" w:rsidRDefault="008950C1" w:rsidP="00E263BC">
            <w:pPr>
              <w:pStyle w:val="Opstilling-talellerbogst"/>
              <w:numPr>
                <w:ilvl w:val="0"/>
                <w:numId w:val="6"/>
              </w:numPr>
              <w:rPr>
                <w:i/>
              </w:rPr>
            </w:pPr>
            <w:r w:rsidRPr="008950C1">
              <w:rPr>
                <w:i/>
              </w:rPr>
              <w:t>Resultaterne fra semesterafrapporteringsmødet LITT</w:t>
            </w:r>
          </w:p>
          <w:p w14:paraId="69C7A64D" w14:textId="60C75D79" w:rsidR="00CA5CFA" w:rsidRDefault="00CA5CFA" w:rsidP="00CA5CFA">
            <w:pPr>
              <w:pStyle w:val="Opstilling-talellerbogst"/>
              <w:numPr>
                <w:ilvl w:val="0"/>
                <w:numId w:val="0"/>
              </w:numPr>
              <w:ind w:left="720"/>
            </w:pPr>
            <w:r>
              <w:t xml:space="preserve">I stedet for slutevaluering har Litteraturvidenskab indført et semesterrapporteringsmøde. Dette møde har været afholdt, og det var meget givende. SE og KL bemærkede, at det var en mere personlig måde at evaluere på, og at det virkede meget bedre, end når man bare skriver til et system. Mødet blev afholdt i en respektfuld tone med en konstruktiv dialog. AP nævnte, at man måske næste gang skulle invitere samtlige studerende til at deltage i stedet for bare at vælge to fra hvert hold. </w:t>
            </w:r>
          </w:p>
          <w:p w14:paraId="4D577A5D" w14:textId="7B175D96" w:rsidR="00CA5CFA" w:rsidRPr="00CA5CFA" w:rsidRDefault="00CA5CFA" w:rsidP="00CA5CFA">
            <w:pPr>
              <w:pStyle w:val="Opstilling-talellerbogst"/>
              <w:numPr>
                <w:ilvl w:val="0"/>
                <w:numId w:val="0"/>
              </w:numPr>
              <w:ind w:left="720"/>
            </w:pPr>
            <w:r w:rsidRPr="00CA5CFA">
              <w:rPr>
                <w:b/>
              </w:rPr>
              <w:t>Resultaterne fra mødet vil blive behandlet på næste studienævnsmøde</w:t>
            </w:r>
            <w:r>
              <w:t>, når referatet foreligger.</w:t>
            </w:r>
          </w:p>
          <w:p w14:paraId="052C9EB6" w14:textId="77777777" w:rsidR="008950C1" w:rsidRDefault="008950C1" w:rsidP="008950C1">
            <w:pPr>
              <w:pStyle w:val="Opstilling-talellerbogst"/>
              <w:numPr>
                <w:ilvl w:val="0"/>
                <w:numId w:val="0"/>
              </w:numPr>
            </w:pPr>
          </w:p>
          <w:p w14:paraId="3C07BCB4" w14:textId="5B59C5B2" w:rsidR="008950C1" w:rsidRDefault="008950C1" w:rsidP="00E263BC">
            <w:pPr>
              <w:pStyle w:val="Opstilling-talellerbogst"/>
              <w:numPr>
                <w:ilvl w:val="0"/>
                <w:numId w:val="6"/>
              </w:numPr>
              <w:rPr>
                <w:i/>
              </w:rPr>
            </w:pPr>
            <w:r w:rsidRPr="008950C1">
              <w:rPr>
                <w:i/>
              </w:rPr>
              <w:t>Evalueringspraksis på LITT</w:t>
            </w:r>
          </w:p>
          <w:p w14:paraId="1E02163B" w14:textId="5D8D36F4" w:rsidR="00CA5CFA" w:rsidRDefault="00CA5CFA" w:rsidP="00CA5CFA">
            <w:pPr>
              <w:pStyle w:val="Opstilling-talellerbogst"/>
              <w:numPr>
                <w:ilvl w:val="0"/>
                <w:numId w:val="0"/>
              </w:numPr>
              <w:ind w:left="720"/>
            </w:pPr>
            <w:r>
              <w:t xml:space="preserve">Det var studienævnets holdning, at </w:t>
            </w:r>
            <w:r w:rsidR="00D329F0">
              <w:t>Litteraturvidenskab har fundet en evalueringspraksis som virker. Alle fag midtvejsevalueres skriftligt gennem EVAL, og slutevaluering</w:t>
            </w:r>
            <w:r w:rsidR="00DC3607">
              <w:t>en</w:t>
            </w:r>
            <w:r w:rsidR="00D329F0">
              <w:t xml:space="preserve"> sker mundtligt på semesterrapporteringsmødet. Midtvejsevalueringerne har en tilfredsstillende høj svarprocent. Der er desuden fokus på, at evalueringerne skal gennemføres i en konstruktiv tone med respekt for, at alle studerende skal have lov til at ytre sig frit og åbent.</w:t>
            </w:r>
          </w:p>
          <w:p w14:paraId="2C056C46" w14:textId="1BCCD7B6" w:rsidR="00D329F0" w:rsidRPr="00D329F0" w:rsidRDefault="00D329F0" w:rsidP="00CA5CFA">
            <w:pPr>
              <w:pStyle w:val="Opstilling-talellerbogst"/>
              <w:numPr>
                <w:ilvl w:val="0"/>
                <w:numId w:val="0"/>
              </w:numPr>
              <w:ind w:left="720"/>
              <w:rPr>
                <w:b/>
              </w:rPr>
            </w:pPr>
            <w:r w:rsidRPr="00D329F0">
              <w:rPr>
                <w:b/>
              </w:rPr>
              <w:t xml:space="preserve">Studienævnet </w:t>
            </w:r>
            <w:r>
              <w:rPr>
                <w:b/>
              </w:rPr>
              <w:t>godkendte</w:t>
            </w:r>
            <w:r w:rsidRPr="00D329F0">
              <w:rPr>
                <w:b/>
              </w:rPr>
              <w:t xml:space="preserve"> Litteraturvidenskabs evalueringspraksis</w:t>
            </w:r>
            <w:r>
              <w:rPr>
                <w:b/>
              </w:rPr>
              <w:t>.</w:t>
            </w:r>
          </w:p>
          <w:p w14:paraId="084578D5" w14:textId="77777777" w:rsidR="008950C1" w:rsidRDefault="008950C1" w:rsidP="008950C1">
            <w:pPr>
              <w:pStyle w:val="Opstilling-talellerbogst"/>
              <w:numPr>
                <w:ilvl w:val="0"/>
                <w:numId w:val="0"/>
              </w:numPr>
            </w:pPr>
          </w:p>
          <w:p w14:paraId="7C69EA36" w14:textId="5E9851B5" w:rsidR="008950C1" w:rsidRDefault="008950C1" w:rsidP="00E263BC">
            <w:pPr>
              <w:pStyle w:val="Opstilling-talellerbogst"/>
              <w:numPr>
                <w:ilvl w:val="0"/>
                <w:numId w:val="6"/>
              </w:numPr>
              <w:rPr>
                <w:i/>
              </w:rPr>
            </w:pPr>
            <w:r w:rsidRPr="008950C1">
              <w:rPr>
                <w:i/>
              </w:rPr>
              <w:t>Slutevaluering KUL</w:t>
            </w:r>
          </w:p>
          <w:p w14:paraId="148380D0" w14:textId="5C5E7945" w:rsidR="00560BD0" w:rsidRDefault="00560BD0" w:rsidP="00560BD0">
            <w:pPr>
              <w:pStyle w:val="Opstilling-talellerbogst"/>
              <w:numPr>
                <w:ilvl w:val="0"/>
                <w:numId w:val="0"/>
              </w:numPr>
              <w:ind w:left="720"/>
            </w:pPr>
            <w:r>
              <w:t xml:space="preserve">Den indsendte evaluering af Kulturformidling II er en midtvejsevaluering. Evalueringen af Smagskulturer var en slutevaluering. Begge evalueringer var opsummerende referater, og </w:t>
            </w:r>
            <w:r w:rsidRPr="009D54BE">
              <w:rPr>
                <w:b/>
              </w:rPr>
              <w:t xml:space="preserve">studienævnet havde intet at bemærke til disse. </w:t>
            </w:r>
          </w:p>
          <w:p w14:paraId="2F5F393D" w14:textId="3D703EE2" w:rsidR="00560BD0" w:rsidRDefault="454BAE8A" w:rsidP="00560BD0">
            <w:pPr>
              <w:pStyle w:val="Opstilling-talellerbogst"/>
              <w:numPr>
                <w:ilvl w:val="0"/>
                <w:numId w:val="0"/>
              </w:numPr>
              <w:ind w:left="720"/>
            </w:pPr>
            <w:r>
              <w:t>Det elektroniske evalueringssystem EVAL er stadig under indfasning på Kulturstudier, og det evalueringspraksis vil blive diskuteret igen i studienævnet, når vi har gjort os flere erfaringer.</w:t>
            </w:r>
          </w:p>
          <w:p w14:paraId="1D70E20D" w14:textId="77777777" w:rsidR="00ED612F" w:rsidRPr="004F4C7F" w:rsidRDefault="00ED612F" w:rsidP="00BA7D38">
            <w:pPr>
              <w:pStyle w:val="Opstilling-talellerbogst"/>
              <w:numPr>
                <w:ilvl w:val="0"/>
                <w:numId w:val="0"/>
              </w:numPr>
              <w:rPr>
                <w:i/>
              </w:rPr>
            </w:pPr>
          </w:p>
          <w:p w14:paraId="246A8CFD" w14:textId="75CCCE2E" w:rsidR="00C16A54" w:rsidRDefault="00C16A54" w:rsidP="001A1866">
            <w:pPr>
              <w:pStyle w:val="Opstilling-talellerbogst"/>
              <w:rPr>
                <w:b/>
              </w:rPr>
            </w:pPr>
            <w:r w:rsidRPr="00A74B28">
              <w:rPr>
                <w:b/>
              </w:rPr>
              <w:t>Andre sager til behandling</w:t>
            </w:r>
          </w:p>
          <w:p w14:paraId="06A965A4" w14:textId="3D09E304" w:rsidR="00C16A54" w:rsidRPr="009D54BE" w:rsidRDefault="008950C1" w:rsidP="008950C1">
            <w:pPr>
              <w:pStyle w:val="Opstilling-talellerbogst"/>
              <w:numPr>
                <w:ilvl w:val="1"/>
                <w:numId w:val="8"/>
              </w:numPr>
            </w:pPr>
            <w:r>
              <w:rPr>
                <w:i/>
              </w:rPr>
              <w:t>Ændringer i adgangskrav og udvælgelseskriterier for kandidatuddannelser, optag 2020</w:t>
            </w:r>
          </w:p>
          <w:p w14:paraId="3F56DBFB" w14:textId="07D16BBD" w:rsidR="009D54BE" w:rsidRDefault="009D54BE" w:rsidP="009D54BE">
            <w:pPr>
              <w:pStyle w:val="Opstilling-talellerbogst"/>
              <w:numPr>
                <w:ilvl w:val="0"/>
                <w:numId w:val="0"/>
              </w:numPr>
              <w:ind w:left="720"/>
            </w:pPr>
            <w:r>
              <w:t xml:space="preserve">Hverken Litteraturvidenskab eller Kulturstudier har planer om at ændre i adgangskrav eller udvælgelseskriterier. </w:t>
            </w:r>
            <w:r w:rsidRPr="009D54BE">
              <w:rPr>
                <w:b/>
              </w:rPr>
              <w:t>Studienævnet tog dette til efterretning.</w:t>
            </w:r>
          </w:p>
          <w:p w14:paraId="081EEE95" w14:textId="77777777" w:rsidR="009D54BE" w:rsidRPr="007947A6" w:rsidRDefault="009D54BE" w:rsidP="009D54BE">
            <w:pPr>
              <w:pStyle w:val="Opstilling-talellerbogst"/>
              <w:numPr>
                <w:ilvl w:val="0"/>
                <w:numId w:val="0"/>
              </w:numPr>
              <w:ind w:left="720"/>
            </w:pPr>
          </w:p>
          <w:p w14:paraId="2BACE64C" w14:textId="25B37118" w:rsidR="00C16A54" w:rsidRDefault="00C16A54" w:rsidP="00AD2957">
            <w:pPr>
              <w:pStyle w:val="Opstilling-talellerbogst"/>
              <w:rPr>
                <w:b/>
              </w:rPr>
            </w:pPr>
            <w:r w:rsidRPr="00A74B28">
              <w:rPr>
                <w:b/>
              </w:rPr>
              <w:t>Eventuelt</w:t>
            </w:r>
          </w:p>
          <w:p w14:paraId="70066A93" w14:textId="64CB1DEA" w:rsidR="009D54BE" w:rsidRPr="009D54BE" w:rsidRDefault="00FC1BA0" w:rsidP="009D54BE">
            <w:pPr>
              <w:pStyle w:val="Opstilling-talellerbogst"/>
              <w:numPr>
                <w:ilvl w:val="0"/>
                <w:numId w:val="0"/>
              </w:numPr>
              <w:ind w:left="340"/>
            </w:pPr>
            <w:r>
              <w:t xml:space="preserve">-  </w:t>
            </w:r>
            <w:r w:rsidR="009D54BE" w:rsidRPr="00DC3607">
              <w:rPr>
                <w:b/>
              </w:rPr>
              <w:t xml:space="preserve">Studienævnet besluttede </w:t>
            </w:r>
            <w:r w:rsidR="009D54BE">
              <w:t>at afholde et yderligere studienævnsmøde den 4. december 2019 kl. 10.15-12.00.</w:t>
            </w:r>
          </w:p>
          <w:p w14:paraId="230BC169" w14:textId="5F478A40" w:rsidR="00C16A54" w:rsidRPr="00AD2957" w:rsidRDefault="00C16A54" w:rsidP="00195798">
            <w:pPr>
              <w:pStyle w:val="Opstilling-talellerbogst"/>
              <w:numPr>
                <w:ilvl w:val="0"/>
                <w:numId w:val="0"/>
              </w:numPr>
              <w:ind w:left="700"/>
            </w:pP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997" w14:textId="77777777" w:rsidR="0071588B" w:rsidRDefault="0071588B" w:rsidP="009E4B94">
      <w:pPr>
        <w:spacing w:line="240" w:lineRule="auto"/>
      </w:pPr>
      <w:r>
        <w:separator/>
      </w:r>
    </w:p>
  </w:endnote>
  <w:endnote w:type="continuationSeparator" w:id="0">
    <w:p w14:paraId="40050AA6" w14:textId="77777777" w:rsidR="0071588B" w:rsidRDefault="0071588B" w:rsidP="009E4B94">
      <w:pPr>
        <w:spacing w:line="240" w:lineRule="auto"/>
      </w:pPr>
      <w:r>
        <w:continuationSeparator/>
      </w:r>
    </w:p>
  </w:endnote>
  <w:endnote w:type="continuationNotice" w:id="1">
    <w:p w14:paraId="02219B7B" w14:textId="77777777" w:rsidR="0071588B" w:rsidRDefault="00715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5D946B2">
              <v:stroke joinstyle="miter"/>
              <v:path gradientshapeok="t" o:connecttype="rect"/>
            </v:shapetype>
            <v:shape id="Pageno_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v:textbox style="mso-fit-shape-to-text:t" inset="0,0,9.5mm,7.7mm">
                <w:txbxContent>
                  <w:p w:rsidRPr="003679E9" w:rsidR="009C7327" w:rsidP="003679E9" w:rsidRDefault="009C7327" w14:paraId="25BB193A" w14:textId="7DC909E0">
                    <w:pPr>
                      <w:spacing w:line="170" w:lineRule="atLeast"/>
                      <w:rPr>
                        <w:rStyle w:val="Sidetal"/>
                        <w:sz w:val="14"/>
                        <w:szCs w:val="14"/>
                      </w:rPr>
                    </w:pPr>
                    <w:bookmarkStart w:name="LAN_Page_1" w:id="7"/>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3BE" w14:textId="77777777" w:rsidR="0071588B" w:rsidRDefault="0071588B" w:rsidP="009E4B94">
      <w:pPr>
        <w:spacing w:line="240" w:lineRule="auto"/>
      </w:pPr>
      <w:r>
        <w:separator/>
      </w:r>
    </w:p>
  </w:footnote>
  <w:footnote w:type="continuationSeparator" w:id="0">
    <w:p w14:paraId="00CD9E7A" w14:textId="77777777" w:rsidR="0071588B" w:rsidRDefault="0071588B" w:rsidP="009E4B94">
      <w:pPr>
        <w:spacing w:line="240" w:lineRule="auto"/>
      </w:pPr>
      <w:r>
        <w:continuationSeparator/>
      </w:r>
    </w:p>
  </w:footnote>
  <w:footnote w:type="continuationNotice" w:id="1">
    <w:p w14:paraId="5CBAA3D4" w14:textId="77777777" w:rsidR="0071588B" w:rsidRDefault="007158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5A"/>
    <w:multiLevelType w:val="multilevel"/>
    <w:tmpl w:val="0409001D"/>
    <w:numStyleLink w:val="Typografi1"/>
  </w:abstractNum>
  <w:abstractNum w:abstractNumId="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FD21D99"/>
    <w:multiLevelType w:val="multilevel"/>
    <w:tmpl w:val="0409001D"/>
    <w:numStyleLink w:val="Typografi3"/>
  </w:abstractNum>
  <w:abstractNum w:abstractNumId="3"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14"/>
  </w:num>
  <w:num w:numId="3">
    <w:abstractNumId w:val="5"/>
  </w:num>
  <w:num w:numId="4">
    <w:abstractNumId w:val="0"/>
  </w:num>
  <w:num w:numId="5">
    <w:abstractNumId w:val="1"/>
  </w:num>
  <w:num w:numId="6">
    <w:abstractNumId w:val="13"/>
  </w:num>
  <w:num w:numId="7">
    <w:abstractNumId w:val="4"/>
  </w:num>
  <w:num w:numId="8">
    <w:abstractNumId w:val="12"/>
  </w:num>
  <w:num w:numId="9">
    <w:abstractNumId w:val="3"/>
  </w:num>
  <w:num w:numId="10">
    <w:abstractNumId w:val="8"/>
  </w:num>
  <w:num w:numId="11">
    <w:abstractNumId w:val="9"/>
  </w:num>
  <w:num w:numId="12">
    <w:abstractNumId w:val="11"/>
  </w:num>
  <w:num w:numId="13">
    <w:abstractNumId w:val="10"/>
  </w:num>
  <w:num w:numId="14">
    <w:abstractNumId w:val="7"/>
  </w:num>
  <w:num w:numId="15">
    <w:abstractNumId w:val="6"/>
  </w:num>
  <w:num w:numId="16">
    <w:abstractNumId w:val="2"/>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16BE"/>
    <w:rsid w:val="000025F5"/>
    <w:rsid w:val="00002C13"/>
    <w:rsid w:val="00004865"/>
    <w:rsid w:val="00015648"/>
    <w:rsid w:val="00036A9D"/>
    <w:rsid w:val="00037896"/>
    <w:rsid w:val="00041FC4"/>
    <w:rsid w:val="00042CB9"/>
    <w:rsid w:val="0004455C"/>
    <w:rsid w:val="00046B0A"/>
    <w:rsid w:val="000470E0"/>
    <w:rsid w:val="00053CB6"/>
    <w:rsid w:val="00054FF6"/>
    <w:rsid w:val="00060C14"/>
    <w:rsid w:val="00061385"/>
    <w:rsid w:val="00061EDF"/>
    <w:rsid w:val="000634DF"/>
    <w:rsid w:val="0006429A"/>
    <w:rsid w:val="0006615F"/>
    <w:rsid w:val="00070031"/>
    <w:rsid w:val="00070928"/>
    <w:rsid w:val="00071BDF"/>
    <w:rsid w:val="00071E36"/>
    <w:rsid w:val="00071FB6"/>
    <w:rsid w:val="00084573"/>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7F1A"/>
    <w:rsid w:val="00102D76"/>
    <w:rsid w:val="0010670A"/>
    <w:rsid w:val="0012230C"/>
    <w:rsid w:val="001257E3"/>
    <w:rsid w:val="00127186"/>
    <w:rsid w:val="00130661"/>
    <w:rsid w:val="00131918"/>
    <w:rsid w:val="0013244F"/>
    <w:rsid w:val="001342A2"/>
    <w:rsid w:val="00137112"/>
    <w:rsid w:val="00144D73"/>
    <w:rsid w:val="001546B9"/>
    <w:rsid w:val="0015587D"/>
    <w:rsid w:val="00164AEB"/>
    <w:rsid w:val="00170892"/>
    <w:rsid w:val="00176570"/>
    <w:rsid w:val="0018100F"/>
    <w:rsid w:val="00182651"/>
    <w:rsid w:val="00183C36"/>
    <w:rsid w:val="0018409D"/>
    <w:rsid w:val="00195798"/>
    <w:rsid w:val="001A1866"/>
    <w:rsid w:val="001A44BA"/>
    <w:rsid w:val="001A4677"/>
    <w:rsid w:val="001B267B"/>
    <w:rsid w:val="001B326B"/>
    <w:rsid w:val="001C0BFF"/>
    <w:rsid w:val="001D4A97"/>
    <w:rsid w:val="001D6045"/>
    <w:rsid w:val="001E6470"/>
    <w:rsid w:val="001F3652"/>
    <w:rsid w:val="001F6E45"/>
    <w:rsid w:val="002034F4"/>
    <w:rsid w:val="00203BF6"/>
    <w:rsid w:val="00206164"/>
    <w:rsid w:val="00211FB8"/>
    <w:rsid w:val="00225DC1"/>
    <w:rsid w:val="00233756"/>
    <w:rsid w:val="00233EEB"/>
    <w:rsid w:val="00244D70"/>
    <w:rsid w:val="002514A4"/>
    <w:rsid w:val="002579E1"/>
    <w:rsid w:val="002628A4"/>
    <w:rsid w:val="00263355"/>
    <w:rsid w:val="00265463"/>
    <w:rsid w:val="002666AA"/>
    <w:rsid w:val="002668C1"/>
    <w:rsid w:val="00277388"/>
    <w:rsid w:val="00287D88"/>
    <w:rsid w:val="0029105E"/>
    <w:rsid w:val="00292C88"/>
    <w:rsid w:val="002972DC"/>
    <w:rsid w:val="002A0C24"/>
    <w:rsid w:val="002B0E09"/>
    <w:rsid w:val="002B2753"/>
    <w:rsid w:val="002B5B64"/>
    <w:rsid w:val="002C0B88"/>
    <w:rsid w:val="002C26C7"/>
    <w:rsid w:val="002C338E"/>
    <w:rsid w:val="002D5562"/>
    <w:rsid w:val="002D7BF4"/>
    <w:rsid w:val="002E46AA"/>
    <w:rsid w:val="002E74A4"/>
    <w:rsid w:val="002F1210"/>
    <w:rsid w:val="002F1440"/>
    <w:rsid w:val="002F637E"/>
    <w:rsid w:val="00300817"/>
    <w:rsid w:val="00300A77"/>
    <w:rsid w:val="00302D2B"/>
    <w:rsid w:val="003030BE"/>
    <w:rsid w:val="00303E34"/>
    <w:rsid w:val="0032360B"/>
    <w:rsid w:val="003248E6"/>
    <w:rsid w:val="0032568F"/>
    <w:rsid w:val="00340895"/>
    <w:rsid w:val="00340F82"/>
    <w:rsid w:val="003503F1"/>
    <w:rsid w:val="00352D17"/>
    <w:rsid w:val="00354D6D"/>
    <w:rsid w:val="00362D68"/>
    <w:rsid w:val="00365255"/>
    <w:rsid w:val="003679E9"/>
    <w:rsid w:val="003734C8"/>
    <w:rsid w:val="00380CBC"/>
    <w:rsid w:val="003911A9"/>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E4E46"/>
    <w:rsid w:val="003F058E"/>
    <w:rsid w:val="00400874"/>
    <w:rsid w:val="0040216A"/>
    <w:rsid w:val="00402A9C"/>
    <w:rsid w:val="00403603"/>
    <w:rsid w:val="00403F23"/>
    <w:rsid w:val="00421DAF"/>
    <w:rsid w:val="00424709"/>
    <w:rsid w:val="00424AD9"/>
    <w:rsid w:val="00424DDD"/>
    <w:rsid w:val="00426628"/>
    <w:rsid w:val="00435393"/>
    <w:rsid w:val="0044033A"/>
    <w:rsid w:val="00456887"/>
    <w:rsid w:val="00460E78"/>
    <w:rsid w:val="004662F8"/>
    <w:rsid w:val="0046701B"/>
    <w:rsid w:val="00482059"/>
    <w:rsid w:val="00482526"/>
    <w:rsid w:val="00490FC6"/>
    <w:rsid w:val="0049221D"/>
    <w:rsid w:val="00492BCE"/>
    <w:rsid w:val="00494FDB"/>
    <w:rsid w:val="00496365"/>
    <w:rsid w:val="004A246F"/>
    <w:rsid w:val="004A26D9"/>
    <w:rsid w:val="004A564B"/>
    <w:rsid w:val="004A7733"/>
    <w:rsid w:val="004B0669"/>
    <w:rsid w:val="004B0FB8"/>
    <w:rsid w:val="004B52AF"/>
    <w:rsid w:val="004C01B2"/>
    <w:rsid w:val="004C0EEC"/>
    <w:rsid w:val="004D043F"/>
    <w:rsid w:val="004D549A"/>
    <w:rsid w:val="004D7246"/>
    <w:rsid w:val="004E0654"/>
    <w:rsid w:val="004F4C7F"/>
    <w:rsid w:val="00503130"/>
    <w:rsid w:val="005045E9"/>
    <w:rsid w:val="005108D5"/>
    <w:rsid w:val="0051475E"/>
    <w:rsid w:val="0051614A"/>
    <w:rsid w:val="00516B0F"/>
    <w:rsid w:val="005178A7"/>
    <w:rsid w:val="005203BB"/>
    <w:rsid w:val="005240FA"/>
    <w:rsid w:val="00531F40"/>
    <w:rsid w:val="0053466B"/>
    <w:rsid w:val="00535D2A"/>
    <w:rsid w:val="00541654"/>
    <w:rsid w:val="00541CE5"/>
    <w:rsid w:val="0054365C"/>
    <w:rsid w:val="005445D5"/>
    <w:rsid w:val="00557AF5"/>
    <w:rsid w:val="00557B3E"/>
    <w:rsid w:val="00560BD0"/>
    <w:rsid w:val="00561885"/>
    <w:rsid w:val="00563429"/>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38AA"/>
    <w:rsid w:val="005B4FD6"/>
    <w:rsid w:val="005C1721"/>
    <w:rsid w:val="005C4DED"/>
    <w:rsid w:val="005C5F97"/>
    <w:rsid w:val="005C7BFC"/>
    <w:rsid w:val="005F1580"/>
    <w:rsid w:val="005F2941"/>
    <w:rsid w:val="005F3ED8"/>
    <w:rsid w:val="005F6B57"/>
    <w:rsid w:val="005F7943"/>
    <w:rsid w:val="005F7BF4"/>
    <w:rsid w:val="00601E39"/>
    <w:rsid w:val="00604D03"/>
    <w:rsid w:val="006117CE"/>
    <w:rsid w:val="006157D1"/>
    <w:rsid w:val="00617316"/>
    <w:rsid w:val="0062080B"/>
    <w:rsid w:val="00623B27"/>
    <w:rsid w:val="00624146"/>
    <w:rsid w:val="00637064"/>
    <w:rsid w:val="00647610"/>
    <w:rsid w:val="00647DD5"/>
    <w:rsid w:val="00654AAE"/>
    <w:rsid w:val="00655B49"/>
    <w:rsid w:val="00661767"/>
    <w:rsid w:val="00676A7E"/>
    <w:rsid w:val="006804D1"/>
    <w:rsid w:val="00681D83"/>
    <w:rsid w:val="006900C2"/>
    <w:rsid w:val="00693214"/>
    <w:rsid w:val="00695187"/>
    <w:rsid w:val="006A4648"/>
    <w:rsid w:val="006B30A9"/>
    <w:rsid w:val="006C49A2"/>
    <w:rsid w:val="006C5B64"/>
    <w:rsid w:val="006C746A"/>
    <w:rsid w:val="006D0B88"/>
    <w:rsid w:val="006D5152"/>
    <w:rsid w:val="006D5642"/>
    <w:rsid w:val="006E07BC"/>
    <w:rsid w:val="006E0F40"/>
    <w:rsid w:val="006E205C"/>
    <w:rsid w:val="006E4169"/>
    <w:rsid w:val="006E7D15"/>
    <w:rsid w:val="006F2411"/>
    <w:rsid w:val="006F729B"/>
    <w:rsid w:val="0070267E"/>
    <w:rsid w:val="00706E32"/>
    <w:rsid w:val="00710FE4"/>
    <w:rsid w:val="0071588B"/>
    <w:rsid w:val="00716621"/>
    <w:rsid w:val="00716B07"/>
    <w:rsid w:val="00722F2B"/>
    <w:rsid w:val="00723255"/>
    <w:rsid w:val="007314F0"/>
    <w:rsid w:val="00737462"/>
    <w:rsid w:val="0074402E"/>
    <w:rsid w:val="007443D0"/>
    <w:rsid w:val="00752B64"/>
    <w:rsid w:val="00752D1A"/>
    <w:rsid w:val="007546AF"/>
    <w:rsid w:val="00757C83"/>
    <w:rsid w:val="00765934"/>
    <w:rsid w:val="0077140E"/>
    <w:rsid w:val="00774D50"/>
    <w:rsid w:val="0077546E"/>
    <w:rsid w:val="007815B3"/>
    <w:rsid w:val="00785028"/>
    <w:rsid w:val="00785782"/>
    <w:rsid w:val="00787627"/>
    <w:rsid w:val="007947A6"/>
    <w:rsid w:val="007A5D97"/>
    <w:rsid w:val="007A6F28"/>
    <w:rsid w:val="007B307E"/>
    <w:rsid w:val="007C11F1"/>
    <w:rsid w:val="007C14B5"/>
    <w:rsid w:val="007C6D6D"/>
    <w:rsid w:val="007E0376"/>
    <w:rsid w:val="007E373C"/>
    <w:rsid w:val="007E55B7"/>
    <w:rsid w:val="007F251C"/>
    <w:rsid w:val="007F5D65"/>
    <w:rsid w:val="008045AE"/>
    <w:rsid w:val="00804EAB"/>
    <w:rsid w:val="00813E50"/>
    <w:rsid w:val="008151B4"/>
    <w:rsid w:val="008234D2"/>
    <w:rsid w:val="00831380"/>
    <w:rsid w:val="00853FA3"/>
    <w:rsid w:val="008551C5"/>
    <w:rsid w:val="008760C5"/>
    <w:rsid w:val="00877319"/>
    <w:rsid w:val="008815E9"/>
    <w:rsid w:val="0088181F"/>
    <w:rsid w:val="00881AD7"/>
    <w:rsid w:val="00883A87"/>
    <w:rsid w:val="0088552F"/>
    <w:rsid w:val="008855AE"/>
    <w:rsid w:val="00891858"/>
    <w:rsid w:val="00892D08"/>
    <w:rsid w:val="00893791"/>
    <w:rsid w:val="008950C1"/>
    <w:rsid w:val="00895935"/>
    <w:rsid w:val="00895EA8"/>
    <w:rsid w:val="00897471"/>
    <w:rsid w:val="00897B30"/>
    <w:rsid w:val="00897FCD"/>
    <w:rsid w:val="008A05C1"/>
    <w:rsid w:val="008A1D55"/>
    <w:rsid w:val="008A7EB2"/>
    <w:rsid w:val="008B28E9"/>
    <w:rsid w:val="008B711D"/>
    <w:rsid w:val="008B7ECF"/>
    <w:rsid w:val="008C22A7"/>
    <w:rsid w:val="008C38B7"/>
    <w:rsid w:val="008D0490"/>
    <w:rsid w:val="008E14BF"/>
    <w:rsid w:val="008E5A6D"/>
    <w:rsid w:val="008E5DE2"/>
    <w:rsid w:val="008F0426"/>
    <w:rsid w:val="008F0AA0"/>
    <w:rsid w:val="008F32DF"/>
    <w:rsid w:val="008F4D20"/>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666E9"/>
    <w:rsid w:val="0097215D"/>
    <w:rsid w:val="009737E4"/>
    <w:rsid w:val="009752A6"/>
    <w:rsid w:val="009806D6"/>
    <w:rsid w:val="0098106F"/>
    <w:rsid w:val="009829BA"/>
    <w:rsid w:val="00983B74"/>
    <w:rsid w:val="00985B49"/>
    <w:rsid w:val="00986FBE"/>
    <w:rsid w:val="009877D2"/>
    <w:rsid w:val="009877ED"/>
    <w:rsid w:val="00987B87"/>
    <w:rsid w:val="00990263"/>
    <w:rsid w:val="009905DD"/>
    <w:rsid w:val="00993244"/>
    <w:rsid w:val="00993B4C"/>
    <w:rsid w:val="00994407"/>
    <w:rsid w:val="009A0019"/>
    <w:rsid w:val="009A1C6B"/>
    <w:rsid w:val="009A4CCC"/>
    <w:rsid w:val="009B74F6"/>
    <w:rsid w:val="009B79DC"/>
    <w:rsid w:val="009C1C9B"/>
    <w:rsid w:val="009C7327"/>
    <w:rsid w:val="009D1640"/>
    <w:rsid w:val="009D1E80"/>
    <w:rsid w:val="009D54BE"/>
    <w:rsid w:val="009E16C6"/>
    <w:rsid w:val="009E4499"/>
    <w:rsid w:val="009E4B94"/>
    <w:rsid w:val="009F1535"/>
    <w:rsid w:val="009F5C7E"/>
    <w:rsid w:val="00A10092"/>
    <w:rsid w:val="00A1285B"/>
    <w:rsid w:val="00A13F1F"/>
    <w:rsid w:val="00A16CD4"/>
    <w:rsid w:val="00A30481"/>
    <w:rsid w:val="00A34820"/>
    <w:rsid w:val="00A35A21"/>
    <w:rsid w:val="00A4254D"/>
    <w:rsid w:val="00A56F9C"/>
    <w:rsid w:val="00A646B6"/>
    <w:rsid w:val="00A65D5D"/>
    <w:rsid w:val="00A7015F"/>
    <w:rsid w:val="00A71A50"/>
    <w:rsid w:val="00A74B28"/>
    <w:rsid w:val="00A82079"/>
    <w:rsid w:val="00A8472B"/>
    <w:rsid w:val="00A85C91"/>
    <w:rsid w:val="00A91DA5"/>
    <w:rsid w:val="00A93A92"/>
    <w:rsid w:val="00A9476D"/>
    <w:rsid w:val="00A970AC"/>
    <w:rsid w:val="00AA55C2"/>
    <w:rsid w:val="00AA7B34"/>
    <w:rsid w:val="00AB24D1"/>
    <w:rsid w:val="00AB39C8"/>
    <w:rsid w:val="00AB458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379B"/>
    <w:rsid w:val="00B46929"/>
    <w:rsid w:val="00B516F2"/>
    <w:rsid w:val="00B528A3"/>
    <w:rsid w:val="00B560EC"/>
    <w:rsid w:val="00B5749F"/>
    <w:rsid w:val="00B61C32"/>
    <w:rsid w:val="00B84987"/>
    <w:rsid w:val="00B85699"/>
    <w:rsid w:val="00B90EB0"/>
    <w:rsid w:val="00B93589"/>
    <w:rsid w:val="00B96A97"/>
    <w:rsid w:val="00BA7D38"/>
    <w:rsid w:val="00BB281B"/>
    <w:rsid w:val="00BB4255"/>
    <w:rsid w:val="00BB64CA"/>
    <w:rsid w:val="00BC20A1"/>
    <w:rsid w:val="00BC3656"/>
    <w:rsid w:val="00BD00CD"/>
    <w:rsid w:val="00BD763C"/>
    <w:rsid w:val="00C05ADA"/>
    <w:rsid w:val="00C063E5"/>
    <w:rsid w:val="00C076E0"/>
    <w:rsid w:val="00C10C57"/>
    <w:rsid w:val="00C16A54"/>
    <w:rsid w:val="00C16C5E"/>
    <w:rsid w:val="00C2179A"/>
    <w:rsid w:val="00C232B2"/>
    <w:rsid w:val="00C357EF"/>
    <w:rsid w:val="00C37097"/>
    <w:rsid w:val="00C4229B"/>
    <w:rsid w:val="00C432AD"/>
    <w:rsid w:val="00C45E0A"/>
    <w:rsid w:val="00C55911"/>
    <w:rsid w:val="00C55B54"/>
    <w:rsid w:val="00C55E3A"/>
    <w:rsid w:val="00C603FD"/>
    <w:rsid w:val="00C60A82"/>
    <w:rsid w:val="00C611E7"/>
    <w:rsid w:val="00C613A4"/>
    <w:rsid w:val="00C63A42"/>
    <w:rsid w:val="00C700F5"/>
    <w:rsid w:val="00C708A5"/>
    <w:rsid w:val="00C7565C"/>
    <w:rsid w:val="00C75A77"/>
    <w:rsid w:val="00C77B33"/>
    <w:rsid w:val="00C82AA6"/>
    <w:rsid w:val="00C97A94"/>
    <w:rsid w:val="00CA0A7D"/>
    <w:rsid w:val="00CA5CFA"/>
    <w:rsid w:val="00CA5EED"/>
    <w:rsid w:val="00CB1068"/>
    <w:rsid w:val="00CB16B4"/>
    <w:rsid w:val="00CB1F55"/>
    <w:rsid w:val="00CB77FD"/>
    <w:rsid w:val="00CC17DF"/>
    <w:rsid w:val="00CC6322"/>
    <w:rsid w:val="00CD3040"/>
    <w:rsid w:val="00CD6122"/>
    <w:rsid w:val="00CE00C7"/>
    <w:rsid w:val="00CE362C"/>
    <w:rsid w:val="00CF1925"/>
    <w:rsid w:val="00D020DF"/>
    <w:rsid w:val="00D0743D"/>
    <w:rsid w:val="00D12B8C"/>
    <w:rsid w:val="00D21DE8"/>
    <w:rsid w:val="00D2697C"/>
    <w:rsid w:val="00D27D0E"/>
    <w:rsid w:val="00D30572"/>
    <w:rsid w:val="00D31116"/>
    <w:rsid w:val="00D31A29"/>
    <w:rsid w:val="00D329F0"/>
    <w:rsid w:val="00D3752F"/>
    <w:rsid w:val="00D431CE"/>
    <w:rsid w:val="00D47086"/>
    <w:rsid w:val="00D50A6D"/>
    <w:rsid w:val="00D53670"/>
    <w:rsid w:val="00D53D4C"/>
    <w:rsid w:val="00D606C1"/>
    <w:rsid w:val="00D63A73"/>
    <w:rsid w:val="00D71CC9"/>
    <w:rsid w:val="00D754F4"/>
    <w:rsid w:val="00D77971"/>
    <w:rsid w:val="00D821B6"/>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D1936"/>
    <w:rsid w:val="00DD29F1"/>
    <w:rsid w:val="00DD590C"/>
    <w:rsid w:val="00DE2B28"/>
    <w:rsid w:val="00DF7C9E"/>
    <w:rsid w:val="00E01168"/>
    <w:rsid w:val="00E03537"/>
    <w:rsid w:val="00E21E73"/>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F25"/>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7534"/>
    <w:rsid w:val="00F53CF5"/>
    <w:rsid w:val="00F5594D"/>
    <w:rsid w:val="00F57948"/>
    <w:rsid w:val="00F61549"/>
    <w:rsid w:val="00F6486F"/>
    <w:rsid w:val="00F654B3"/>
    <w:rsid w:val="00F67A21"/>
    <w:rsid w:val="00F710A5"/>
    <w:rsid w:val="00F73189"/>
    <w:rsid w:val="00F87BE9"/>
    <w:rsid w:val="00F9013B"/>
    <w:rsid w:val="00F90CAC"/>
    <w:rsid w:val="00F92946"/>
    <w:rsid w:val="00F92D87"/>
    <w:rsid w:val="00F97F2E"/>
    <w:rsid w:val="00FA0177"/>
    <w:rsid w:val="00FB0F3D"/>
    <w:rsid w:val="00FB5D06"/>
    <w:rsid w:val="00FC1BA0"/>
    <w:rsid w:val="00FC4942"/>
    <w:rsid w:val="00FD0B7D"/>
    <w:rsid w:val="00FE200A"/>
    <w:rsid w:val="00FE2C9C"/>
    <w:rsid w:val="00FE440C"/>
    <w:rsid w:val="00FE4D5A"/>
    <w:rsid w:val="00FE7CCE"/>
    <w:rsid w:val="00FF1BE9"/>
    <w:rsid w:val="00FF5124"/>
    <w:rsid w:val="00FF5DC2"/>
    <w:rsid w:val="454BAE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schemas.microsoft.com/office/2006/metadata/properties"/>
    <ds:schemaRef ds:uri="http://purl.org/dc/terms/"/>
    <ds:schemaRef ds:uri="http://schemas.microsoft.com/office/2006/documentManagement/types"/>
    <ds:schemaRef ds:uri="http://purl.org/dc/dcmitype/"/>
    <ds:schemaRef ds:uri="2cfb10e1-bf54-4db8-a9a3-064e7248bb47"/>
    <ds:schemaRef ds:uri="http://schemas.microsoft.com/office/infopath/2007/PartnerControls"/>
    <ds:schemaRef ds:uri="http://purl.org/dc/elements/1.1/"/>
    <ds:schemaRef ds:uri="http://schemas.openxmlformats.org/package/2006/metadata/core-properties"/>
    <ds:schemaRef ds:uri="14ffdaa9-cf8e-49e5-9a84-5f73ba4a7d12"/>
    <ds:schemaRef ds:uri="http://www.w3.org/XML/1998/namespace"/>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A9E51822-75B7-4489-AF95-DB568D54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16A60-BC36-4821-8D7D-E1255923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8055</Characters>
  <Application>Microsoft Office Word</Application>
  <DocSecurity>0</DocSecurity>
  <Lines>67</Lines>
  <Paragraphs>18</Paragraphs>
  <ScaleCrop>false</ScaleCrop>
  <Company>Syddansk Unversitet - University of Southern Denmark</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22</cp:revision>
  <dcterms:created xsi:type="dcterms:W3CDTF">2019-06-19T07:38:00Z</dcterms:created>
  <dcterms:modified xsi:type="dcterms:W3CDTF">2019-06-28T06:39:00Z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ies>
</file>