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1" w:rightFromText="141" w:vertAnchor="page" w:tblpY="3526"/>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55"/>
        <w:gridCol w:w="5358"/>
      </w:tblGrid>
      <w:tr w:rsidR="00655B49" w14:paraId="66021A8A" w14:textId="77777777" w:rsidTr="00774D50">
        <w:trPr>
          <w:trHeight w:val="565"/>
        </w:trPr>
        <w:tc>
          <w:tcPr>
            <w:tcW w:w="7513" w:type="dxa"/>
            <w:gridSpan w:val="2"/>
          </w:tcPr>
          <w:p w14:paraId="683885BE" w14:textId="77777777" w:rsidR="00164AEB" w:rsidRDefault="00164AEB" w:rsidP="00164AEB">
            <w:pPr>
              <w:pStyle w:val="DocumentHeading"/>
              <w:ind w:left="142" w:hanging="142"/>
            </w:pPr>
            <w:r>
              <w:t>Studienævn for Litteraturvidenskab og</w:t>
            </w:r>
          </w:p>
          <w:p w14:paraId="5B6FAB0E" w14:textId="77777777" w:rsidR="00164AEB" w:rsidRPr="00094ABD" w:rsidRDefault="00164AEB" w:rsidP="00164AEB">
            <w:pPr>
              <w:pStyle w:val="DocumentHeading"/>
              <w:ind w:left="142" w:hanging="142"/>
            </w:pPr>
            <w:r>
              <w:t>Kulturstudier</w:t>
            </w:r>
          </w:p>
        </w:tc>
      </w:tr>
      <w:tr w:rsidR="00774D50" w:rsidRPr="00774D50" w14:paraId="4FD7C48C"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79C113E5" w14:textId="77777777" w:rsidR="00774D50" w:rsidRPr="00774D50" w:rsidRDefault="00774D50" w:rsidP="00774D50">
            <w:pPr>
              <w:pStyle w:val="DocInfoLine"/>
              <w:tabs>
                <w:tab w:val="clear" w:pos="2155"/>
              </w:tabs>
              <w:ind w:left="0" w:firstLine="0"/>
            </w:pPr>
            <w:bookmarkStart w:id="0" w:name="LAN_Subject"/>
            <w:r>
              <w:rPr>
                <w:b/>
              </w:rPr>
              <w:t>Emne</w:t>
            </w:r>
            <w:bookmarkEnd w:id="0"/>
            <w:r w:rsidRPr="00774D50">
              <w:rPr>
                <w:b/>
              </w:rPr>
              <w:t>:</w:t>
            </w:r>
          </w:p>
        </w:tc>
        <w:tc>
          <w:tcPr>
            <w:tcW w:w="5358" w:type="dxa"/>
            <w:tcBorders>
              <w:top w:val="nil"/>
              <w:left w:val="nil"/>
              <w:bottom w:val="nil"/>
              <w:right w:val="nil"/>
            </w:tcBorders>
          </w:tcPr>
          <w:p w14:paraId="7F252A61" w14:textId="77777777" w:rsidR="00774D50" w:rsidRPr="00774D50" w:rsidRDefault="00164AEB" w:rsidP="00774D50">
            <w:pPr>
              <w:pStyle w:val="DocInfoLine"/>
              <w:tabs>
                <w:tab w:val="clear" w:pos="2155"/>
              </w:tabs>
              <w:ind w:left="0" w:firstLine="0"/>
            </w:pPr>
            <w:r>
              <w:t>Referat fra møde i studienævn for Litteraturvidenskab og Kulturstudier</w:t>
            </w:r>
          </w:p>
        </w:tc>
      </w:tr>
      <w:tr w:rsidR="00774D50" w:rsidRPr="00774D50" w14:paraId="3551140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39C0BB3" w14:textId="77777777" w:rsidR="00774D50" w:rsidRPr="00774D50" w:rsidRDefault="00774D50" w:rsidP="00774D50">
            <w:pPr>
              <w:pStyle w:val="DocInfoLine"/>
              <w:tabs>
                <w:tab w:val="clear" w:pos="2155"/>
              </w:tabs>
              <w:ind w:left="0" w:firstLine="0"/>
            </w:pPr>
            <w:bookmarkStart w:id="1" w:name="LAN_DateandTime"/>
            <w:r>
              <w:rPr>
                <w:b/>
              </w:rPr>
              <w:t>Dato og tidspunkt</w:t>
            </w:r>
            <w:bookmarkEnd w:id="1"/>
            <w:r w:rsidRPr="00774D50">
              <w:rPr>
                <w:b/>
              </w:rPr>
              <w:t>:</w:t>
            </w:r>
          </w:p>
        </w:tc>
        <w:tc>
          <w:tcPr>
            <w:tcW w:w="5358" w:type="dxa"/>
            <w:tcBorders>
              <w:top w:val="nil"/>
              <w:left w:val="nil"/>
              <w:bottom w:val="nil"/>
              <w:right w:val="nil"/>
            </w:tcBorders>
          </w:tcPr>
          <w:p w14:paraId="34798787" w14:textId="1971D449" w:rsidR="00774D50" w:rsidRPr="00774D50" w:rsidRDefault="00046B0A" w:rsidP="00774D50">
            <w:pPr>
              <w:pStyle w:val="DocInfoLine"/>
              <w:tabs>
                <w:tab w:val="clear" w:pos="2155"/>
              </w:tabs>
              <w:ind w:left="0" w:firstLine="0"/>
            </w:pPr>
            <w:r>
              <w:t>23</w:t>
            </w:r>
            <w:r w:rsidR="00340895">
              <w:t xml:space="preserve">. </w:t>
            </w:r>
            <w:r>
              <w:t xml:space="preserve">januar </w:t>
            </w:r>
            <w:r w:rsidR="00340895">
              <w:t>201</w:t>
            </w:r>
            <w:r>
              <w:t>9</w:t>
            </w:r>
            <w:r w:rsidR="00340895">
              <w:t xml:space="preserve"> kl. 10.15-12.00.</w:t>
            </w:r>
          </w:p>
        </w:tc>
      </w:tr>
      <w:tr w:rsidR="00774D50" w:rsidRPr="00774D50" w14:paraId="17D7EAFB"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27AC736" w14:textId="77777777" w:rsidR="00774D50" w:rsidRPr="00774D50" w:rsidRDefault="00774D50" w:rsidP="00774D50">
            <w:pPr>
              <w:pStyle w:val="DocInfoLine"/>
              <w:tabs>
                <w:tab w:val="clear" w:pos="2155"/>
              </w:tabs>
              <w:ind w:left="0" w:firstLine="0"/>
              <w:rPr>
                <w:b/>
              </w:rPr>
            </w:pPr>
            <w:bookmarkStart w:id="2" w:name="LAN_Location"/>
            <w:r>
              <w:rPr>
                <w:b/>
              </w:rPr>
              <w:t>Sted</w:t>
            </w:r>
            <w:bookmarkEnd w:id="2"/>
            <w:r w:rsidRPr="00774D50">
              <w:rPr>
                <w:b/>
              </w:rPr>
              <w:t>:</w:t>
            </w:r>
          </w:p>
        </w:tc>
        <w:tc>
          <w:tcPr>
            <w:tcW w:w="5358" w:type="dxa"/>
            <w:tcBorders>
              <w:top w:val="nil"/>
              <w:left w:val="nil"/>
              <w:bottom w:val="nil"/>
              <w:right w:val="nil"/>
            </w:tcBorders>
          </w:tcPr>
          <w:p w14:paraId="3B391498" w14:textId="16D7C774" w:rsidR="00774D50" w:rsidRPr="00774D50" w:rsidRDefault="00046B0A" w:rsidP="00774D50">
            <w:pPr>
              <w:pStyle w:val="DocInfoLine"/>
              <w:tabs>
                <w:tab w:val="clear" w:pos="2155"/>
              </w:tabs>
              <w:ind w:left="0" w:firstLine="0"/>
              <w:rPr>
                <w:b/>
              </w:rPr>
            </w:pPr>
            <w:r>
              <w:t>Lysningen, stuen</w:t>
            </w:r>
          </w:p>
        </w:tc>
      </w:tr>
      <w:tr w:rsidR="00774D50" w:rsidRPr="00774D50" w14:paraId="3AB32959"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515E6EE8" w14:textId="77777777" w:rsidR="00774D50" w:rsidRPr="00774D50" w:rsidRDefault="00774D50" w:rsidP="00774D50">
            <w:pPr>
              <w:pStyle w:val="DocInfoLine"/>
              <w:tabs>
                <w:tab w:val="clear" w:pos="2155"/>
              </w:tabs>
              <w:ind w:left="0" w:firstLine="0"/>
              <w:rPr>
                <w:b/>
              </w:rPr>
            </w:pPr>
            <w:bookmarkStart w:id="3" w:name="LAN_Participants"/>
            <w:r>
              <w:rPr>
                <w:b/>
              </w:rPr>
              <w:t>Deltagere</w:t>
            </w:r>
            <w:bookmarkEnd w:id="3"/>
            <w:r w:rsidRPr="00774D50">
              <w:rPr>
                <w:b/>
              </w:rPr>
              <w:t>:</w:t>
            </w:r>
          </w:p>
        </w:tc>
        <w:tc>
          <w:tcPr>
            <w:tcW w:w="5358" w:type="dxa"/>
            <w:tcBorders>
              <w:top w:val="nil"/>
              <w:left w:val="nil"/>
              <w:bottom w:val="nil"/>
              <w:right w:val="nil"/>
            </w:tcBorders>
          </w:tcPr>
          <w:p w14:paraId="2ED19E50" w14:textId="04340B1F" w:rsidR="00774D50" w:rsidRPr="00774D50" w:rsidRDefault="004F4C7F" w:rsidP="00774D50">
            <w:pPr>
              <w:pStyle w:val="DocInfoLine"/>
              <w:tabs>
                <w:tab w:val="clear" w:pos="2155"/>
              </w:tabs>
              <w:ind w:left="0" w:firstLine="0"/>
              <w:rPr>
                <w:b/>
              </w:rPr>
            </w:pPr>
            <w:r>
              <w:t>Søren Frank (SF), Adam Pou</w:t>
            </w:r>
            <w:r w:rsidR="00340895">
              <w:t>lsen (AP)</w:t>
            </w:r>
            <w:r w:rsidR="00164AEB">
              <w:t>,</w:t>
            </w:r>
            <w:r w:rsidR="00C16A54">
              <w:t xml:space="preserve"> </w:t>
            </w:r>
            <w:r w:rsidR="00340895">
              <w:t>Karen Hvidtfeldt (KH)</w:t>
            </w:r>
            <w:r w:rsidR="00C16A54">
              <w:t xml:space="preserve">, </w:t>
            </w:r>
            <w:r w:rsidR="00E5374C">
              <w:t xml:space="preserve">Anne Klara Bom (AB), </w:t>
            </w:r>
            <w:r w:rsidR="00164AEB">
              <w:t xml:space="preserve">Simon Emil Stokholm Madsen </w:t>
            </w:r>
            <w:r w:rsidR="005F7BF4">
              <w:t>(SE)</w:t>
            </w:r>
            <w:r w:rsidR="00E5374C">
              <w:t>, Lise Dampe Hühne (LH), Ida Kühn Laugesen (IL), Signe Østergaard Christensen (SØ), Jeanet Dal (JD), Anna Joan Fredberg (praktikant)(AF)</w:t>
            </w:r>
          </w:p>
        </w:tc>
      </w:tr>
      <w:tr w:rsidR="00774D50" w:rsidRPr="00774D50" w14:paraId="2CD91F31"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0645FD59" w14:textId="77777777" w:rsidR="00774D50" w:rsidRPr="00774D50" w:rsidRDefault="00774D50" w:rsidP="00774D50">
            <w:pPr>
              <w:pStyle w:val="DocInfoLine"/>
              <w:tabs>
                <w:tab w:val="clear" w:pos="2155"/>
              </w:tabs>
              <w:ind w:left="0" w:firstLine="0"/>
              <w:rPr>
                <w:b/>
              </w:rPr>
            </w:pPr>
            <w:bookmarkStart w:id="4" w:name="LAN_CancellationFrom"/>
            <w:r>
              <w:rPr>
                <w:b/>
              </w:rPr>
              <w:t>Afbud fra</w:t>
            </w:r>
            <w:bookmarkEnd w:id="4"/>
            <w:r w:rsidRPr="00774D50">
              <w:rPr>
                <w:b/>
              </w:rPr>
              <w:t>:</w:t>
            </w:r>
          </w:p>
        </w:tc>
        <w:tc>
          <w:tcPr>
            <w:tcW w:w="5358" w:type="dxa"/>
            <w:tcBorders>
              <w:top w:val="nil"/>
              <w:left w:val="nil"/>
              <w:bottom w:val="nil"/>
              <w:right w:val="nil"/>
            </w:tcBorders>
          </w:tcPr>
          <w:p w14:paraId="4614F3C8" w14:textId="4399FA39" w:rsidR="00774D50" w:rsidRPr="00774D50" w:rsidRDefault="00E5374C" w:rsidP="00774D50">
            <w:pPr>
              <w:pStyle w:val="DocInfoLine"/>
              <w:tabs>
                <w:tab w:val="clear" w:pos="2155"/>
              </w:tabs>
              <w:ind w:left="0" w:firstLine="0"/>
              <w:rPr>
                <w:b/>
              </w:rPr>
            </w:pPr>
            <w:r>
              <w:t>Sten Pultz Moslund (SM)</w:t>
            </w:r>
          </w:p>
        </w:tc>
      </w:tr>
      <w:tr w:rsidR="00774D50" w:rsidRPr="00774D50" w14:paraId="44AAC27E"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nil"/>
              <w:right w:val="nil"/>
            </w:tcBorders>
          </w:tcPr>
          <w:p w14:paraId="208E64FB" w14:textId="4A8A472B" w:rsidR="00774D50" w:rsidRPr="00774D50" w:rsidRDefault="00E5374C" w:rsidP="00774D50">
            <w:pPr>
              <w:pStyle w:val="DocInfoLine"/>
              <w:tabs>
                <w:tab w:val="clear" w:pos="2155"/>
              </w:tabs>
              <w:ind w:left="0" w:firstLine="0"/>
              <w:rPr>
                <w:b/>
              </w:rPr>
            </w:pPr>
            <w:r>
              <w:rPr>
                <w:b/>
              </w:rPr>
              <w:t>Fraværende:</w:t>
            </w:r>
          </w:p>
        </w:tc>
        <w:tc>
          <w:tcPr>
            <w:tcW w:w="5358" w:type="dxa"/>
            <w:tcBorders>
              <w:top w:val="nil"/>
              <w:left w:val="nil"/>
              <w:bottom w:val="nil"/>
              <w:right w:val="nil"/>
            </w:tcBorders>
          </w:tcPr>
          <w:p w14:paraId="11C4C448" w14:textId="10484EFF" w:rsidR="00774D50" w:rsidRPr="00E5374C" w:rsidRDefault="00E5374C" w:rsidP="00774D50">
            <w:pPr>
              <w:pStyle w:val="DocInfoLine"/>
              <w:tabs>
                <w:tab w:val="clear" w:pos="2155"/>
              </w:tabs>
              <w:ind w:left="0" w:firstLine="0"/>
            </w:pPr>
            <w:r>
              <w:t>Marie Thyssen Feddersen (MF), Koral Levy (KL)</w:t>
            </w:r>
          </w:p>
        </w:tc>
      </w:tr>
      <w:tr w:rsidR="00774D50" w:rsidRPr="00774D50" w14:paraId="6EE1C162" w14:textId="77777777" w:rsidTr="00774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55" w:type="dxa"/>
            <w:tcBorders>
              <w:top w:val="nil"/>
              <w:left w:val="nil"/>
              <w:bottom w:val="single" w:sz="2" w:space="0" w:color="808080" w:themeColor="background1" w:themeShade="80"/>
              <w:right w:val="nil"/>
            </w:tcBorders>
          </w:tcPr>
          <w:p w14:paraId="65F4286C" w14:textId="16010F2D" w:rsidR="00774D50" w:rsidRPr="00774D50" w:rsidRDefault="00E5374C" w:rsidP="00774D50">
            <w:pPr>
              <w:pStyle w:val="DocInfoLine"/>
              <w:tabs>
                <w:tab w:val="clear" w:pos="2155"/>
              </w:tabs>
              <w:ind w:left="0" w:firstLine="0"/>
              <w:rPr>
                <w:b/>
              </w:rPr>
            </w:pPr>
            <w:bookmarkStart w:id="5" w:name="LAN_Taken"/>
            <w:r>
              <w:rPr>
                <w:b/>
              </w:rPr>
              <w:t>Referent</w:t>
            </w:r>
            <w:bookmarkEnd w:id="5"/>
            <w:r w:rsidRPr="00774D50">
              <w:rPr>
                <w:b/>
              </w:rPr>
              <w:t>:</w:t>
            </w:r>
          </w:p>
        </w:tc>
        <w:tc>
          <w:tcPr>
            <w:tcW w:w="5358" w:type="dxa"/>
            <w:tcBorders>
              <w:top w:val="nil"/>
              <w:left w:val="nil"/>
              <w:bottom w:val="single" w:sz="2" w:space="0" w:color="808080" w:themeColor="background1" w:themeShade="80"/>
              <w:right w:val="nil"/>
            </w:tcBorders>
          </w:tcPr>
          <w:p w14:paraId="62BFB077" w14:textId="0F149A15" w:rsidR="00774D50" w:rsidRPr="00774D50" w:rsidRDefault="00E5374C" w:rsidP="00774D50">
            <w:pPr>
              <w:pStyle w:val="DocInfoLine"/>
              <w:tabs>
                <w:tab w:val="clear" w:pos="2155"/>
              </w:tabs>
              <w:ind w:left="0" w:firstLine="0"/>
            </w:pPr>
            <w:r>
              <w:t>Ingelise Nielsen (IN)</w:t>
            </w:r>
          </w:p>
        </w:tc>
      </w:tr>
    </w:tbl>
    <w:p w14:paraId="65C4CBFA" w14:textId="77777777" w:rsidR="000C4784" w:rsidRDefault="000C4784" w:rsidP="000C4784">
      <w:pPr>
        <w:pStyle w:val="DocInfoLine"/>
      </w:pPr>
    </w:p>
    <w:p w14:paraId="49D22DEE" w14:textId="6B258EEF" w:rsidR="00A4254D" w:rsidRDefault="00E5374C" w:rsidP="00C16A54">
      <w:pPr>
        <w:pStyle w:val="DocInfoLine"/>
        <w:ind w:left="0" w:firstLine="0"/>
        <w:rPr>
          <w:b/>
        </w:rPr>
      </w:pPr>
      <w:r>
        <w:rPr>
          <w:b/>
        </w:rPr>
        <w:t>Konstituering</w:t>
      </w:r>
    </w:p>
    <w:p w14:paraId="1AE95379" w14:textId="3F07D5F7" w:rsidR="00E5374C" w:rsidRPr="00E5374C" w:rsidRDefault="00E5374C" w:rsidP="00C16A54">
      <w:pPr>
        <w:pStyle w:val="DocInfoLine"/>
        <w:ind w:left="0" w:firstLine="0"/>
      </w:pPr>
      <w:r>
        <w:t xml:space="preserve">SF bød velkommen til de nyvalgte studentermedlemmer. </w:t>
      </w:r>
    </w:p>
    <w:p w14:paraId="7CA61636" w14:textId="2AA82F36" w:rsidR="00E5374C" w:rsidRDefault="00E5374C" w:rsidP="00E5374C">
      <w:pPr>
        <w:pStyle w:val="DocInfoLine"/>
        <w:numPr>
          <w:ilvl w:val="0"/>
          <w:numId w:val="39"/>
        </w:numPr>
        <w:rPr>
          <w:b/>
        </w:rPr>
      </w:pPr>
      <w:r>
        <w:rPr>
          <w:b/>
        </w:rPr>
        <w:t>Valg af næstformand</w:t>
      </w:r>
    </w:p>
    <w:p w14:paraId="1127F33A" w14:textId="7B3A3A62" w:rsidR="00E5374C" w:rsidRPr="00E5374C" w:rsidRDefault="00E5374C" w:rsidP="00E5374C">
      <w:pPr>
        <w:pStyle w:val="DocInfoLine"/>
        <w:ind w:left="720" w:firstLine="0"/>
      </w:pPr>
      <w:r>
        <w:t xml:space="preserve">Ida Kühn Laugesen blev </w:t>
      </w:r>
      <w:r w:rsidR="00932944">
        <w:t>indstillet som næstformand.</w:t>
      </w:r>
    </w:p>
    <w:p w14:paraId="6EA02FCC" w14:textId="03DEB7EB" w:rsidR="00E5374C" w:rsidRDefault="00E5374C" w:rsidP="00E5374C">
      <w:pPr>
        <w:pStyle w:val="DocInfoLine"/>
        <w:numPr>
          <w:ilvl w:val="0"/>
          <w:numId w:val="39"/>
        </w:numPr>
        <w:rPr>
          <w:b/>
        </w:rPr>
      </w:pPr>
      <w:r>
        <w:rPr>
          <w:b/>
        </w:rPr>
        <w:t>Godkendelse af standardforretningsorden og delegering</w:t>
      </w:r>
    </w:p>
    <w:p w14:paraId="12425EA8" w14:textId="469F4EF7" w:rsidR="00932944" w:rsidRDefault="00932944" w:rsidP="00932944">
      <w:pPr>
        <w:pStyle w:val="DocInfoLine"/>
        <w:ind w:left="720" w:firstLine="0"/>
      </w:pPr>
      <w:r>
        <w:t xml:space="preserve">Samme standardforretningsorden som sidste år blev godkendt. I den forbindelse diskuterede studienævnet den vedtagne delegering af afgørelseskompetence til formanden. SF orienterede om den nuværende praksis, og det blev vedtaget at udvide delegeringskompetencen til også at omfatte afgørelser om udsættelse af tidsgrænsen. </w:t>
      </w:r>
    </w:p>
    <w:p w14:paraId="68A53E48" w14:textId="58941C8D" w:rsidR="00932944" w:rsidRPr="00932944" w:rsidRDefault="00932944" w:rsidP="00932944">
      <w:pPr>
        <w:pStyle w:val="DocInfoLine"/>
        <w:ind w:left="720" w:firstLine="0"/>
      </w:pPr>
      <w:r>
        <w:t xml:space="preserve">KH foreslog, at man på hvert møde kort skulle gennemgå de formandsafgørelser, som var truffet siden sidste møde. </w:t>
      </w:r>
      <w:r w:rsidRPr="00932944">
        <w:rPr>
          <w:b/>
        </w:rPr>
        <w:t>Forslaget blev</w:t>
      </w:r>
      <w:r>
        <w:t xml:space="preserve"> </w:t>
      </w:r>
      <w:r w:rsidRPr="00932944">
        <w:rPr>
          <w:b/>
        </w:rPr>
        <w:t>vedtaget</w:t>
      </w:r>
      <w:r>
        <w:t>.</w:t>
      </w:r>
    </w:p>
    <w:p w14:paraId="76FF7793" w14:textId="6EE8460D" w:rsidR="00E5374C" w:rsidRDefault="00E5374C" w:rsidP="00E5374C">
      <w:pPr>
        <w:pStyle w:val="DocInfoLine"/>
        <w:numPr>
          <w:ilvl w:val="0"/>
          <w:numId w:val="39"/>
        </w:numPr>
        <w:rPr>
          <w:b/>
        </w:rPr>
      </w:pPr>
      <w:r>
        <w:rPr>
          <w:b/>
        </w:rPr>
        <w:t>Årshjul</w:t>
      </w:r>
    </w:p>
    <w:p w14:paraId="5FD45C21" w14:textId="04AB85DF" w:rsidR="00932944" w:rsidRPr="00F10308" w:rsidRDefault="00932944" w:rsidP="00932944">
      <w:pPr>
        <w:pStyle w:val="DocInfoLine"/>
        <w:ind w:left="720" w:firstLine="0"/>
        <w:rPr>
          <w:b/>
        </w:rPr>
      </w:pPr>
      <w:r w:rsidRPr="009F1535">
        <w:t>Årshjulet blev</w:t>
      </w:r>
      <w:r w:rsidRPr="00F10308">
        <w:rPr>
          <w:b/>
        </w:rPr>
        <w:t xml:space="preserve"> vedtaget.</w:t>
      </w:r>
    </w:p>
    <w:p w14:paraId="1AEDBD64" w14:textId="77777777" w:rsidR="00E5374C" w:rsidRDefault="00E5374C" w:rsidP="00C16A54">
      <w:pPr>
        <w:pStyle w:val="DocInfoLine"/>
        <w:ind w:left="0" w:firstLine="0"/>
        <w:rPr>
          <w:b/>
        </w:rPr>
      </w:pPr>
    </w:p>
    <w:p w14:paraId="1F38E3D2" w14:textId="77777777" w:rsidR="00C16A54" w:rsidRDefault="00C16A54" w:rsidP="00B072AA">
      <w:pPr>
        <w:pStyle w:val="DocInfoLine"/>
        <w:rPr>
          <w:b/>
        </w:rPr>
      </w:pPr>
    </w:p>
    <w:p w14:paraId="6488B964" w14:textId="77777777" w:rsidR="00C16A54" w:rsidRDefault="00C16A54" w:rsidP="00B072AA">
      <w:pPr>
        <w:pStyle w:val="DocInfoLine"/>
        <w:rPr>
          <w:b/>
        </w:rPr>
      </w:pPr>
    </w:p>
    <w:p w14:paraId="6C3D23D1" w14:textId="77777777" w:rsidR="00B072AA" w:rsidRPr="003A6B9B" w:rsidRDefault="00B072AA" w:rsidP="00B072AA">
      <w:pPr>
        <w:pStyle w:val="DocInfoLine"/>
        <w:rPr>
          <w:b/>
        </w:rPr>
      </w:pPr>
      <w:r>
        <w:rPr>
          <w:b/>
        </w:rPr>
        <w:t>Dag</w:t>
      </w:r>
      <w:r w:rsidR="003A727F">
        <w:rPr>
          <w:b/>
        </w:rPr>
        <w:t>s</w:t>
      </w:r>
      <w:r>
        <w:rPr>
          <w:b/>
        </w:rPr>
        <w:t>orden</w:t>
      </w:r>
    </w:p>
    <w:tbl>
      <w:tblPr>
        <w:tblStyle w:val="Tabel-Gitter"/>
        <w:tblW w:w="1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5216"/>
        <w:gridCol w:w="5216"/>
      </w:tblGrid>
      <w:tr w:rsidR="00C16A54" w14:paraId="049422E8" w14:textId="77777777" w:rsidTr="00C16A54">
        <w:tc>
          <w:tcPr>
            <w:tcW w:w="9072" w:type="dxa"/>
          </w:tcPr>
          <w:p w14:paraId="0093F7C0" w14:textId="7039BD1E" w:rsidR="00C16A54" w:rsidRDefault="00C16A54" w:rsidP="00B072AA">
            <w:pPr>
              <w:pStyle w:val="Opstilling-talellerbogst"/>
              <w:ind w:right="-5211"/>
              <w:rPr>
                <w:b/>
              </w:rPr>
            </w:pPr>
            <w:r>
              <w:rPr>
                <w:b/>
              </w:rPr>
              <w:t>Godkendelse af dagsorden</w:t>
            </w:r>
          </w:p>
          <w:p w14:paraId="199EFE06" w14:textId="382CEBAC" w:rsidR="00C16A54" w:rsidRPr="008A1D55" w:rsidRDefault="00340895" w:rsidP="008151B4">
            <w:pPr>
              <w:pStyle w:val="Opstilling-talellerbogst"/>
              <w:numPr>
                <w:ilvl w:val="0"/>
                <w:numId w:val="0"/>
              </w:numPr>
              <w:ind w:left="340" w:right="-5211"/>
            </w:pPr>
            <w:r>
              <w:t xml:space="preserve">Dagsordenen blev </w:t>
            </w:r>
            <w:r w:rsidRPr="009F1535">
              <w:rPr>
                <w:b/>
              </w:rPr>
              <w:t>godkendt</w:t>
            </w:r>
            <w:r w:rsidR="00C16A54" w:rsidRPr="009F1535">
              <w:rPr>
                <w:b/>
              </w:rPr>
              <w:t xml:space="preserve"> </w:t>
            </w:r>
          </w:p>
        </w:tc>
        <w:tc>
          <w:tcPr>
            <w:tcW w:w="5216" w:type="dxa"/>
          </w:tcPr>
          <w:p w14:paraId="0383F790" w14:textId="77777777" w:rsidR="00C16A54" w:rsidRPr="00094ABD" w:rsidRDefault="00C16A54" w:rsidP="000C4784"/>
        </w:tc>
        <w:tc>
          <w:tcPr>
            <w:tcW w:w="5216" w:type="dxa"/>
          </w:tcPr>
          <w:p w14:paraId="78BCF872" w14:textId="77777777" w:rsidR="00C16A54" w:rsidRPr="00094ABD" w:rsidRDefault="00C16A54" w:rsidP="000C4784"/>
        </w:tc>
      </w:tr>
      <w:tr w:rsidR="00C16A54" w14:paraId="163111AE" w14:textId="77777777" w:rsidTr="00C16A54">
        <w:trPr>
          <w:trHeight w:val="3944"/>
        </w:trPr>
        <w:tc>
          <w:tcPr>
            <w:tcW w:w="9072" w:type="dxa"/>
          </w:tcPr>
          <w:p w14:paraId="420BCA90" w14:textId="01A13560" w:rsidR="00C16A54" w:rsidRDefault="00C16A54" w:rsidP="003A6B9B">
            <w:pPr>
              <w:pStyle w:val="Opstilling-talellerbogst"/>
              <w:rPr>
                <w:b/>
              </w:rPr>
            </w:pPr>
            <w:r>
              <w:rPr>
                <w:b/>
              </w:rPr>
              <w:lastRenderedPageBreak/>
              <w:t xml:space="preserve">Til </w:t>
            </w:r>
            <w:r w:rsidRPr="007C6D6D">
              <w:rPr>
                <w:b/>
              </w:rPr>
              <w:t>orientering</w:t>
            </w:r>
            <w:r>
              <w:rPr>
                <w:b/>
              </w:rPr>
              <w:t xml:space="preserve">: Godkendt referat fra </w:t>
            </w:r>
            <w:r w:rsidR="00340895">
              <w:rPr>
                <w:b/>
              </w:rPr>
              <w:t xml:space="preserve">studienævnsmødet den </w:t>
            </w:r>
            <w:r w:rsidR="00932944">
              <w:rPr>
                <w:b/>
              </w:rPr>
              <w:t>12</w:t>
            </w:r>
            <w:r w:rsidR="00340895">
              <w:rPr>
                <w:b/>
              </w:rPr>
              <w:t xml:space="preserve">. </w:t>
            </w:r>
            <w:r w:rsidR="00932944">
              <w:rPr>
                <w:b/>
              </w:rPr>
              <w:t>december</w:t>
            </w:r>
            <w:r w:rsidR="004F4C7F">
              <w:rPr>
                <w:b/>
              </w:rPr>
              <w:t xml:space="preserve"> 2018</w:t>
            </w:r>
          </w:p>
          <w:p w14:paraId="5966DD90" w14:textId="7C9D1029" w:rsidR="00C16A54" w:rsidRDefault="00C16A54" w:rsidP="008A1D55">
            <w:pPr>
              <w:pStyle w:val="Opstilling-talellerbogst"/>
              <w:numPr>
                <w:ilvl w:val="0"/>
                <w:numId w:val="0"/>
              </w:numPr>
              <w:ind w:left="340"/>
            </w:pPr>
            <w:r>
              <w:t xml:space="preserve">Referatet blev taget til </w:t>
            </w:r>
            <w:r w:rsidRPr="009F1535">
              <w:rPr>
                <w:b/>
              </w:rPr>
              <w:t>efterretning.</w:t>
            </w:r>
          </w:p>
          <w:p w14:paraId="3081DD6C" w14:textId="77777777" w:rsidR="00B516F2" w:rsidRPr="008A1D55" w:rsidRDefault="00B516F2" w:rsidP="008A1D55">
            <w:pPr>
              <w:pStyle w:val="Opstilling-talellerbogst"/>
              <w:numPr>
                <w:ilvl w:val="0"/>
                <w:numId w:val="0"/>
              </w:numPr>
              <w:ind w:left="340"/>
            </w:pPr>
          </w:p>
          <w:p w14:paraId="5A4EC2B0" w14:textId="77777777" w:rsidR="00C16A54" w:rsidRDefault="00C16A54" w:rsidP="003A6B9B">
            <w:pPr>
              <w:pStyle w:val="Opstilling-talellerbogst"/>
              <w:rPr>
                <w:b/>
              </w:rPr>
            </w:pPr>
            <w:r>
              <w:rPr>
                <w:b/>
              </w:rPr>
              <w:t>Meddelelser</w:t>
            </w:r>
          </w:p>
          <w:p w14:paraId="1A8FD0ED" w14:textId="57686362" w:rsidR="00C16A54" w:rsidRDefault="00C16A54" w:rsidP="00B072AA">
            <w:pPr>
              <w:pStyle w:val="Opstilling-punkttegn"/>
              <w:numPr>
                <w:ilvl w:val="1"/>
                <w:numId w:val="16"/>
              </w:numPr>
              <w:rPr>
                <w:i/>
              </w:rPr>
            </w:pPr>
            <w:r w:rsidRPr="009666E9">
              <w:rPr>
                <w:i/>
              </w:rPr>
              <w:t>Studienævnsformand</w:t>
            </w:r>
          </w:p>
          <w:p w14:paraId="1BF9BA6C" w14:textId="20149C1D" w:rsidR="00F02EEB" w:rsidRDefault="00FE200A" w:rsidP="00F02EEB">
            <w:pPr>
              <w:pStyle w:val="Opstilling-punkttegn"/>
              <w:numPr>
                <w:ilvl w:val="0"/>
                <w:numId w:val="0"/>
              </w:numPr>
            </w:pPr>
            <w:r>
              <w:t xml:space="preserve">             </w:t>
            </w:r>
            <w:r w:rsidR="00340895">
              <w:t>-</w:t>
            </w:r>
            <w:r w:rsidR="00F02EEB">
              <w:t xml:space="preserve">SDU afholder åbent hus den 23. februar 2019 for potentielle bachelorstuderende. </w:t>
            </w:r>
          </w:p>
          <w:p w14:paraId="51B5CF03" w14:textId="747D3731" w:rsidR="00F02EEB" w:rsidRDefault="00F02EEB" w:rsidP="00EA1B7F">
            <w:pPr>
              <w:pStyle w:val="Opstilling-punkttegn"/>
              <w:numPr>
                <w:ilvl w:val="0"/>
                <w:numId w:val="0"/>
              </w:numPr>
              <w:ind w:left="709"/>
            </w:pPr>
            <w:r>
              <w:t>-</w:t>
            </w:r>
            <w:r w:rsidR="00EA1B7F">
              <w:t>SDU afholder åbent hus den 6. februar 2019 for kommende studerende på kandidatuddannelserne, tilvalg og sidefag.</w:t>
            </w:r>
          </w:p>
          <w:p w14:paraId="02BB4213" w14:textId="1D6D9EC2" w:rsidR="007314F0" w:rsidRDefault="007314F0" w:rsidP="00EA1B7F">
            <w:pPr>
              <w:pStyle w:val="Opstilling-punkttegn"/>
              <w:numPr>
                <w:ilvl w:val="0"/>
                <w:numId w:val="0"/>
              </w:numPr>
              <w:ind w:left="709"/>
            </w:pPr>
            <w:r>
              <w:t>-Der har været et tilfælde af plagiat i et bachelorprojekt. Den pågældende studerende er blevet bortvist i et semester. Der er to yderligere tilfælde, hvor der skal afholdes samtaler. SF advarede i den forbindelse de studerende mod at citere uden klart at markere, at der er tale om citat. Det er ofte her, at det går galt.</w:t>
            </w:r>
          </w:p>
          <w:p w14:paraId="5F6D1DDA" w14:textId="77777777" w:rsidR="009806D6" w:rsidRPr="0029105E" w:rsidRDefault="009806D6" w:rsidP="009806D6">
            <w:pPr>
              <w:pStyle w:val="Opstilling-punkttegn"/>
              <w:numPr>
                <w:ilvl w:val="0"/>
                <w:numId w:val="0"/>
              </w:numPr>
              <w:ind w:left="709" w:hanging="284"/>
            </w:pPr>
          </w:p>
          <w:p w14:paraId="06A360AB" w14:textId="10BEE727" w:rsidR="00E4619F" w:rsidRPr="009F1535" w:rsidRDefault="004F4C7F" w:rsidP="009F1535">
            <w:pPr>
              <w:pStyle w:val="Opstilling-punkttegn"/>
              <w:numPr>
                <w:ilvl w:val="1"/>
                <w:numId w:val="16"/>
              </w:numPr>
              <w:rPr>
                <w:i/>
              </w:rPr>
            </w:pPr>
            <w:r>
              <w:rPr>
                <w:i/>
              </w:rPr>
              <w:t>Studieleder</w:t>
            </w:r>
            <w:r w:rsidR="00FD0B7D">
              <w:rPr>
                <w:i/>
              </w:rPr>
              <w:t xml:space="preserve"> </w:t>
            </w:r>
            <w:r w:rsidR="007314F0">
              <w:rPr>
                <w:i/>
              </w:rPr>
              <w:t>Kulturstudier</w:t>
            </w:r>
          </w:p>
          <w:p w14:paraId="64747B0B" w14:textId="0D8C7686" w:rsidR="00D12B8C" w:rsidRDefault="009F1535" w:rsidP="009F1535">
            <w:pPr>
              <w:pStyle w:val="Opstilling-punkttegn"/>
              <w:numPr>
                <w:ilvl w:val="0"/>
                <w:numId w:val="0"/>
              </w:numPr>
              <w:ind w:left="720"/>
            </w:pPr>
            <w:r>
              <w:t>-</w:t>
            </w:r>
            <w:r w:rsidR="007314F0">
              <w:t>KH orienterede om, at Kulturstudier igen er på rektors observationsliste</w:t>
            </w:r>
            <w:r w:rsidR="00716621">
              <w:t xml:space="preserve"> på grund af for høje </w:t>
            </w:r>
            <w:r w:rsidR="007314F0">
              <w:t>arbejdsløshedstal.</w:t>
            </w:r>
            <w:r w:rsidR="00716621">
              <w:t xml:space="preserve"> Den foreløbige melding fra fakultetet er, at det ikke vil føre til egentlige sanktioner, udover en fortsat observation.</w:t>
            </w:r>
          </w:p>
          <w:p w14:paraId="33638419" w14:textId="537E530B" w:rsidR="00D12B8C" w:rsidRDefault="009F1535" w:rsidP="009F1535">
            <w:pPr>
              <w:pStyle w:val="Opstilling-punkttegn"/>
              <w:numPr>
                <w:ilvl w:val="0"/>
                <w:numId w:val="0"/>
              </w:numPr>
              <w:ind w:left="720"/>
            </w:pPr>
            <w:r>
              <w:t>-</w:t>
            </w:r>
            <w:r w:rsidR="00D12B8C">
              <w:t>Der er sket en genansættelse af den faglige vejleder fra sidste år, og vedkommende bliver færdig til sommer. Så til den tid skal der findes en ny.</w:t>
            </w:r>
          </w:p>
          <w:p w14:paraId="26EA6609" w14:textId="3E8DAA18" w:rsidR="00D12B8C" w:rsidRDefault="009F1535" w:rsidP="007314F0">
            <w:pPr>
              <w:pStyle w:val="Opstilling-punkttegn"/>
              <w:numPr>
                <w:ilvl w:val="0"/>
                <w:numId w:val="0"/>
              </w:numPr>
              <w:ind w:left="720"/>
            </w:pPr>
            <w:r>
              <w:t>-</w:t>
            </w:r>
            <w:r w:rsidR="00D12B8C">
              <w:t>Til studiestarten 2019 planlægge</w:t>
            </w:r>
            <w:r w:rsidR="00F47534">
              <w:t>s</w:t>
            </w:r>
            <w:r w:rsidR="00D12B8C">
              <w:t xml:space="preserve"> nogle få ændringer i studieordningen for Kultur og Formidling. Det drejer sig </w:t>
            </w:r>
            <w:r w:rsidR="00716621">
              <w:t xml:space="preserve">primært </w:t>
            </w:r>
            <w:r w:rsidR="00D12B8C">
              <w:t xml:space="preserve">om </w:t>
            </w:r>
            <w:r w:rsidR="00716621">
              <w:t xml:space="preserve">eksamensordningerne for </w:t>
            </w:r>
            <w:r w:rsidR="00D12B8C">
              <w:t>fagene</w:t>
            </w:r>
            <w:r w:rsidR="00A8472B">
              <w:t xml:space="preserve"> Kulturformidling 1 og 2 samt Kulturteori og historie. </w:t>
            </w:r>
          </w:p>
          <w:p w14:paraId="5D8E3D35" w14:textId="4040299E" w:rsidR="00F47534" w:rsidRDefault="00F47534" w:rsidP="007314F0">
            <w:pPr>
              <w:pStyle w:val="Opstilling-punkttegn"/>
              <w:numPr>
                <w:ilvl w:val="0"/>
                <w:numId w:val="0"/>
              </w:numPr>
              <w:ind w:left="720"/>
            </w:pPr>
            <w:r>
              <w:t>På tilvalg for Æstetik og Kultur</w:t>
            </w:r>
            <w:r w:rsidR="00647DD5">
              <w:t>analyse planlægger man at erstatte valgfag/selvstuderet emne/projektorienteret forløb med et obligatorisk fagligt emne.</w:t>
            </w:r>
          </w:p>
          <w:p w14:paraId="1B73EAF8" w14:textId="77777777" w:rsidR="00D2697C" w:rsidRPr="00D2697C" w:rsidRDefault="00D2697C" w:rsidP="00A8472B">
            <w:pPr>
              <w:pStyle w:val="Opstilling-punkttegn"/>
              <w:numPr>
                <w:ilvl w:val="0"/>
                <w:numId w:val="0"/>
              </w:numPr>
            </w:pPr>
          </w:p>
          <w:p w14:paraId="66712247" w14:textId="4127EBF3" w:rsidR="00FE200A" w:rsidRPr="009F1535" w:rsidRDefault="00E4619F" w:rsidP="009F1535">
            <w:pPr>
              <w:pStyle w:val="Opstilling-punkttegn"/>
              <w:numPr>
                <w:ilvl w:val="1"/>
                <w:numId w:val="16"/>
              </w:numPr>
              <w:rPr>
                <w:i/>
              </w:rPr>
            </w:pPr>
            <w:r>
              <w:rPr>
                <w:i/>
              </w:rPr>
              <w:t xml:space="preserve">Studieleder </w:t>
            </w:r>
            <w:r w:rsidR="00A8472B">
              <w:rPr>
                <w:i/>
              </w:rPr>
              <w:t>Litteraturvidenskab</w:t>
            </w:r>
          </w:p>
          <w:p w14:paraId="2DE70DC3" w14:textId="4EC64219" w:rsidR="00FE7CCE" w:rsidRDefault="009F1535" w:rsidP="009F1535">
            <w:pPr>
              <w:pStyle w:val="Opstilling-punkttegn"/>
              <w:numPr>
                <w:ilvl w:val="0"/>
                <w:numId w:val="0"/>
              </w:numPr>
              <w:ind w:left="720"/>
            </w:pPr>
            <w:r>
              <w:t>-</w:t>
            </w:r>
            <w:r w:rsidR="00A8472B">
              <w:t>Der er opslået en stilling som faglig vejleder med start 1. marts.</w:t>
            </w:r>
          </w:p>
          <w:p w14:paraId="04DEB5CA" w14:textId="2FBAFD3C" w:rsidR="00F87BE9" w:rsidRDefault="009F1535" w:rsidP="00647DD5">
            <w:pPr>
              <w:pStyle w:val="Opstilling-punkttegn"/>
              <w:numPr>
                <w:ilvl w:val="0"/>
                <w:numId w:val="0"/>
              </w:numPr>
              <w:ind w:left="720"/>
            </w:pPr>
            <w:r>
              <w:t>-RIO deltog på seneste faggruppemøde</w:t>
            </w:r>
            <w:r w:rsidR="00647DD5">
              <w:t xml:space="preserve">, da </w:t>
            </w:r>
            <w:r>
              <w:t>det er planen fremover at</w:t>
            </w:r>
            <w:r w:rsidR="00647DD5">
              <w:t xml:space="preserve"> integrere dem mere på 3. og 4. semester på bacheloruddannelsen. Formålet er, at de studerende tidligt skal blive mere klar over, hvilke karrieremuligheder de har.</w:t>
            </w:r>
          </w:p>
          <w:p w14:paraId="569A08F0" w14:textId="77777777" w:rsidR="00D31116" w:rsidRPr="0029105E" w:rsidRDefault="00D31116" w:rsidP="00647DD5">
            <w:pPr>
              <w:pStyle w:val="Opstilling-punkttegn"/>
              <w:numPr>
                <w:ilvl w:val="0"/>
                <w:numId w:val="0"/>
              </w:numPr>
            </w:pPr>
          </w:p>
          <w:p w14:paraId="6304E8E4" w14:textId="4E775F1B" w:rsidR="00C16A54" w:rsidRDefault="00C16A54" w:rsidP="00183C36">
            <w:pPr>
              <w:pStyle w:val="Opstilling-punkttegn"/>
              <w:numPr>
                <w:ilvl w:val="1"/>
                <w:numId w:val="16"/>
              </w:numPr>
              <w:rPr>
                <w:i/>
              </w:rPr>
            </w:pPr>
            <w:r w:rsidRPr="002C0B88">
              <w:rPr>
                <w:i/>
              </w:rPr>
              <w:t>De studerende</w:t>
            </w:r>
          </w:p>
          <w:p w14:paraId="33ADB1ED" w14:textId="77777777" w:rsidR="004B0669" w:rsidRDefault="00D31116" w:rsidP="00D31116">
            <w:pPr>
              <w:pStyle w:val="Opstilling-punkttegn"/>
              <w:numPr>
                <w:ilvl w:val="0"/>
                <w:numId w:val="0"/>
              </w:numPr>
              <w:ind w:left="720"/>
            </w:pPr>
            <w:r>
              <w:t>-</w:t>
            </w:r>
            <w:r w:rsidR="00647DD5">
              <w:t xml:space="preserve">IL orienterede om, at der havde været et problem med en eksamen, hvor svaret fra den ordinære eksamen først kom to dage før reeksamen. KH bekræftede, at der generelt har været problemer med </w:t>
            </w:r>
            <w:r w:rsidR="00943596">
              <w:t>at få offentliggjort eksamensresultaterne i tide, selv om underviserne har tastet dem.</w:t>
            </w:r>
            <w:r w:rsidR="004B0669">
              <w:t xml:space="preserve"> Problemerne skyldes kontroltastningsproceduren på Registrering og Legalitet.  </w:t>
            </w:r>
          </w:p>
          <w:p w14:paraId="776C64C9" w14:textId="0F6B8932" w:rsidR="00D31116" w:rsidRDefault="004B0669" w:rsidP="00D31116">
            <w:pPr>
              <w:pStyle w:val="Opstilling-punkttegn"/>
              <w:numPr>
                <w:ilvl w:val="0"/>
                <w:numId w:val="0"/>
              </w:numPr>
              <w:ind w:left="720"/>
            </w:pPr>
            <w:r>
              <w:t>SØ fortalte, at ved ekstern censur bliver resultaterne øjeblikkeligt offentliggjort, men ved interne bedømmere, kan der gå noget tid. Hun anbefalede, at man tog fat i studiesekretæren, hvis man har brug for et hurtigt upload. Desuden er det vigtigt, at man ved planlægningen sørger for, at der er god tid mellem datoen for planlagt offentliggørelse af resultaterne for den ordinære eksamen og reeksamen.</w:t>
            </w:r>
          </w:p>
          <w:p w14:paraId="2B7B0F84" w14:textId="77652E52" w:rsidR="004B0669" w:rsidRDefault="004B0669" w:rsidP="00D31116">
            <w:pPr>
              <w:pStyle w:val="Opstilling-punkttegn"/>
              <w:numPr>
                <w:ilvl w:val="0"/>
                <w:numId w:val="0"/>
              </w:numPr>
              <w:ind w:left="720"/>
            </w:pPr>
            <w:r>
              <w:t xml:space="preserve">AB anbefalede, at undervisere på Kulturstudier sender en mail til JD når man har tastet resultaterne. Så vil JD tage kontakt til Registrering og Legalitet. </w:t>
            </w:r>
          </w:p>
          <w:p w14:paraId="7FAEFEB7" w14:textId="24116684" w:rsidR="004B0669" w:rsidRDefault="004B0669" w:rsidP="00D31116">
            <w:pPr>
              <w:pStyle w:val="Opstilling-punkttegn"/>
              <w:numPr>
                <w:ilvl w:val="0"/>
                <w:numId w:val="0"/>
              </w:numPr>
              <w:ind w:left="720"/>
            </w:pPr>
            <w:r>
              <w:t>SØ oplyste, at problemerne gerne skulle blive endelig løst, når der indføres</w:t>
            </w:r>
            <w:r w:rsidR="00B000F1">
              <w:t xml:space="preserve"> det nye system Digital Eksamen.</w:t>
            </w:r>
          </w:p>
          <w:p w14:paraId="4AD2BFF1" w14:textId="77777777" w:rsidR="00D31116" w:rsidRPr="00183C36" w:rsidRDefault="00D31116" w:rsidP="00D31116">
            <w:pPr>
              <w:pStyle w:val="Opstilling-punkttegn"/>
              <w:numPr>
                <w:ilvl w:val="0"/>
                <w:numId w:val="0"/>
              </w:numPr>
              <w:ind w:left="720"/>
            </w:pPr>
          </w:p>
          <w:p w14:paraId="6F19E994" w14:textId="63E6497E" w:rsidR="004662F8" w:rsidRDefault="00C16A54" w:rsidP="00183C36">
            <w:pPr>
              <w:pStyle w:val="Opstilling-punkttegn"/>
              <w:numPr>
                <w:ilvl w:val="1"/>
                <w:numId w:val="16"/>
              </w:numPr>
              <w:rPr>
                <w:i/>
              </w:rPr>
            </w:pPr>
            <w:r w:rsidRPr="002C0B88">
              <w:rPr>
                <w:i/>
              </w:rPr>
              <w:t>Andre</w:t>
            </w:r>
          </w:p>
          <w:p w14:paraId="149E5E5D" w14:textId="088EADC2" w:rsidR="00183C36" w:rsidRPr="00183C36" w:rsidRDefault="00183C36" w:rsidP="00183C36">
            <w:pPr>
              <w:pStyle w:val="Opstilling-punkttegn"/>
              <w:numPr>
                <w:ilvl w:val="0"/>
                <w:numId w:val="0"/>
              </w:numPr>
              <w:ind w:left="720"/>
            </w:pPr>
            <w:r>
              <w:t>-Ingen meddelelser</w:t>
            </w:r>
          </w:p>
          <w:p w14:paraId="5022CF85" w14:textId="77777777" w:rsidR="00C16A54" w:rsidRDefault="00C16A54" w:rsidP="00575648">
            <w:pPr>
              <w:pStyle w:val="Opstilling-punkttegn"/>
              <w:numPr>
                <w:ilvl w:val="0"/>
                <w:numId w:val="0"/>
              </w:numPr>
              <w:ind w:left="360"/>
            </w:pPr>
          </w:p>
          <w:p w14:paraId="62800BCA" w14:textId="77777777" w:rsidR="00C16A54" w:rsidRDefault="00C16A54" w:rsidP="00B072AA">
            <w:pPr>
              <w:pStyle w:val="Opstilling-talellerbogst"/>
              <w:rPr>
                <w:b/>
              </w:rPr>
            </w:pPr>
            <w:r w:rsidRPr="00A74B28">
              <w:rPr>
                <w:b/>
              </w:rPr>
              <w:t>Merit og dispensationsansøgninger</w:t>
            </w:r>
          </w:p>
          <w:p w14:paraId="6551227E" w14:textId="77777777" w:rsidR="00C16A54" w:rsidRDefault="00C16A54" w:rsidP="00737462">
            <w:pPr>
              <w:pStyle w:val="Opstilling-talellerbogst"/>
              <w:numPr>
                <w:ilvl w:val="0"/>
                <w:numId w:val="0"/>
              </w:numPr>
              <w:ind w:left="340"/>
            </w:pPr>
            <w:r>
              <w:t>Se det lukkede referat.</w:t>
            </w:r>
          </w:p>
          <w:p w14:paraId="74A51B01" w14:textId="77777777" w:rsidR="00C16A54" w:rsidRPr="00E725E3" w:rsidRDefault="00C16A54" w:rsidP="00B96A97"/>
          <w:p w14:paraId="7D09F064" w14:textId="77777777" w:rsidR="00C16A54" w:rsidRDefault="00C16A54" w:rsidP="00B072AA">
            <w:pPr>
              <w:pStyle w:val="Opstilling-talellerbogst"/>
              <w:rPr>
                <w:b/>
              </w:rPr>
            </w:pPr>
            <w:r w:rsidRPr="00A74B28">
              <w:rPr>
                <w:b/>
              </w:rPr>
              <w:t>Sager til behandling eksamen</w:t>
            </w:r>
          </w:p>
          <w:p w14:paraId="0158366D" w14:textId="77777777" w:rsidR="00C16A54" w:rsidRDefault="00C16A54" w:rsidP="00A7015F">
            <w:pPr>
              <w:pStyle w:val="Opstilling-talellerbogst"/>
              <w:numPr>
                <w:ilvl w:val="0"/>
                <w:numId w:val="0"/>
              </w:numPr>
              <w:ind w:left="720"/>
            </w:pPr>
            <w:r>
              <w:t>Intet at behandle</w:t>
            </w:r>
          </w:p>
          <w:p w14:paraId="302C9E15" w14:textId="77777777" w:rsidR="00C16A54" w:rsidRPr="00E725E3" w:rsidRDefault="00C16A54" w:rsidP="00A7015F">
            <w:pPr>
              <w:pStyle w:val="Opstilling-talellerbogst"/>
              <w:numPr>
                <w:ilvl w:val="0"/>
                <w:numId w:val="0"/>
              </w:numPr>
              <w:ind w:left="720"/>
            </w:pPr>
          </w:p>
          <w:p w14:paraId="3AB96518" w14:textId="77777777" w:rsidR="00C16A54" w:rsidRDefault="00C16A54" w:rsidP="00B072AA">
            <w:pPr>
              <w:pStyle w:val="Opstilling-talellerbogst"/>
              <w:rPr>
                <w:b/>
              </w:rPr>
            </w:pPr>
            <w:r w:rsidRPr="00A74B28">
              <w:rPr>
                <w:b/>
              </w:rPr>
              <w:t>Sager til behandling studieordninger</w:t>
            </w:r>
          </w:p>
          <w:p w14:paraId="222B01CF" w14:textId="20F5BD8B" w:rsidR="00C16A54" w:rsidRDefault="00D31116" w:rsidP="004F4C7F">
            <w:pPr>
              <w:pStyle w:val="Opstilling-talellerbogst"/>
              <w:numPr>
                <w:ilvl w:val="1"/>
                <w:numId w:val="28"/>
              </w:numPr>
              <w:rPr>
                <w:i/>
              </w:rPr>
            </w:pPr>
            <w:proofErr w:type="spellStart"/>
            <w:r>
              <w:rPr>
                <w:i/>
              </w:rPr>
              <w:t>Lit</w:t>
            </w:r>
            <w:r w:rsidR="00036A9D">
              <w:rPr>
                <w:i/>
              </w:rPr>
              <w:t>t</w:t>
            </w:r>
            <w:proofErr w:type="spellEnd"/>
            <w:r w:rsidR="00036A9D">
              <w:rPr>
                <w:i/>
              </w:rPr>
              <w:t>: Godkendelse af studieordning BA</w:t>
            </w:r>
          </w:p>
          <w:p w14:paraId="0E75486E" w14:textId="558921DB" w:rsidR="00036A9D" w:rsidRDefault="00087E86" w:rsidP="00036A9D">
            <w:pPr>
              <w:pStyle w:val="Opstilling-talellerbogst"/>
              <w:numPr>
                <w:ilvl w:val="0"/>
                <w:numId w:val="0"/>
              </w:numPr>
              <w:ind w:left="720"/>
            </w:pPr>
            <w:r>
              <w:t>SF orienterede om de væsentligste ændringer, som er</w:t>
            </w:r>
            <w:r w:rsidR="005F2941">
              <w:t>:</w:t>
            </w:r>
            <w:r>
              <w:t xml:space="preserve"> 1)</w:t>
            </w:r>
            <w:r w:rsidR="005F2941">
              <w:t xml:space="preserve"> læsefærdighedskravet fjernes, 2) sprogbundetheden på periodekurserne fjernes</w:t>
            </w:r>
            <w:r w:rsidR="00E55F1B">
              <w:t>, 3) kurserne i litteratur- og kulturhistorie ændres til at bestå af 7 foredrag med løbende eksamensdeltagelse i form af MCQ, so</w:t>
            </w:r>
            <w:r w:rsidR="00C60A82">
              <w:t>m</w:t>
            </w:r>
            <w:r w:rsidR="00E55F1B">
              <w:t xml:space="preserve"> tester de studerendes forberedelse</w:t>
            </w:r>
            <w:r w:rsidR="00C60A82">
              <w:t>,</w:t>
            </w:r>
            <w:r w:rsidR="00E55F1B">
              <w:t xml:space="preserve"> 4) RIO deltager i 3 ud af 13 moduler på teori- og metodekurserne, 5) videnskabsteori rykkes til andet semester og 6) et helt nyt fag</w:t>
            </w:r>
            <w:r w:rsidR="009F1535">
              <w:t>,</w:t>
            </w:r>
            <w:r w:rsidR="00E55F1B">
              <w:t xml:space="preserve"> Litteratur og aktuelle udfordringer</w:t>
            </w:r>
            <w:r w:rsidR="009F1535">
              <w:t>,</w:t>
            </w:r>
            <w:r w:rsidR="00E55F1B">
              <w:t xml:space="preserve"> indføres på første semester.</w:t>
            </w:r>
          </w:p>
          <w:p w14:paraId="1387EEA9" w14:textId="60DB40ED" w:rsidR="00E55F1B" w:rsidRPr="00C603FD" w:rsidRDefault="00E55F1B" w:rsidP="00036A9D">
            <w:pPr>
              <w:pStyle w:val="Opstilling-talellerbogst"/>
              <w:numPr>
                <w:ilvl w:val="0"/>
                <w:numId w:val="0"/>
              </w:numPr>
              <w:ind w:left="720"/>
              <w:rPr>
                <w:b/>
              </w:rPr>
            </w:pPr>
            <w:r w:rsidRPr="00C603FD">
              <w:rPr>
                <w:b/>
              </w:rPr>
              <w:t>Studienævnet godkendte den ændrede studieordning.</w:t>
            </w:r>
          </w:p>
          <w:p w14:paraId="5656A0B5" w14:textId="43D96A17" w:rsidR="00E55F1B" w:rsidRDefault="00E55F1B" w:rsidP="00036A9D">
            <w:pPr>
              <w:pStyle w:val="Opstilling-talellerbogst"/>
              <w:numPr>
                <w:ilvl w:val="0"/>
                <w:numId w:val="0"/>
              </w:numPr>
              <w:ind w:left="720"/>
            </w:pPr>
          </w:p>
          <w:p w14:paraId="06C7CF8C" w14:textId="33D58BB2" w:rsidR="00897B30" w:rsidRPr="00897B30" w:rsidRDefault="00897B30" w:rsidP="00897B30">
            <w:pPr>
              <w:pStyle w:val="Opstilling-talellerbogst"/>
              <w:numPr>
                <w:ilvl w:val="0"/>
                <w:numId w:val="41"/>
              </w:numPr>
            </w:pPr>
            <w:proofErr w:type="spellStart"/>
            <w:r>
              <w:rPr>
                <w:i/>
              </w:rPr>
              <w:t>Litt</w:t>
            </w:r>
            <w:proofErr w:type="spellEnd"/>
            <w:r>
              <w:rPr>
                <w:i/>
              </w:rPr>
              <w:t>: Godkendelse af forløbsmodel KA</w:t>
            </w:r>
          </w:p>
          <w:p w14:paraId="225CED01" w14:textId="0FB55BA7" w:rsidR="00897B30" w:rsidRDefault="00897B30" w:rsidP="00897B30">
            <w:pPr>
              <w:pStyle w:val="Opstilling-talellerbogst"/>
              <w:numPr>
                <w:ilvl w:val="0"/>
                <w:numId w:val="0"/>
              </w:numPr>
              <w:ind w:left="720"/>
            </w:pPr>
            <w:r>
              <w:t xml:space="preserve">SF orienterede om opbygningen af den nye kandidatuddannelse. Første semester er snævert litteraturfagligt, men på andet semester er det tanken, at uddannelsen skal blive mere </w:t>
            </w:r>
            <w:proofErr w:type="spellStart"/>
            <w:r>
              <w:t>omverdensorienteret</w:t>
            </w:r>
            <w:proofErr w:type="spellEnd"/>
            <w:r>
              <w:t xml:space="preserve"> bl.a. med faget Litteraturen i det udvidede felt. Dette fag er </w:t>
            </w:r>
            <w:proofErr w:type="spellStart"/>
            <w:r>
              <w:t>casebaseret</w:t>
            </w:r>
            <w:proofErr w:type="spellEnd"/>
            <w:r>
              <w:t xml:space="preserve"> og handler om verden omkring litteraturen: museer, kunstråd, kulturpolitik mv. På tredje semester skal de studerende så ud og bruge deres faglighed i det projektorienterede forløb. </w:t>
            </w:r>
          </w:p>
          <w:p w14:paraId="3B89BCDB" w14:textId="610E994A" w:rsidR="00897B30" w:rsidRPr="00C603FD" w:rsidRDefault="00897B30" w:rsidP="00897B30">
            <w:pPr>
              <w:pStyle w:val="Opstilling-talellerbogst"/>
              <w:numPr>
                <w:ilvl w:val="0"/>
                <w:numId w:val="0"/>
              </w:numPr>
              <w:ind w:left="720"/>
              <w:rPr>
                <w:b/>
              </w:rPr>
            </w:pPr>
            <w:r w:rsidRPr="00C603FD">
              <w:rPr>
                <w:b/>
              </w:rPr>
              <w:t>Studienævnet godkendte forløbsmodellen.</w:t>
            </w:r>
          </w:p>
          <w:p w14:paraId="081B8FD7" w14:textId="08E4BA4F" w:rsidR="00897B30" w:rsidRDefault="00897B30" w:rsidP="00897B30">
            <w:pPr>
              <w:pStyle w:val="Opstilling-talellerbogst"/>
              <w:numPr>
                <w:ilvl w:val="0"/>
                <w:numId w:val="0"/>
              </w:numPr>
              <w:ind w:left="720"/>
            </w:pPr>
            <w:r>
              <w:t xml:space="preserve">KH mente, at faget Litteraturen i det udvidede felt </w:t>
            </w:r>
            <w:r w:rsidR="00716621">
              <w:t xml:space="preserve">har mange elementer til fælles med </w:t>
            </w:r>
            <w:proofErr w:type="spellStart"/>
            <w:r w:rsidR="00716621">
              <w:t>særfaget</w:t>
            </w:r>
            <w:proofErr w:type="spellEnd"/>
            <w:r>
              <w:t xml:space="preserve"> </w:t>
            </w:r>
            <w:r w:rsidR="00716621">
              <w:t>Kulturformidling 2</w:t>
            </w:r>
            <w:r>
              <w:t xml:space="preserve"> på Kulturstudier</w:t>
            </w:r>
            <w:r w:rsidR="00C603FD">
              <w:t xml:space="preserve">, som </w:t>
            </w:r>
            <w:r w:rsidR="00716621">
              <w:t>også er placeret i forårssemesteret</w:t>
            </w:r>
            <w:bookmarkStart w:id="6" w:name="_GoBack"/>
            <w:bookmarkEnd w:id="6"/>
            <w:r w:rsidR="00C603FD">
              <w:t>, og at der måske var mulighed for samarbejde. SF var meget interesseret i dette.</w:t>
            </w:r>
          </w:p>
          <w:p w14:paraId="18A569BA" w14:textId="0D18AE87" w:rsidR="002034F4" w:rsidRPr="00B96A97" w:rsidRDefault="002034F4" w:rsidP="009F1535">
            <w:pPr>
              <w:pStyle w:val="Opstilling-talellerbogst"/>
              <w:numPr>
                <w:ilvl w:val="0"/>
                <w:numId w:val="0"/>
              </w:numPr>
            </w:pPr>
          </w:p>
          <w:p w14:paraId="66F13A03" w14:textId="77777777" w:rsidR="00C16A54" w:rsidRPr="00A74B28" w:rsidRDefault="00C16A54" w:rsidP="001A1866">
            <w:pPr>
              <w:pStyle w:val="Opstilling-talellerbogst"/>
              <w:rPr>
                <w:b/>
              </w:rPr>
            </w:pPr>
            <w:r w:rsidRPr="00A74B28">
              <w:rPr>
                <w:b/>
              </w:rPr>
              <w:t>Sager til behandling kvalitetspolitikken</w:t>
            </w:r>
          </w:p>
          <w:p w14:paraId="10B3F714" w14:textId="163DA78E" w:rsidR="00901939" w:rsidRPr="00654AAE" w:rsidRDefault="00654AAE" w:rsidP="00D91767">
            <w:pPr>
              <w:pStyle w:val="Opstilling-talellerbogst"/>
              <w:numPr>
                <w:ilvl w:val="0"/>
                <w:numId w:val="18"/>
              </w:numPr>
            </w:pPr>
            <w:r>
              <w:rPr>
                <w:i/>
              </w:rPr>
              <w:t>LIT: Godkendelse af kommissorium for aftagerpanelet for Litteraturvidenskab</w:t>
            </w:r>
          </w:p>
          <w:p w14:paraId="60BB889A" w14:textId="7BF160E3" w:rsidR="00D91767" w:rsidRPr="00D91767" w:rsidRDefault="00654AAE" w:rsidP="009F1535">
            <w:pPr>
              <w:pStyle w:val="Opstilling-talellerbogst"/>
              <w:numPr>
                <w:ilvl w:val="0"/>
                <w:numId w:val="0"/>
              </w:numPr>
              <w:ind w:left="700"/>
            </w:pPr>
            <w:r>
              <w:t xml:space="preserve">Kommissoriet blev </w:t>
            </w:r>
            <w:r w:rsidRPr="009F1535">
              <w:rPr>
                <w:b/>
              </w:rPr>
              <w:t>godkendt.</w:t>
            </w:r>
          </w:p>
          <w:p w14:paraId="3400C355" w14:textId="77777777" w:rsidR="00576E45" w:rsidRPr="00D53D4C" w:rsidRDefault="00576E45" w:rsidP="0006615F">
            <w:pPr>
              <w:pStyle w:val="Opstilling-talellerbogst"/>
              <w:numPr>
                <w:ilvl w:val="0"/>
                <w:numId w:val="0"/>
              </w:numPr>
              <w:ind w:left="700"/>
              <w:rPr>
                <w:b/>
              </w:rPr>
            </w:pPr>
          </w:p>
          <w:p w14:paraId="2AED6EAA" w14:textId="6DDF0C31" w:rsidR="008151B4" w:rsidRDefault="00654AAE" w:rsidP="00575648">
            <w:pPr>
              <w:pStyle w:val="Opstilling-talellerbogst"/>
              <w:numPr>
                <w:ilvl w:val="0"/>
                <w:numId w:val="18"/>
              </w:numPr>
              <w:rPr>
                <w:i/>
              </w:rPr>
            </w:pPr>
            <w:r>
              <w:rPr>
                <w:i/>
              </w:rPr>
              <w:t>KUL: Godkendelse af kommissorium for aftagerpanelet for Kultur og Formidling</w:t>
            </w:r>
          </w:p>
          <w:p w14:paraId="20E3B222" w14:textId="600F74EB" w:rsidR="00654AAE" w:rsidRPr="00654AAE" w:rsidRDefault="00654AAE" w:rsidP="00654AAE">
            <w:pPr>
              <w:pStyle w:val="Opstilling-talellerbogst"/>
              <w:numPr>
                <w:ilvl w:val="0"/>
                <w:numId w:val="0"/>
              </w:numPr>
              <w:ind w:left="700"/>
            </w:pPr>
            <w:r>
              <w:t xml:space="preserve">Kommissoriet blev </w:t>
            </w:r>
            <w:r w:rsidRPr="009F1535">
              <w:rPr>
                <w:b/>
              </w:rPr>
              <w:t>godkendt.</w:t>
            </w:r>
          </w:p>
          <w:p w14:paraId="00E31036" w14:textId="670E8643" w:rsidR="00503130" w:rsidRPr="004F4C7F" w:rsidRDefault="00503130" w:rsidP="00195798">
            <w:pPr>
              <w:pStyle w:val="Opstilling-talellerbogst"/>
              <w:numPr>
                <w:ilvl w:val="0"/>
                <w:numId w:val="0"/>
              </w:numPr>
            </w:pPr>
          </w:p>
          <w:p w14:paraId="08457C48" w14:textId="470BDC12" w:rsidR="00C75A77" w:rsidRDefault="00C16A54" w:rsidP="00195798">
            <w:pPr>
              <w:pStyle w:val="Opstilling-talellerbogst"/>
              <w:rPr>
                <w:b/>
              </w:rPr>
            </w:pPr>
            <w:r w:rsidRPr="00A74B28">
              <w:rPr>
                <w:b/>
              </w:rPr>
              <w:t>Sager til behandling undervisning</w:t>
            </w:r>
          </w:p>
          <w:p w14:paraId="2D067E86" w14:textId="1C890AED" w:rsidR="00195798" w:rsidRDefault="00654AAE" w:rsidP="00195798">
            <w:pPr>
              <w:pStyle w:val="Opstilling-talellerbogst"/>
              <w:numPr>
                <w:ilvl w:val="0"/>
                <w:numId w:val="37"/>
              </w:numPr>
              <w:rPr>
                <w:i/>
              </w:rPr>
            </w:pPr>
            <w:r>
              <w:rPr>
                <w:i/>
              </w:rPr>
              <w:t>KUL: semesterplaner til godkendelse</w:t>
            </w:r>
          </w:p>
          <w:p w14:paraId="5074F1A0" w14:textId="64AA7FDE" w:rsidR="00654AAE" w:rsidRPr="00654AAE" w:rsidRDefault="00654AAE" w:rsidP="00654AAE">
            <w:pPr>
              <w:pStyle w:val="Opstilling-talellerbogst"/>
              <w:numPr>
                <w:ilvl w:val="0"/>
                <w:numId w:val="0"/>
              </w:numPr>
              <w:ind w:left="720"/>
            </w:pPr>
            <w:r>
              <w:t xml:space="preserve">Semesterplanerne blev </w:t>
            </w:r>
            <w:r w:rsidRPr="009F1535">
              <w:rPr>
                <w:b/>
              </w:rPr>
              <w:t>godkendt.</w:t>
            </w:r>
          </w:p>
          <w:p w14:paraId="20892ED0" w14:textId="48D6C544" w:rsidR="00654AAE" w:rsidRDefault="00654AAE" w:rsidP="00195798">
            <w:pPr>
              <w:pStyle w:val="Opstilling-talellerbogst"/>
              <w:numPr>
                <w:ilvl w:val="0"/>
                <w:numId w:val="37"/>
              </w:numPr>
              <w:rPr>
                <w:i/>
              </w:rPr>
            </w:pPr>
            <w:r>
              <w:rPr>
                <w:i/>
              </w:rPr>
              <w:t>LITT: kursusbeskrivelser og læseplaner til godkendelse</w:t>
            </w:r>
          </w:p>
          <w:p w14:paraId="725AA967" w14:textId="6CE452DF" w:rsidR="00654AAE" w:rsidRDefault="00654AAE" w:rsidP="00654AAE">
            <w:pPr>
              <w:pStyle w:val="Opstilling-talellerbogst"/>
              <w:numPr>
                <w:ilvl w:val="0"/>
                <w:numId w:val="0"/>
              </w:numPr>
              <w:ind w:left="720"/>
            </w:pPr>
            <w:r>
              <w:t>AB spurgte ind til faget Litteraturteori- og metode ll, da hun mente, at læseplanen var overvældende</w:t>
            </w:r>
            <w:r w:rsidR="00A71A50">
              <w:t>.</w:t>
            </w:r>
            <w:r>
              <w:t xml:space="preserve"> AP var enig. </w:t>
            </w:r>
            <w:r w:rsidR="00A71A50">
              <w:t xml:space="preserve">SF fortalte, at der står i studieordningen, at der skal gennemgås mindst seks litteraturteoretiske retninger, og tanken var, at man én uge skulle gennemgå en teori og næste uge </w:t>
            </w:r>
            <w:r w:rsidR="00A71A50">
              <w:lastRenderedPageBreak/>
              <w:t>bruge den. Det passer nogenlunde til 13 undervisningsgange, men dette forløb inddrager flere teorier. Måske er der brug for en præcisering i studieordningen?</w:t>
            </w:r>
          </w:p>
          <w:p w14:paraId="4D948058" w14:textId="761EDE38" w:rsidR="00A71A50" w:rsidRDefault="00A71A50" w:rsidP="00654AAE">
            <w:pPr>
              <w:pStyle w:val="Opstilling-talellerbogst"/>
              <w:numPr>
                <w:ilvl w:val="0"/>
                <w:numId w:val="0"/>
              </w:numPr>
              <w:ind w:left="720"/>
            </w:pPr>
            <w:r w:rsidRPr="00A71A50">
              <w:rPr>
                <w:b/>
              </w:rPr>
              <w:t>Studienævnet blev enige om</w:t>
            </w:r>
            <w:r>
              <w:t xml:space="preserve"> at sende et signal til underviseren om, at forløbet måske var for kompakt – og at det er vigtigt at holde øje med, om de studerende kan følge med. Desuden er det vigtigt at sørge for, at så mange som muligt deltager i midtvejs- og slutevaluering af faget.</w:t>
            </w:r>
          </w:p>
          <w:p w14:paraId="194010FE" w14:textId="029D5921" w:rsidR="009F1535" w:rsidRPr="009F1535" w:rsidRDefault="009F1535" w:rsidP="00654AAE">
            <w:pPr>
              <w:pStyle w:val="Opstilling-talellerbogst"/>
              <w:numPr>
                <w:ilvl w:val="0"/>
                <w:numId w:val="0"/>
              </w:numPr>
              <w:ind w:left="720"/>
            </w:pPr>
            <w:r>
              <w:t xml:space="preserve">Derefter blev alle kursusbeskrivelser og læseplaner </w:t>
            </w:r>
            <w:r w:rsidRPr="009F1535">
              <w:rPr>
                <w:b/>
              </w:rPr>
              <w:t>godkendt.</w:t>
            </w:r>
          </w:p>
          <w:p w14:paraId="5471284D" w14:textId="77777777" w:rsidR="008151B4" w:rsidRPr="004F4C7F" w:rsidRDefault="008151B4" w:rsidP="008151B4">
            <w:pPr>
              <w:pStyle w:val="Opstilling-talellerbogst"/>
              <w:numPr>
                <w:ilvl w:val="0"/>
                <w:numId w:val="0"/>
              </w:numPr>
              <w:ind w:left="720"/>
              <w:rPr>
                <w:i/>
              </w:rPr>
            </w:pPr>
          </w:p>
          <w:p w14:paraId="246A8CFD" w14:textId="77777777" w:rsidR="00C16A54" w:rsidRPr="00A74B28" w:rsidRDefault="00C16A54" w:rsidP="001A1866">
            <w:pPr>
              <w:pStyle w:val="Opstilling-talellerbogst"/>
              <w:rPr>
                <w:b/>
              </w:rPr>
            </w:pPr>
            <w:r w:rsidRPr="00A74B28">
              <w:rPr>
                <w:b/>
              </w:rPr>
              <w:t>Andre sager til behandling</w:t>
            </w:r>
          </w:p>
          <w:p w14:paraId="0ED46EC0" w14:textId="6F902A24" w:rsidR="00C16A54" w:rsidRDefault="00195798" w:rsidP="00195798">
            <w:pPr>
              <w:pStyle w:val="Opstilling-talellerbogst"/>
              <w:numPr>
                <w:ilvl w:val="0"/>
                <w:numId w:val="0"/>
              </w:numPr>
              <w:ind w:left="700"/>
            </w:pPr>
            <w:r>
              <w:t>-Intet at behandle.</w:t>
            </w:r>
          </w:p>
          <w:p w14:paraId="06A965A4" w14:textId="77777777" w:rsidR="00C16A54" w:rsidRPr="007947A6" w:rsidRDefault="00C16A54" w:rsidP="007947A6">
            <w:pPr>
              <w:pStyle w:val="Opstilling-talellerbogst"/>
              <w:numPr>
                <w:ilvl w:val="0"/>
                <w:numId w:val="0"/>
              </w:numPr>
              <w:ind w:left="700"/>
            </w:pPr>
          </w:p>
          <w:p w14:paraId="2BACE64C" w14:textId="77777777" w:rsidR="00C16A54" w:rsidRDefault="00C16A54" w:rsidP="00AD2957">
            <w:pPr>
              <w:pStyle w:val="Opstilling-talellerbogst"/>
              <w:rPr>
                <w:b/>
              </w:rPr>
            </w:pPr>
            <w:r w:rsidRPr="00A74B28">
              <w:rPr>
                <w:b/>
              </w:rPr>
              <w:t>Eventuelt</w:t>
            </w:r>
          </w:p>
          <w:p w14:paraId="230BC169" w14:textId="6069EB6F" w:rsidR="00C16A54" w:rsidRPr="00AD2957" w:rsidRDefault="00195798" w:rsidP="00195798">
            <w:pPr>
              <w:pStyle w:val="Opstilling-talellerbogst"/>
              <w:numPr>
                <w:ilvl w:val="0"/>
                <w:numId w:val="0"/>
              </w:numPr>
              <w:ind w:left="700"/>
            </w:pPr>
            <w:r>
              <w:t>-</w:t>
            </w:r>
            <w:r w:rsidR="00C16A54">
              <w:t>Intet under eventuelt.</w:t>
            </w:r>
          </w:p>
        </w:tc>
        <w:tc>
          <w:tcPr>
            <w:tcW w:w="5216" w:type="dxa"/>
          </w:tcPr>
          <w:p w14:paraId="15079DC8" w14:textId="77777777" w:rsidR="00C16A54" w:rsidRPr="00094ABD" w:rsidRDefault="00C16A54" w:rsidP="000C4784"/>
        </w:tc>
        <w:tc>
          <w:tcPr>
            <w:tcW w:w="5216" w:type="dxa"/>
          </w:tcPr>
          <w:p w14:paraId="603CC3D1" w14:textId="77777777" w:rsidR="00C16A54" w:rsidRPr="00094ABD" w:rsidRDefault="00C16A54" w:rsidP="000C4784"/>
        </w:tc>
      </w:tr>
    </w:tbl>
    <w:p w14:paraId="737FF123" w14:textId="77777777" w:rsidR="00206164" w:rsidRDefault="00206164" w:rsidP="00655B49"/>
    <w:p w14:paraId="0E52BD03" w14:textId="77777777" w:rsidR="00D50A6D" w:rsidRDefault="00D50A6D" w:rsidP="00655B49"/>
    <w:p w14:paraId="1729C1C8" w14:textId="77777777" w:rsidR="006B30A9" w:rsidRDefault="006B30A9" w:rsidP="00655B49"/>
    <w:p w14:paraId="37FBD725" w14:textId="77777777" w:rsidR="00F5594D" w:rsidRDefault="00F5594D" w:rsidP="00F5594D"/>
    <w:p w14:paraId="537976D7" w14:textId="77777777" w:rsidR="00094ABD" w:rsidRDefault="00094ABD" w:rsidP="00655B49"/>
    <w:p w14:paraId="75D0EC1F" w14:textId="77777777" w:rsidR="002D5562" w:rsidRDefault="002D5562" w:rsidP="00C4229B">
      <w:pPr>
        <w:pStyle w:val="Sender"/>
      </w:pPr>
    </w:p>
    <w:sectPr w:rsidR="002D5562" w:rsidSect="000C53D5">
      <w:headerReference w:type="default" r:id="rId11"/>
      <w:footerReference w:type="default" r:id="rId12"/>
      <w:headerReference w:type="first" r:id="rId13"/>
      <w:footerReference w:type="first" r:id="rId14"/>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52EB" w14:textId="77777777" w:rsidR="000470E0" w:rsidRDefault="000470E0" w:rsidP="009E4B94">
      <w:pPr>
        <w:spacing w:line="240" w:lineRule="auto"/>
      </w:pPr>
      <w:r>
        <w:separator/>
      </w:r>
    </w:p>
  </w:endnote>
  <w:endnote w:type="continuationSeparator" w:id="0">
    <w:p w14:paraId="357A838F" w14:textId="77777777" w:rsidR="000470E0" w:rsidRDefault="000470E0" w:rsidP="009E4B94">
      <w:pPr>
        <w:spacing w:line="240" w:lineRule="auto"/>
      </w:pPr>
      <w:r>
        <w:continuationSeparator/>
      </w:r>
    </w:p>
  </w:endnote>
  <w:endnote w:type="continuationNotice" w:id="1">
    <w:p w14:paraId="373C5DA5" w14:textId="77777777" w:rsidR="000470E0" w:rsidRDefault="000470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9DEB" w14:textId="77777777" w:rsidR="009C7327" w:rsidRPr="00681D83" w:rsidRDefault="009C7327">
    <w:pPr>
      <w:pStyle w:val="Sidefod"/>
    </w:pPr>
    <w:r>
      <w:rPr>
        <w:noProof/>
        <w:lang w:eastAsia="da-DK"/>
      </w:rPr>
      <mc:AlternateContent>
        <mc:Choice Requires="wps">
          <w:drawing>
            <wp:anchor distT="0" distB="0" distL="114300" distR="114300" simplePos="0" relativeHeight="251658242" behindDoc="0" locked="0" layoutInCell="1" allowOverlap="1" wp14:anchorId="25D946B2" wp14:editId="1B79EDD6">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B193A" w14:textId="7DC909E0" w:rsidR="009C7327" w:rsidRPr="003679E9" w:rsidRDefault="009C7327" w:rsidP="003679E9">
                          <w:pPr>
                            <w:spacing w:line="170" w:lineRule="atLeast"/>
                            <w:rPr>
                              <w:rStyle w:val="Sidetal"/>
                              <w:sz w:val="14"/>
                              <w:szCs w:val="14"/>
                            </w:rPr>
                          </w:pPr>
                          <w:bookmarkStart w:id="7" w:name="LAN_Page_1"/>
                          <w:r>
                            <w:rPr>
                              <w:rStyle w:val="Sidetal"/>
                              <w:sz w:val="14"/>
                              <w:szCs w:val="14"/>
                            </w:rPr>
                            <w:t>Side</w:t>
                          </w:r>
                          <w:bookmarkEnd w:id="7"/>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D946B2" id="_x0000_t202" coordsize="21600,21600" o:spt="202" path="m,l,21600r21600,l21600,xe">
              <v:stroke joinstyle="miter"/>
              <v:path gradientshapeok="t" o:connecttype="rect"/>
            </v:shapetype>
            <v:shape id="Pageno_2" o:spid="_x0000_s1026" type="#_x0000_t202" style="position:absolute;margin-left:64.15pt;margin-top:0;width:115.35pt;height:30.8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14:paraId="25BB193A" w14:textId="7DC909E0" w:rsidR="009C7327" w:rsidRPr="003679E9" w:rsidRDefault="009C7327" w:rsidP="003679E9">
                    <w:pPr>
                      <w:spacing w:line="170" w:lineRule="atLeast"/>
                      <w:rPr>
                        <w:rStyle w:val="Sidetal"/>
                        <w:sz w:val="14"/>
                        <w:szCs w:val="14"/>
                      </w:rPr>
                    </w:pPr>
                    <w:bookmarkStart w:id="8" w:name="LAN_Page_1"/>
                    <w:r>
                      <w:rPr>
                        <w:rStyle w:val="Sidetal"/>
                        <w:sz w:val="14"/>
                        <w:szCs w:val="14"/>
                      </w:rPr>
                      <w:t>Side</w:t>
                    </w:r>
                    <w:bookmarkEnd w:id="8"/>
                    <w:r w:rsidRPr="003679E9">
                      <w:rPr>
                        <w:rStyle w:val="Sidetal"/>
                        <w:sz w:val="14"/>
                        <w:szCs w:val="14"/>
                      </w:rPr>
                      <w:t xml:space="preserve"> </w:t>
                    </w:r>
                    <w:r w:rsidRPr="003679E9">
                      <w:rPr>
                        <w:rStyle w:val="Sidetal"/>
                        <w:sz w:val="14"/>
                        <w:szCs w:val="14"/>
                      </w:rPr>
                      <w:fldChar w:fldCharType="begin"/>
                    </w:r>
                    <w:r w:rsidRPr="003679E9">
                      <w:rPr>
                        <w:rStyle w:val="Sidetal"/>
                        <w:sz w:val="14"/>
                        <w:szCs w:val="14"/>
                      </w:rPr>
                      <w:instrText xml:space="preserve"> PAGE  </w:instrText>
                    </w:r>
                    <w:r w:rsidRPr="003679E9">
                      <w:rPr>
                        <w:rStyle w:val="Sidetal"/>
                        <w:sz w:val="14"/>
                        <w:szCs w:val="14"/>
                      </w:rPr>
                      <w:fldChar w:fldCharType="separate"/>
                    </w:r>
                    <w:r w:rsidR="00AC5A0C">
                      <w:rPr>
                        <w:rStyle w:val="Sidetal"/>
                        <w:noProof/>
                        <w:sz w:val="14"/>
                        <w:szCs w:val="14"/>
                      </w:rPr>
                      <w:t>5</w:t>
                    </w:r>
                    <w:r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49FA3" w14:textId="77777777" w:rsidR="009C7327" w:rsidRPr="00094ABD" w:rsidRDefault="009C7327">
    <w:pPr>
      <w:pStyle w:val="Sidefod"/>
    </w:pPr>
    <w:r>
      <w:rPr>
        <w:noProof/>
        <w:lang w:eastAsia="da-DK"/>
      </w:rPr>
      <mc:AlternateContent>
        <mc:Choice Requires="wps">
          <w:drawing>
            <wp:anchor distT="0" distB="0" distL="114300" distR="114300" simplePos="0" relativeHeight="251658243" behindDoc="0" locked="0" layoutInCell="1" allowOverlap="1" wp14:anchorId="0E71ECD6" wp14:editId="43977D9F">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35" w:name="ADR_Name"/>
                                <w:r>
                                  <w:t>Syddansk Universitet</w:t>
                                </w:r>
                                <w:bookmarkEnd w:id="35"/>
                              </w:p>
                              <w:p w14:paraId="57199D8F" w14:textId="77777777" w:rsidR="009C7327" w:rsidRPr="00244D70" w:rsidRDefault="009C7327" w:rsidP="0056791F">
                                <w:pPr>
                                  <w:pStyle w:val="Template-Adresse"/>
                                </w:pPr>
                                <w:bookmarkStart w:id="36" w:name="ADR_Adress"/>
                                <w:r>
                                  <w:t>Campusvej 55</w:t>
                                </w:r>
                                <w:r>
                                  <w:br/>
                                  <w:t>5230 Odense M</w:t>
                                </w:r>
                                <w:bookmarkEnd w:id="36"/>
                              </w:p>
                              <w:p w14:paraId="0CBE5849" w14:textId="77777777" w:rsidR="009C7327" w:rsidRPr="00244D70" w:rsidRDefault="009C7327" w:rsidP="0056791F">
                                <w:pPr>
                                  <w:pStyle w:val="Template-Adresse"/>
                                </w:pPr>
                                <w:bookmarkStart w:id="37" w:name="LAN_T_01"/>
                                <w:bookmarkStart w:id="38" w:name="ADR_Phone_HIF"/>
                                <w:r>
                                  <w:t>T</w:t>
                                </w:r>
                                <w:bookmarkEnd w:id="37"/>
                                <w:r w:rsidRPr="00244D70">
                                  <w:tab/>
                                </w:r>
                                <w:bookmarkStart w:id="39" w:name="ADR_Phone"/>
                                <w:r>
                                  <w:t>+45 6550 1000 </w:t>
                                </w:r>
                                <w:bookmarkStart w:id="40" w:name="ADR_Web_HIF"/>
                                <w:bookmarkEnd w:id="39"/>
                              </w:p>
                              <w:p w14:paraId="7D4D9A1E" w14:textId="77777777" w:rsidR="009C7327" w:rsidRPr="00244D70" w:rsidRDefault="009C7327" w:rsidP="0056791F">
                                <w:pPr>
                                  <w:pStyle w:val="Template-Adresse"/>
                                </w:pPr>
                                <w:bookmarkStart w:id="41" w:name="ADR_Web"/>
                                <w:r>
                                  <w:t>www.sdu.dk</w:t>
                                </w:r>
                                <w:bookmarkEnd w:id="38"/>
                                <w:bookmarkEnd w:id="40"/>
                                <w:bookmarkEnd w:id="41"/>
                              </w:p>
                            </w:tc>
                          </w:tr>
                        </w:tbl>
                        <w:p w14:paraId="1D4FF3E6" w14:textId="77777777" w:rsidR="009C7327" w:rsidRPr="00244D70" w:rsidRDefault="009C7327"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1ECD6"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251E7A8B" w14:textId="77777777" w:rsidTr="0056791F">
                      <w:trPr>
                        <w:trHeight w:val="2069"/>
                      </w:trPr>
                      <w:tc>
                        <w:tcPr>
                          <w:tcW w:w="1786" w:type="dxa"/>
                          <w:vAlign w:val="bottom"/>
                        </w:tcPr>
                        <w:p w14:paraId="7FAE26F6" w14:textId="77777777" w:rsidR="009C7327" w:rsidRPr="00244D70" w:rsidRDefault="009C7327" w:rsidP="0056791F">
                          <w:pPr>
                            <w:pStyle w:val="Template-Virksomhedsnavn"/>
                          </w:pPr>
                          <w:bookmarkStart w:id="42" w:name="ADR_Name"/>
                          <w:r>
                            <w:t>Syddansk Universitet</w:t>
                          </w:r>
                          <w:bookmarkEnd w:id="42"/>
                        </w:p>
                        <w:p w14:paraId="57199D8F" w14:textId="77777777" w:rsidR="009C7327" w:rsidRPr="00244D70" w:rsidRDefault="009C7327" w:rsidP="0056791F">
                          <w:pPr>
                            <w:pStyle w:val="Template-Adresse"/>
                          </w:pPr>
                          <w:bookmarkStart w:id="43" w:name="ADR_Adress"/>
                          <w:r>
                            <w:t>Campusvej 55</w:t>
                          </w:r>
                          <w:r>
                            <w:br/>
                            <w:t>5230 Odense M</w:t>
                          </w:r>
                          <w:bookmarkEnd w:id="43"/>
                        </w:p>
                        <w:p w14:paraId="0CBE5849" w14:textId="77777777" w:rsidR="009C7327" w:rsidRPr="00244D70" w:rsidRDefault="009C7327" w:rsidP="0056791F">
                          <w:pPr>
                            <w:pStyle w:val="Template-Adresse"/>
                          </w:pPr>
                          <w:bookmarkStart w:id="44" w:name="LAN_T_01"/>
                          <w:bookmarkStart w:id="45" w:name="ADR_Phone_HIF"/>
                          <w:r>
                            <w:t>T</w:t>
                          </w:r>
                          <w:bookmarkEnd w:id="44"/>
                          <w:r w:rsidRPr="00244D70">
                            <w:tab/>
                          </w:r>
                          <w:bookmarkStart w:id="46" w:name="ADR_Phone"/>
                          <w:r>
                            <w:t>+45 6550 1000 </w:t>
                          </w:r>
                          <w:bookmarkStart w:id="47" w:name="ADR_Web_HIF"/>
                          <w:bookmarkEnd w:id="46"/>
                        </w:p>
                        <w:p w14:paraId="7D4D9A1E" w14:textId="77777777" w:rsidR="009C7327" w:rsidRPr="00244D70" w:rsidRDefault="009C7327" w:rsidP="0056791F">
                          <w:pPr>
                            <w:pStyle w:val="Template-Adresse"/>
                          </w:pPr>
                          <w:bookmarkStart w:id="48" w:name="ADR_Web"/>
                          <w:r>
                            <w:t>www.sdu.dk</w:t>
                          </w:r>
                          <w:bookmarkEnd w:id="45"/>
                          <w:bookmarkEnd w:id="47"/>
                          <w:bookmarkEnd w:id="48"/>
                        </w:p>
                      </w:tc>
                    </w:tr>
                  </w:tbl>
                  <w:p w14:paraId="1D4FF3E6" w14:textId="77777777" w:rsidR="009C7327" w:rsidRPr="00244D70" w:rsidRDefault="009C7327"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2BAA" w14:textId="77777777" w:rsidR="000470E0" w:rsidRDefault="000470E0" w:rsidP="009E4B94">
      <w:pPr>
        <w:spacing w:line="240" w:lineRule="auto"/>
      </w:pPr>
      <w:r>
        <w:separator/>
      </w:r>
    </w:p>
  </w:footnote>
  <w:footnote w:type="continuationSeparator" w:id="0">
    <w:p w14:paraId="50097443" w14:textId="77777777" w:rsidR="000470E0" w:rsidRDefault="000470E0" w:rsidP="009E4B94">
      <w:pPr>
        <w:spacing w:line="240" w:lineRule="auto"/>
      </w:pPr>
      <w:r>
        <w:continuationSeparator/>
      </w:r>
    </w:p>
  </w:footnote>
  <w:footnote w:type="continuationNotice" w:id="1">
    <w:p w14:paraId="37FBCAFC" w14:textId="77777777" w:rsidR="000470E0" w:rsidRDefault="000470E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AC8A" w14:textId="77777777" w:rsidR="009C7327" w:rsidRDefault="009C7327">
    <w:r>
      <w:rPr>
        <w:noProof/>
        <w:lang w:eastAsia="da-DK"/>
      </w:rPr>
      <w:drawing>
        <wp:anchor distT="0" distB="0" distL="0" distR="0" simplePos="0" relativeHeight="251658240" behindDoc="0" locked="0" layoutInCell="1" allowOverlap="1" wp14:anchorId="715DF3CE" wp14:editId="3C5F0F43">
          <wp:simplePos x="0" y="0"/>
          <wp:positionH relativeFrom="page">
            <wp:posOffset>6102000</wp:posOffset>
          </wp:positionH>
          <wp:positionV relativeFrom="page">
            <wp:posOffset>536400</wp:posOffset>
          </wp:positionV>
          <wp:extent cx="1116000" cy="301109"/>
          <wp:effectExtent l="0" t="0" r="0" b="0"/>
          <wp:wrapNone/>
          <wp:docPr id="603755647" name="LogoHIDE"/>
          <wp:cNvGraphicFramePr/>
          <a:graphic xmlns:a="http://schemas.openxmlformats.org/drawingml/2006/main">
            <a:graphicData uri="http://schemas.openxmlformats.org/drawingml/2006/picture">
              <pic:pic xmlns:pic="http://schemas.openxmlformats.org/drawingml/2006/picture">
                <pic:nvPicPr>
                  <pic:cNvPr id="603755647"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830" w14:textId="77777777" w:rsidR="009C7327" w:rsidRDefault="009C7327" w:rsidP="00DD1936">
    <w:pPr>
      <w:pStyle w:val="Sidehoved"/>
    </w:pPr>
  </w:p>
  <w:p w14:paraId="7079ECA5" w14:textId="77777777" w:rsidR="009C7327" w:rsidRDefault="009C7327" w:rsidP="00DD1936">
    <w:pPr>
      <w:pStyle w:val="Sidehoved"/>
    </w:pPr>
    <w:r>
      <w:rPr>
        <w:noProof/>
        <w:lang w:eastAsia="da-DK"/>
      </w:rPr>
      <mc:AlternateContent>
        <mc:Choice Requires="wps">
          <w:drawing>
            <wp:anchor distT="0" distB="0" distL="114300" distR="114300" simplePos="0" relativeHeight="251658241" behindDoc="0" locked="0" layoutInCell="1" allowOverlap="1" wp14:anchorId="2FA5F60C" wp14:editId="0CDCF2E5">
              <wp:simplePos x="0" y="0"/>
              <wp:positionH relativeFrom="page">
                <wp:posOffset>6096000</wp:posOffset>
              </wp:positionH>
              <wp:positionV relativeFrom="page">
                <wp:posOffset>2638425</wp:posOffset>
              </wp:positionV>
              <wp:extent cx="1133475" cy="13430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9" w:name="LAN_Jurno"/>
                                <w:bookmarkStart w:id="10" w:name="FLD_Reference_HIF"/>
                                <w:r w:rsidRPr="003E3F42">
                                  <w:rPr>
                                    <w:vanish/>
                                    <w:lang w:val="de-DE"/>
                                  </w:rPr>
                                  <w:t>Sagsnr.</w:t>
                                </w:r>
                                <w:bookmarkEnd w:id="9"/>
                                <w:r w:rsidRPr="003E3F42">
                                  <w:rPr>
                                    <w:vanish/>
                                    <w:lang w:val="de-DE"/>
                                  </w:rPr>
                                  <w:t xml:space="preserve"> </w:t>
                                </w:r>
                                <w:bookmarkStart w:id="11" w:name="FLD_Reference"/>
                                <w:bookmarkEnd w:id="10"/>
                                <w:bookmarkEnd w:id="11"/>
                              </w:p>
                              <w:p w14:paraId="0CD01F4E" w14:textId="77777777" w:rsidR="009C7327" w:rsidRPr="003E3F42" w:rsidRDefault="009C7327" w:rsidP="00722F2B">
                                <w:pPr>
                                  <w:pStyle w:val="Template"/>
                                  <w:rPr>
                                    <w:lang w:val="de-DE"/>
                                  </w:rPr>
                                </w:pPr>
                                <w:bookmarkStart w:id="12" w:name="USR_Initials"/>
                                <w:r w:rsidRPr="003E3F42">
                                  <w:rPr>
                                    <w:lang w:val="de-DE"/>
                                  </w:rPr>
                                  <w:t>in</w:t>
                                </w:r>
                                <w:bookmarkStart w:id="13" w:name="USR_Initials_HIF"/>
                                <w:bookmarkEnd w:id="12"/>
                              </w:p>
                              <w:bookmarkEnd w:id="13"/>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14" w:name="USR_Email"/>
                                <w:bookmarkStart w:id="15" w:name="USR_Email_HIF"/>
                                <w:r w:rsidRPr="003E3F42">
                                  <w:rPr>
                                    <w:lang w:val="de-DE"/>
                                  </w:rPr>
                                  <w:t>in@sdu.dk</w:t>
                                </w:r>
                                <w:bookmarkEnd w:id="14"/>
                              </w:p>
                              <w:p w14:paraId="5A035633" w14:textId="77777777" w:rsidR="009C7327" w:rsidRPr="003E3F42" w:rsidRDefault="009C7327" w:rsidP="0004455C">
                                <w:pPr>
                                  <w:pStyle w:val="Template"/>
                                  <w:tabs>
                                    <w:tab w:val="left" w:pos="227"/>
                                  </w:tabs>
                                  <w:rPr>
                                    <w:lang w:val="de-DE"/>
                                  </w:rPr>
                                </w:pPr>
                                <w:bookmarkStart w:id="16" w:name="LAN_T_02"/>
                                <w:bookmarkStart w:id="17" w:name="USR_DirectPhone_HIF"/>
                                <w:bookmarkEnd w:id="15"/>
                                <w:r w:rsidRPr="003E3F42">
                                  <w:rPr>
                                    <w:lang w:val="de-DE"/>
                                  </w:rPr>
                                  <w:t>T</w:t>
                                </w:r>
                                <w:bookmarkEnd w:id="16"/>
                                <w:r w:rsidRPr="003E3F42">
                                  <w:rPr>
                                    <w:lang w:val="de-DE"/>
                                  </w:rPr>
                                  <w:tab/>
                                </w:r>
                                <w:bookmarkStart w:id="18" w:name="USR_DirectPhone"/>
                                <w:r w:rsidRPr="003E3F42">
                                  <w:rPr>
                                    <w:lang w:val="de-DE"/>
                                  </w:rPr>
                                  <w:t>+4565503158</w:t>
                                </w:r>
                                <w:bookmarkEnd w:id="18"/>
                              </w:p>
                              <w:p w14:paraId="4D0EC283" w14:textId="77777777" w:rsidR="009C7327" w:rsidRPr="00244D70" w:rsidRDefault="009C7327" w:rsidP="0004455C">
                                <w:pPr>
                                  <w:pStyle w:val="Template"/>
                                  <w:tabs>
                                    <w:tab w:val="left" w:pos="227"/>
                                  </w:tabs>
                                  <w:rPr>
                                    <w:vanish/>
                                  </w:rPr>
                                </w:pPr>
                                <w:bookmarkStart w:id="19" w:name="LAN_M"/>
                                <w:bookmarkStart w:id="20" w:name="USR_Mobile_HIF"/>
                                <w:bookmarkEnd w:id="17"/>
                                <w:r>
                                  <w:rPr>
                                    <w:vanish/>
                                  </w:rPr>
                                  <w:t>M</w:t>
                                </w:r>
                                <w:bookmarkEnd w:id="19"/>
                                <w:r>
                                  <w:rPr>
                                    <w:vanish/>
                                  </w:rPr>
                                  <w:tab/>
                                </w:r>
                                <w:bookmarkStart w:id="21" w:name="USR_Mobile"/>
                                <w:bookmarkEnd w:id="20"/>
                                <w:bookmarkEnd w:id="21"/>
                              </w:p>
                            </w:tc>
                          </w:tr>
                        </w:tbl>
                        <w:p w14:paraId="6A27C3B6" w14:textId="77777777" w:rsidR="009C7327" w:rsidRPr="00244D70" w:rsidRDefault="009C7327"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5F60C" id="_x0000_t202" coordsize="21600,21600" o:spt="202" path="m,l,21600r21600,l21600,xe">
              <v:stroke joinstyle="miter"/>
              <v:path gradientshapeok="t" o:connecttype="rect"/>
            </v:shapetype>
            <v:shape id="DocInfo" o:spid="_x0000_s1027" type="#_x0000_t202" style="position:absolute;margin-left:480pt;margin-top:207.75pt;width:89.25pt;height:10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9C7327" w:rsidRPr="00244D70" w14:paraId="08D9F3B5" w14:textId="77777777" w:rsidTr="0004455C">
                      <w:trPr>
                        <w:trHeight w:val="964"/>
                      </w:trPr>
                      <w:tc>
                        <w:tcPr>
                          <w:tcW w:w="1786" w:type="dxa"/>
                        </w:tcPr>
                        <w:p w14:paraId="07EF77F7" w14:textId="77777777" w:rsidR="009C7327" w:rsidRPr="00244D70" w:rsidRDefault="009C7327" w:rsidP="00722F2B">
                          <w:pPr>
                            <w:pStyle w:val="Template-Dato"/>
                          </w:pPr>
                        </w:p>
                      </w:tc>
                    </w:tr>
                    <w:tr w:rsidR="009C7327" w:rsidRPr="00244D70" w14:paraId="4A48E937" w14:textId="77777777" w:rsidTr="0004455C">
                      <w:trPr>
                        <w:trHeight w:val="558"/>
                        <w:hidden/>
                      </w:trPr>
                      <w:tc>
                        <w:tcPr>
                          <w:tcW w:w="1786" w:type="dxa"/>
                        </w:tcPr>
                        <w:p w14:paraId="2C672A57" w14:textId="77777777" w:rsidR="009C7327" w:rsidRPr="003E3F42" w:rsidRDefault="009C7327" w:rsidP="00722F2B">
                          <w:pPr>
                            <w:pStyle w:val="Template"/>
                            <w:rPr>
                              <w:vanish/>
                              <w:lang w:val="de-DE"/>
                            </w:rPr>
                          </w:pPr>
                          <w:bookmarkStart w:id="22" w:name="LAN_Jurno"/>
                          <w:bookmarkStart w:id="23" w:name="FLD_Reference_HIF"/>
                          <w:r w:rsidRPr="003E3F42">
                            <w:rPr>
                              <w:vanish/>
                              <w:lang w:val="de-DE"/>
                            </w:rPr>
                            <w:t>Sagsnr.</w:t>
                          </w:r>
                          <w:bookmarkEnd w:id="22"/>
                          <w:r w:rsidRPr="003E3F42">
                            <w:rPr>
                              <w:vanish/>
                              <w:lang w:val="de-DE"/>
                            </w:rPr>
                            <w:t xml:space="preserve"> </w:t>
                          </w:r>
                          <w:bookmarkStart w:id="24" w:name="FLD_Reference"/>
                          <w:bookmarkEnd w:id="23"/>
                          <w:bookmarkEnd w:id="24"/>
                        </w:p>
                        <w:p w14:paraId="0CD01F4E" w14:textId="77777777" w:rsidR="009C7327" w:rsidRPr="003E3F42" w:rsidRDefault="009C7327" w:rsidP="00722F2B">
                          <w:pPr>
                            <w:pStyle w:val="Template"/>
                            <w:rPr>
                              <w:lang w:val="de-DE"/>
                            </w:rPr>
                          </w:pPr>
                          <w:bookmarkStart w:id="25" w:name="USR_Initials"/>
                          <w:r w:rsidRPr="003E3F42">
                            <w:rPr>
                              <w:lang w:val="de-DE"/>
                            </w:rPr>
                            <w:t>in</w:t>
                          </w:r>
                          <w:bookmarkStart w:id="26" w:name="USR_Initials_HIF"/>
                          <w:bookmarkEnd w:id="25"/>
                        </w:p>
                        <w:bookmarkEnd w:id="26"/>
                        <w:p w14:paraId="274DA2B1" w14:textId="77777777" w:rsidR="009C7327" w:rsidRPr="003E3F42" w:rsidRDefault="009C7327" w:rsidP="00722F2B">
                          <w:pPr>
                            <w:pStyle w:val="Template"/>
                            <w:rPr>
                              <w:lang w:val="de-DE"/>
                            </w:rPr>
                          </w:pPr>
                        </w:p>
                        <w:p w14:paraId="68673258" w14:textId="77777777" w:rsidR="009C7327" w:rsidRPr="003E3F42" w:rsidRDefault="009C7327" w:rsidP="00722F2B">
                          <w:pPr>
                            <w:pStyle w:val="Template"/>
                            <w:rPr>
                              <w:lang w:val="de-DE"/>
                            </w:rPr>
                          </w:pPr>
                          <w:bookmarkStart w:id="27" w:name="USR_Email"/>
                          <w:bookmarkStart w:id="28" w:name="USR_Email_HIF"/>
                          <w:r w:rsidRPr="003E3F42">
                            <w:rPr>
                              <w:lang w:val="de-DE"/>
                            </w:rPr>
                            <w:t>in@sdu.dk</w:t>
                          </w:r>
                          <w:bookmarkEnd w:id="27"/>
                        </w:p>
                        <w:p w14:paraId="5A035633" w14:textId="77777777" w:rsidR="009C7327" w:rsidRPr="003E3F42" w:rsidRDefault="009C7327" w:rsidP="0004455C">
                          <w:pPr>
                            <w:pStyle w:val="Template"/>
                            <w:tabs>
                              <w:tab w:val="left" w:pos="227"/>
                            </w:tabs>
                            <w:rPr>
                              <w:lang w:val="de-DE"/>
                            </w:rPr>
                          </w:pPr>
                          <w:bookmarkStart w:id="29" w:name="LAN_T_02"/>
                          <w:bookmarkStart w:id="30" w:name="USR_DirectPhone_HIF"/>
                          <w:bookmarkEnd w:id="28"/>
                          <w:r w:rsidRPr="003E3F42">
                            <w:rPr>
                              <w:lang w:val="de-DE"/>
                            </w:rPr>
                            <w:t>T</w:t>
                          </w:r>
                          <w:bookmarkEnd w:id="29"/>
                          <w:r w:rsidRPr="003E3F42">
                            <w:rPr>
                              <w:lang w:val="de-DE"/>
                            </w:rPr>
                            <w:tab/>
                          </w:r>
                          <w:bookmarkStart w:id="31" w:name="USR_DirectPhone"/>
                          <w:r w:rsidRPr="003E3F42">
                            <w:rPr>
                              <w:lang w:val="de-DE"/>
                            </w:rPr>
                            <w:t>+4565503158</w:t>
                          </w:r>
                          <w:bookmarkEnd w:id="31"/>
                        </w:p>
                        <w:p w14:paraId="4D0EC283" w14:textId="77777777" w:rsidR="009C7327" w:rsidRPr="00244D70" w:rsidRDefault="009C7327" w:rsidP="0004455C">
                          <w:pPr>
                            <w:pStyle w:val="Template"/>
                            <w:tabs>
                              <w:tab w:val="left" w:pos="227"/>
                            </w:tabs>
                            <w:rPr>
                              <w:vanish/>
                            </w:rPr>
                          </w:pPr>
                          <w:bookmarkStart w:id="32" w:name="LAN_M"/>
                          <w:bookmarkStart w:id="33" w:name="USR_Mobile_HIF"/>
                          <w:bookmarkEnd w:id="30"/>
                          <w:r>
                            <w:rPr>
                              <w:vanish/>
                            </w:rPr>
                            <w:t>M</w:t>
                          </w:r>
                          <w:bookmarkEnd w:id="32"/>
                          <w:r>
                            <w:rPr>
                              <w:vanish/>
                            </w:rPr>
                            <w:tab/>
                          </w:r>
                          <w:bookmarkStart w:id="34" w:name="USR_Mobile"/>
                          <w:bookmarkEnd w:id="33"/>
                          <w:bookmarkEnd w:id="34"/>
                        </w:p>
                      </w:tc>
                    </w:tr>
                  </w:tbl>
                  <w:p w14:paraId="6A27C3B6" w14:textId="77777777" w:rsidR="009C7327" w:rsidRPr="00244D70" w:rsidRDefault="009C7327" w:rsidP="00182651">
                    <w:pPr>
                      <w:pStyle w:val="Template-Adresse"/>
                    </w:pPr>
                  </w:p>
                </w:txbxContent>
              </v:textbox>
              <w10:wrap anchorx="page" anchory="page"/>
            </v:shape>
          </w:pict>
        </mc:Fallback>
      </mc:AlternateContent>
    </w:r>
    <w:r>
      <w:rPr>
        <w:noProof/>
        <w:lang w:eastAsia="da-DK"/>
      </w:rPr>
      <mc:AlternateContent>
        <mc:Choice Requires="wps">
          <w:drawing>
            <wp:anchor distT="0" distB="0" distL="114300" distR="114300" simplePos="0" relativeHeight="251658244" behindDoc="0" locked="0" layoutInCell="1" allowOverlap="1" wp14:anchorId="135EE814" wp14:editId="3AF9F32D">
              <wp:simplePos x="0" y="0"/>
              <wp:positionH relativeFrom="page">
                <wp:posOffset>6096000</wp:posOffset>
              </wp:positionH>
              <wp:positionV relativeFrom="page">
                <wp:posOffset>1447800</wp:posOffset>
              </wp:positionV>
              <wp:extent cx="1390650" cy="899795"/>
              <wp:effectExtent l="0" t="0" r="0" b="14605"/>
              <wp:wrapNone/>
              <wp:docPr id="8" name="Institute"/>
              <wp:cNvGraphicFramePr/>
              <a:graphic xmlns:a="http://schemas.openxmlformats.org/drawingml/2006/main">
                <a:graphicData uri="http://schemas.microsoft.com/office/word/2010/wordprocessingShape">
                  <wps:wsp>
                    <wps:cNvSpPr txBox="1"/>
                    <wps:spPr>
                      <a:xfrm>
                        <a:off x="0" y="0"/>
                        <a:ext cx="1390650" cy="89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E814" id="Institute" o:spid="_x0000_s1028" type="#_x0000_t202" style="position:absolute;margin-left:480pt;margin-top:114pt;width:109.5pt;height:7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9C7327" w:rsidRPr="00244D70" w14:paraId="1CFACE5C" w14:textId="77777777" w:rsidTr="00774D50">
                      <w:trPr>
                        <w:trHeight w:val="1417"/>
                      </w:trPr>
                      <w:tc>
                        <w:tcPr>
                          <w:tcW w:w="2127" w:type="dxa"/>
                        </w:tcPr>
                        <w:p w14:paraId="216AE5B3" w14:textId="77777777" w:rsidR="009C7327" w:rsidRPr="005743F4" w:rsidRDefault="009C7327" w:rsidP="005743F4">
                          <w:pPr>
                            <w:pStyle w:val="Template-Department"/>
                            <w:rPr>
                              <w:b w:val="0"/>
                            </w:rPr>
                          </w:pPr>
                          <w:r>
                            <w:t>Studienævn for Litteraturvidenskab og Kulturstudier</w:t>
                          </w:r>
                        </w:p>
                      </w:tc>
                    </w:tr>
                  </w:tbl>
                  <w:p w14:paraId="5CCB5A17" w14:textId="77777777" w:rsidR="009C7327" w:rsidRPr="00244D70" w:rsidRDefault="009C7327" w:rsidP="00E76070">
                    <w:pPr>
                      <w:pStyle w:val="Template-Adresse"/>
                    </w:pPr>
                  </w:p>
                </w:txbxContent>
              </v:textbox>
              <w10:wrap anchorx="page" anchory="page"/>
            </v:shape>
          </w:pict>
        </mc:Fallback>
      </mc:AlternateContent>
    </w:r>
    <w:r>
      <w:fldChar w:fldCharType="begin"/>
    </w:r>
    <w:r>
      <w:instrText xml:space="preserve"> ADVANCE  \d 195 </w:instrText>
    </w:r>
    <w:r>
      <w:fldChar w:fldCharType="end"/>
    </w:r>
    <w:r>
      <w:rPr>
        <w:noProof/>
        <w:lang w:eastAsia="da-DK"/>
      </w:rPr>
      <w:drawing>
        <wp:anchor distT="0" distB="0" distL="0" distR="0" simplePos="0" relativeHeight="251658245" behindDoc="0" locked="0" layoutInCell="1" allowOverlap="1" wp14:anchorId="21F2C9C2" wp14:editId="7A32EB18">
          <wp:simplePos x="0" y="0"/>
          <wp:positionH relativeFrom="page">
            <wp:posOffset>6102000</wp:posOffset>
          </wp:positionH>
          <wp:positionV relativeFrom="page">
            <wp:posOffset>536400</wp:posOffset>
          </wp:positionV>
          <wp:extent cx="1116000" cy="301109"/>
          <wp:effectExtent l="0" t="0" r="0" b="0"/>
          <wp:wrapNone/>
          <wp:docPr id="1087497273" name="LogoHIDE1"/>
          <wp:cNvGraphicFramePr/>
          <a:graphic xmlns:a="http://schemas.openxmlformats.org/drawingml/2006/main">
            <a:graphicData uri="http://schemas.openxmlformats.org/drawingml/2006/picture">
              <pic:pic xmlns:pic="http://schemas.openxmlformats.org/drawingml/2006/picture">
                <pic:nvPicPr>
                  <pic:cNvPr id="1087497273" name="LogoHIDE1"/>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FAF1B8"/>
    <w:lvl w:ilvl="0">
      <w:start w:val="1"/>
      <w:numFmt w:val="decimal"/>
      <w:lvlText w:val="%1."/>
      <w:lvlJc w:val="left"/>
      <w:pPr>
        <w:tabs>
          <w:tab w:val="num" w:pos="360"/>
        </w:tabs>
        <w:ind w:left="360" w:hanging="360"/>
      </w:pPr>
    </w:lvl>
  </w:abstractNum>
  <w:abstractNum w:abstractNumId="9" w15:restartNumberingAfterBreak="0">
    <w:nsid w:val="02C0395A"/>
    <w:multiLevelType w:val="multilevel"/>
    <w:tmpl w:val="0409001D"/>
    <w:numStyleLink w:val="Typografi1"/>
  </w:abstractNum>
  <w:abstractNum w:abstractNumId="10" w15:restartNumberingAfterBreak="0">
    <w:nsid w:val="065C2B9E"/>
    <w:multiLevelType w:val="hybridMultilevel"/>
    <w:tmpl w:val="159E9A2C"/>
    <w:lvl w:ilvl="0" w:tplc="FE0CB56A">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68418E7"/>
    <w:multiLevelType w:val="hybridMultilevel"/>
    <w:tmpl w:val="3CA64120"/>
    <w:lvl w:ilvl="0" w:tplc="E46A597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F30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801667"/>
    <w:multiLevelType w:val="hybridMultilevel"/>
    <w:tmpl w:val="4FDAE6AA"/>
    <w:lvl w:ilvl="0" w:tplc="30C460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09B109A7"/>
    <w:multiLevelType w:val="multilevel"/>
    <w:tmpl w:val="94E0E2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D14307"/>
    <w:multiLevelType w:val="hybridMultilevel"/>
    <w:tmpl w:val="240EB928"/>
    <w:lvl w:ilvl="0" w:tplc="2B5CD7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D8010BB"/>
    <w:multiLevelType w:val="hybridMultilevel"/>
    <w:tmpl w:val="6958C1CE"/>
    <w:lvl w:ilvl="0" w:tplc="A1FE198C">
      <w:start w:val="29"/>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00757A"/>
    <w:multiLevelType w:val="hybridMultilevel"/>
    <w:tmpl w:val="180E11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A8138C"/>
    <w:multiLevelType w:val="multilevel"/>
    <w:tmpl w:val="04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C44B8D"/>
    <w:multiLevelType w:val="hybridMultilevel"/>
    <w:tmpl w:val="D7603BB0"/>
    <w:lvl w:ilvl="0" w:tplc="0DBC3B2E">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296410ED"/>
    <w:multiLevelType w:val="hybridMultilevel"/>
    <w:tmpl w:val="4AFC22D8"/>
    <w:lvl w:ilvl="0" w:tplc="F10E2E2A">
      <w:start w:val="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1D4891"/>
    <w:multiLevelType w:val="hybridMultilevel"/>
    <w:tmpl w:val="01EC0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75F1B"/>
    <w:multiLevelType w:val="hybridMultilevel"/>
    <w:tmpl w:val="344241F2"/>
    <w:lvl w:ilvl="0" w:tplc="DA628344">
      <w:start w:val="2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51A1E"/>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4" w15:restartNumberingAfterBreak="0">
    <w:nsid w:val="413E26AC"/>
    <w:multiLevelType w:val="multilevel"/>
    <w:tmpl w:val="51246668"/>
    <w:lvl w:ilvl="0">
      <w:start w:val="1"/>
      <w:numFmt w:val="decimal"/>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5" w15:restartNumberingAfterBreak="0">
    <w:nsid w:val="4463466A"/>
    <w:multiLevelType w:val="multilevel"/>
    <w:tmpl w:val="6B02B70C"/>
    <w:lvl w:ilvl="0">
      <w:start w:val="1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9A188E"/>
    <w:multiLevelType w:val="hybridMultilevel"/>
    <w:tmpl w:val="5B3E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57881"/>
    <w:multiLevelType w:val="hybridMultilevel"/>
    <w:tmpl w:val="3BCC5A50"/>
    <w:lvl w:ilvl="0" w:tplc="5D8056E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8" w15:restartNumberingAfterBreak="0">
    <w:nsid w:val="52D86DD9"/>
    <w:multiLevelType w:val="hybridMultilevel"/>
    <w:tmpl w:val="09F42D42"/>
    <w:lvl w:ilvl="0" w:tplc="D3B8DAD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782975"/>
    <w:multiLevelType w:val="hybridMultilevel"/>
    <w:tmpl w:val="EC2AAD76"/>
    <w:lvl w:ilvl="0" w:tplc="6756BA3A">
      <w:start w:val="1"/>
      <w:numFmt w:val="bullet"/>
      <w:lvlText w:val="-"/>
      <w:lvlJc w:val="left"/>
      <w:pPr>
        <w:ind w:left="700" w:hanging="360"/>
      </w:pPr>
      <w:rPr>
        <w:rFonts w:ascii="Arial" w:eastAsiaTheme="minorHAnsi" w:hAnsi="Arial" w:cs="Aria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0" w15:restartNumberingAfterBreak="0">
    <w:nsid w:val="58D52CE9"/>
    <w:multiLevelType w:val="hybridMultilevel"/>
    <w:tmpl w:val="20E67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51D63"/>
    <w:multiLevelType w:val="hybridMultilevel"/>
    <w:tmpl w:val="378EB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200DCF"/>
    <w:multiLevelType w:val="hybridMultilevel"/>
    <w:tmpl w:val="FA38FA20"/>
    <w:lvl w:ilvl="0" w:tplc="FFDC6506">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7A2D30"/>
    <w:multiLevelType w:val="hybridMultilevel"/>
    <w:tmpl w:val="A2A07076"/>
    <w:lvl w:ilvl="0" w:tplc="EC447BC4">
      <w:start w:val="28"/>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DA1ED2"/>
    <w:multiLevelType w:val="hybridMultilevel"/>
    <w:tmpl w:val="494C6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262C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380E91"/>
    <w:multiLevelType w:val="hybridMultilevel"/>
    <w:tmpl w:val="5FEC6F04"/>
    <w:lvl w:ilvl="0" w:tplc="F3024A2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7" w15:restartNumberingAfterBreak="0">
    <w:nsid w:val="7D9350E4"/>
    <w:multiLevelType w:val="hybridMultilevel"/>
    <w:tmpl w:val="54D28726"/>
    <w:lvl w:ilvl="0" w:tplc="1A4C2BD0">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39"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9"/>
  </w:num>
  <w:num w:numId="2">
    <w:abstractNumId w:val="7"/>
  </w:num>
  <w:num w:numId="3">
    <w:abstractNumId w:val="6"/>
  </w:num>
  <w:num w:numId="4">
    <w:abstractNumId w:val="5"/>
  </w:num>
  <w:num w:numId="5">
    <w:abstractNumId w:val="4"/>
  </w:num>
  <w:num w:numId="6">
    <w:abstractNumId w:val="38"/>
  </w:num>
  <w:num w:numId="7">
    <w:abstractNumId w:val="3"/>
  </w:num>
  <w:num w:numId="8">
    <w:abstractNumId w:val="2"/>
  </w:num>
  <w:num w:numId="9">
    <w:abstractNumId w:val="1"/>
  </w:num>
  <w:num w:numId="10">
    <w:abstractNumId w:val="0"/>
  </w:num>
  <w:num w:numId="11">
    <w:abstractNumId w:val="8"/>
  </w:num>
  <w:num w:numId="12">
    <w:abstractNumId w:val="3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1"/>
  </w:num>
  <w:num w:numId="14">
    <w:abstractNumId w:val="23"/>
  </w:num>
  <w:num w:numId="15">
    <w:abstractNumId w:val="18"/>
  </w:num>
  <w:num w:numId="16">
    <w:abstractNumId w:val="9"/>
  </w:num>
  <w:num w:numId="17">
    <w:abstractNumId w:val="27"/>
  </w:num>
  <w:num w:numId="18">
    <w:abstractNumId w:val="13"/>
  </w:num>
  <w:num w:numId="19">
    <w:abstractNumId w:val="36"/>
  </w:num>
  <w:num w:numId="20">
    <w:abstractNumId w:val="19"/>
  </w:num>
  <w:num w:numId="21">
    <w:abstractNumId w:val="22"/>
  </w:num>
  <w:num w:numId="22">
    <w:abstractNumId w:val="33"/>
  </w:num>
  <w:num w:numId="23">
    <w:abstractNumId w:val="25"/>
  </w:num>
  <w:num w:numId="24">
    <w:abstractNumId w:val="12"/>
  </w:num>
  <w:num w:numId="25">
    <w:abstractNumId w:val="17"/>
  </w:num>
  <w:num w:numId="26">
    <w:abstractNumId w:val="34"/>
  </w:num>
  <w:num w:numId="27">
    <w:abstractNumId w:val="10"/>
  </w:num>
  <w:num w:numId="28">
    <w:abstractNumId w:val="14"/>
  </w:num>
  <w:num w:numId="29">
    <w:abstractNumId w:val="16"/>
  </w:num>
  <w:num w:numId="30">
    <w:abstractNumId w:val="35"/>
  </w:num>
  <w:num w:numId="31">
    <w:abstractNumId w:val="32"/>
  </w:num>
  <w:num w:numId="32">
    <w:abstractNumId w:val="37"/>
  </w:num>
  <w:num w:numId="33">
    <w:abstractNumId w:val="20"/>
  </w:num>
  <w:num w:numId="34">
    <w:abstractNumId w:val="28"/>
  </w:num>
  <w:num w:numId="35">
    <w:abstractNumId w:val="15"/>
  </w:num>
  <w:num w:numId="36">
    <w:abstractNumId w:val="24"/>
  </w:num>
  <w:num w:numId="37">
    <w:abstractNumId w:val="31"/>
  </w:num>
  <w:num w:numId="38">
    <w:abstractNumId w:val="29"/>
  </w:num>
  <w:num w:numId="39">
    <w:abstractNumId w:val="26"/>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0"/>
    <w:rsid w:val="00002C13"/>
    <w:rsid w:val="00004865"/>
    <w:rsid w:val="00015648"/>
    <w:rsid w:val="00036A9D"/>
    <w:rsid w:val="00037896"/>
    <w:rsid w:val="00041FC4"/>
    <w:rsid w:val="0004455C"/>
    <w:rsid w:val="00046B0A"/>
    <w:rsid w:val="000470E0"/>
    <w:rsid w:val="00053CB6"/>
    <w:rsid w:val="00054FF6"/>
    <w:rsid w:val="00060C14"/>
    <w:rsid w:val="00061385"/>
    <w:rsid w:val="00061EDF"/>
    <w:rsid w:val="000634DF"/>
    <w:rsid w:val="0006429A"/>
    <w:rsid w:val="0006615F"/>
    <w:rsid w:val="00071E36"/>
    <w:rsid w:val="00071FB6"/>
    <w:rsid w:val="000877AC"/>
    <w:rsid w:val="00087E86"/>
    <w:rsid w:val="000902C0"/>
    <w:rsid w:val="000903B4"/>
    <w:rsid w:val="00094134"/>
    <w:rsid w:val="00094ABD"/>
    <w:rsid w:val="000B3508"/>
    <w:rsid w:val="000C4784"/>
    <w:rsid w:val="000C53D5"/>
    <w:rsid w:val="000E28E9"/>
    <w:rsid w:val="000E529B"/>
    <w:rsid w:val="000F33F4"/>
    <w:rsid w:val="000F7F1A"/>
    <w:rsid w:val="0010670A"/>
    <w:rsid w:val="0012230C"/>
    <w:rsid w:val="001257E3"/>
    <w:rsid w:val="00130661"/>
    <w:rsid w:val="00131918"/>
    <w:rsid w:val="0013244F"/>
    <w:rsid w:val="001342A2"/>
    <w:rsid w:val="00137112"/>
    <w:rsid w:val="001546B9"/>
    <w:rsid w:val="00164AEB"/>
    <w:rsid w:val="00170892"/>
    <w:rsid w:val="00176570"/>
    <w:rsid w:val="0018100F"/>
    <w:rsid w:val="00182651"/>
    <w:rsid w:val="00183C36"/>
    <w:rsid w:val="0018409D"/>
    <w:rsid w:val="00195798"/>
    <w:rsid w:val="001A1866"/>
    <w:rsid w:val="001A4677"/>
    <w:rsid w:val="001B267B"/>
    <w:rsid w:val="001C0BFF"/>
    <w:rsid w:val="001F3652"/>
    <w:rsid w:val="002034F4"/>
    <w:rsid w:val="00203BF6"/>
    <w:rsid w:val="00206164"/>
    <w:rsid w:val="00211FB8"/>
    <w:rsid w:val="00225DC1"/>
    <w:rsid w:val="00233756"/>
    <w:rsid w:val="00233EEB"/>
    <w:rsid w:val="00244D70"/>
    <w:rsid w:val="002514A4"/>
    <w:rsid w:val="002579E1"/>
    <w:rsid w:val="002628A4"/>
    <w:rsid w:val="00263355"/>
    <w:rsid w:val="002666AA"/>
    <w:rsid w:val="002668C1"/>
    <w:rsid w:val="00277388"/>
    <w:rsid w:val="00287D88"/>
    <w:rsid w:val="0029105E"/>
    <w:rsid w:val="00292C88"/>
    <w:rsid w:val="002972DC"/>
    <w:rsid w:val="002A0C24"/>
    <w:rsid w:val="002B0E09"/>
    <w:rsid w:val="002B5B64"/>
    <w:rsid w:val="002C0B88"/>
    <w:rsid w:val="002C26C7"/>
    <w:rsid w:val="002C338E"/>
    <w:rsid w:val="002D5562"/>
    <w:rsid w:val="002D7BF4"/>
    <w:rsid w:val="002E46AA"/>
    <w:rsid w:val="002E74A4"/>
    <w:rsid w:val="002F1210"/>
    <w:rsid w:val="002F637E"/>
    <w:rsid w:val="00300A77"/>
    <w:rsid w:val="00303E34"/>
    <w:rsid w:val="0032360B"/>
    <w:rsid w:val="003248E6"/>
    <w:rsid w:val="00340895"/>
    <w:rsid w:val="00340F82"/>
    <w:rsid w:val="00352D17"/>
    <w:rsid w:val="00354D6D"/>
    <w:rsid w:val="00362D68"/>
    <w:rsid w:val="00365255"/>
    <w:rsid w:val="003679E9"/>
    <w:rsid w:val="003734C8"/>
    <w:rsid w:val="003911A9"/>
    <w:rsid w:val="0039642A"/>
    <w:rsid w:val="003A6B9B"/>
    <w:rsid w:val="003A727F"/>
    <w:rsid w:val="003B35B0"/>
    <w:rsid w:val="003B5F32"/>
    <w:rsid w:val="003B64FE"/>
    <w:rsid w:val="003B6580"/>
    <w:rsid w:val="003C4C15"/>
    <w:rsid w:val="003C4F9F"/>
    <w:rsid w:val="003C60F1"/>
    <w:rsid w:val="003D775B"/>
    <w:rsid w:val="003E238C"/>
    <w:rsid w:val="003E3F42"/>
    <w:rsid w:val="003F058E"/>
    <w:rsid w:val="00400874"/>
    <w:rsid w:val="0040216A"/>
    <w:rsid w:val="00403603"/>
    <w:rsid w:val="00424709"/>
    <w:rsid w:val="00424AD9"/>
    <w:rsid w:val="00426628"/>
    <w:rsid w:val="0044033A"/>
    <w:rsid w:val="00456887"/>
    <w:rsid w:val="00460E78"/>
    <w:rsid w:val="004662F8"/>
    <w:rsid w:val="0046701B"/>
    <w:rsid w:val="00482059"/>
    <w:rsid w:val="0049221D"/>
    <w:rsid w:val="00492BCE"/>
    <w:rsid w:val="004A246F"/>
    <w:rsid w:val="004A26D9"/>
    <w:rsid w:val="004A564B"/>
    <w:rsid w:val="004A7733"/>
    <w:rsid w:val="004B0669"/>
    <w:rsid w:val="004B0FB8"/>
    <w:rsid w:val="004C01B2"/>
    <w:rsid w:val="004C0EEC"/>
    <w:rsid w:val="004D043F"/>
    <w:rsid w:val="004E0654"/>
    <w:rsid w:val="004F4C7F"/>
    <w:rsid w:val="00503130"/>
    <w:rsid w:val="005045E9"/>
    <w:rsid w:val="005108D5"/>
    <w:rsid w:val="0051614A"/>
    <w:rsid w:val="00516B0F"/>
    <w:rsid w:val="005178A7"/>
    <w:rsid w:val="005203BB"/>
    <w:rsid w:val="005240FA"/>
    <w:rsid w:val="00531F40"/>
    <w:rsid w:val="0053466B"/>
    <w:rsid w:val="00535D2A"/>
    <w:rsid w:val="00541654"/>
    <w:rsid w:val="00541CE5"/>
    <w:rsid w:val="0054365C"/>
    <w:rsid w:val="00557B3E"/>
    <w:rsid w:val="00563429"/>
    <w:rsid w:val="0056791F"/>
    <w:rsid w:val="005705BD"/>
    <w:rsid w:val="00572469"/>
    <w:rsid w:val="005743F4"/>
    <w:rsid w:val="00575648"/>
    <w:rsid w:val="00576E45"/>
    <w:rsid w:val="00581D01"/>
    <w:rsid w:val="00582AE7"/>
    <w:rsid w:val="00592F8C"/>
    <w:rsid w:val="00595A6E"/>
    <w:rsid w:val="005A28D4"/>
    <w:rsid w:val="005A2A38"/>
    <w:rsid w:val="005B38AA"/>
    <w:rsid w:val="005C1721"/>
    <w:rsid w:val="005C5F97"/>
    <w:rsid w:val="005C7BFC"/>
    <w:rsid w:val="005F1580"/>
    <w:rsid w:val="005F2941"/>
    <w:rsid w:val="005F3ED8"/>
    <w:rsid w:val="005F6B57"/>
    <w:rsid w:val="005F7943"/>
    <w:rsid w:val="005F7BF4"/>
    <w:rsid w:val="00601E39"/>
    <w:rsid w:val="006117CE"/>
    <w:rsid w:val="0062080B"/>
    <w:rsid w:val="00623B27"/>
    <w:rsid w:val="00637064"/>
    <w:rsid w:val="00647DD5"/>
    <w:rsid w:val="00654AAE"/>
    <w:rsid w:val="00655B49"/>
    <w:rsid w:val="00661767"/>
    <w:rsid w:val="00676A7E"/>
    <w:rsid w:val="00681D83"/>
    <w:rsid w:val="006900C2"/>
    <w:rsid w:val="00693214"/>
    <w:rsid w:val="00695187"/>
    <w:rsid w:val="006A4648"/>
    <w:rsid w:val="006B30A9"/>
    <w:rsid w:val="006C49A2"/>
    <w:rsid w:val="006D0B88"/>
    <w:rsid w:val="006D5152"/>
    <w:rsid w:val="006D5642"/>
    <w:rsid w:val="006E07BC"/>
    <w:rsid w:val="006E0F40"/>
    <w:rsid w:val="006E205C"/>
    <w:rsid w:val="006E7D15"/>
    <w:rsid w:val="006F2411"/>
    <w:rsid w:val="0070267E"/>
    <w:rsid w:val="00706E32"/>
    <w:rsid w:val="00716621"/>
    <w:rsid w:val="00722F2B"/>
    <w:rsid w:val="00723255"/>
    <w:rsid w:val="007314F0"/>
    <w:rsid w:val="00737462"/>
    <w:rsid w:val="0074402E"/>
    <w:rsid w:val="007443D0"/>
    <w:rsid w:val="007546AF"/>
    <w:rsid w:val="00765934"/>
    <w:rsid w:val="0077140E"/>
    <w:rsid w:val="00774D50"/>
    <w:rsid w:val="007815B3"/>
    <w:rsid w:val="00787627"/>
    <w:rsid w:val="007947A6"/>
    <w:rsid w:val="007A5D97"/>
    <w:rsid w:val="007A6F28"/>
    <w:rsid w:val="007C11F1"/>
    <w:rsid w:val="007C14B5"/>
    <w:rsid w:val="007C6D6D"/>
    <w:rsid w:val="007E373C"/>
    <w:rsid w:val="007F251C"/>
    <w:rsid w:val="007F5D65"/>
    <w:rsid w:val="008045AE"/>
    <w:rsid w:val="00813E50"/>
    <w:rsid w:val="008151B4"/>
    <w:rsid w:val="008234D2"/>
    <w:rsid w:val="008760C5"/>
    <w:rsid w:val="00877319"/>
    <w:rsid w:val="00883A87"/>
    <w:rsid w:val="0088552F"/>
    <w:rsid w:val="00891858"/>
    <w:rsid w:val="00892D08"/>
    <w:rsid w:val="00893791"/>
    <w:rsid w:val="00895EA8"/>
    <w:rsid w:val="00897471"/>
    <w:rsid w:val="00897B30"/>
    <w:rsid w:val="00897FCD"/>
    <w:rsid w:val="008A05C1"/>
    <w:rsid w:val="008A1D55"/>
    <w:rsid w:val="008B28E9"/>
    <w:rsid w:val="008B7ECF"/>
    <w:rsid w:val="008C22A7"/>
    <w:rsid w:val="008C38B7"/>
    <w:rsid w:val="008D0490"/>
    <w:rsid w:val="008E14BF"/>
    <w:rsid w:val="008E5A6D"/>
    <w:rsid w:val="008E5DE2"/>
    <w:rsid w:val="008F0426"/>
    <w:rsid w:val="008F0AA0"/>
    <w:rsid w:val="008F32DF"/>
    <w:rsid w:val="008F4D20"/>
    <w:rsid w:val="00901939"/>
    <w:rsid w:val="00911DC8"/>
    <w:rsid w:val="00922A8C"/>
    <w:rsid w:val="00931064"/>
    <w:rsid w:val="00932944"/>
    <w:rsid w:val="00940286"/>
    <w:rsid w:val="00940AFC"/>
    <w:rsid w:val="00943596"/>
    <w:rsid w:val="0094757D"/>
    <w:rsid w:val="00951B25"/>
    <w:rsid w:val="009666E9"/>
    <w:rsid w:val="0097215D"/>
    <w:rsid w:val="009737E4"/>
    <w:rsid w:val="009806D6"/>
    <w:rsid w:val="00983B74"/>
    <w:rsid w:val="00985B49"/>
    <w:rsid w:val="00986FBE"/>
    <w:rsid w:val="009877D2"/>
    <w:rsid w:val="00990263"/>
    <w:rsid w:val="00993B4C"/>
    <w:rsid w:val="009A0019"/>
    <w:rsid w:val="009A4CCC"/>
    <w:rsid w:val="009B74F6"/>
    <w:rsid w:val="009B79DC"/>
    <w:rsid w:val="009C7327"/>
    <w:rsid w:val="009D1640"/>
    <w:rsid w:val="009D1E80"/>
    <w:rsid w:val="009E16C6"/>
    <w:rsid w:val="009E4499"/>
    <w:rsid w:val="009E4B94"/>
    <w:rsid w:val="009F1535"/>
    <w:rsid w:val="009F5C7E"/>
    <w:rsid w:val="00A10092"/>
    <w:rsid w:val="00A13F1F"/>
    <w:rsid w:val="00A16CD4"/>
    <w:rsid w:val="00A30481"/>
    <w:rsid w:val="00A34820"/>
    <w:rsid w:val="00A35A21"/>
    <w:rsid w:val="00A4254D"/>
    <w:rsid w:val="00A7015F"/>
    <w:rsid w:val="00A71A50"/>
    <w:rsid w:val="00A74B28"/>
    <w:rsid w:val="00A82079"/>
    <w:rsid w:val="00A8472B"/>
    <w:rsid w:val="00A85C91"/>
    <w:rsid w:val="00A91DA5"/>
    <w:rsid w:val="00A93A92"/>
    <w:rsid w:val="00A9476D"/>
    <w:rsid w:val="00A970AC"/>
    <w:rsid w:val="00AA7B34"/>
    <w:rsid w:val="00AB24D1"/>
    <w:rsid w:val="00AB39C8"/>
    <w:rsid w:val="00AB4582"/>
    <w:rsid w:val="00AB684B"/>
    <w:rsid w:val="00AB7C62"/>
    <w:rsid w:val="00AC072C"/>
    <w:rsid w:val="00AC5A0C"/>
    <w:rsid w:val="00AD2957"/>
    <w:rsid w:val="00AD54D2"/>
    <w:rsid w:val="00AF1D02"/>
    <w:rsid w:val="00AF27C7"/>
    <w:rsid w:val="00B000F1"/>
    <w:rsid w:val="00B00D92"/>
    <w:rsid w:val="00B02FDC"/>
    <w:rsid w:val="00B0584A"/>
    <w:rsid w:val="00B072AA"/>
    <w:rsid w:val="00B12ADB"/>
    <w:rsid w:val="00B15627"/>
    <w:rsid w:val="00B2515F"/>
    <w:rsid w:val="00B46929"/>
    <w:rsid w:val="00B516F2"/>
    <w:rsid w:val="00B528A3"/>
    <w:rsid w:val="00B61C32"/>
    <w:rsid w:val="00B85699"/>
    <w:rsid w:val="00B93589"/>
    <w:rsid w:val="00B96A97"/>
    <w:rsid w:val="00BB281B"/>
    <w:rsid w:val="00BB4255"/>
    <w:rsid w:val="00BB64CA"/>
    <w:rsid w:val="00BC20A1"/>
    <w:rsid w:val="00BC3656"/>
    <w:rsid w:val="00BD00CD"/>
    <w:rsid w:val="00C10C57"/>
    <w:rsid w:val="00C16A54"/>
    <w:rsid w:val="00C16C5E"/>
    <w:rsid w:val="00C2179A"/>
    <w:rsid w:val="00C232B2"/>
    <w:rsid w:val="00C357EF"/>
    <w:rsid w:val="00C37097"/>
    <w:rsid w:val="00C4229B"/>
    <w:rsid w:val="00C432AD"/>
    <w:rsid w:val="00C45E0A"/>
    <w:rsid w:val="00C55911"/>
    <w:rsid w:val="00C55B54"/>
    <w:rsid w:val="00C55E3A"/>
    <w:rsid w:val="00C603FD"/>
    <w:rsid w:val="00C60A82"/>
    <w:rsid w:val="00C611E7"/>
    <w:rsid w:val="00C63A42"/>
    <w:rsid w:val="00C700F5"/>
    <w:rsid w:val="00C708A5"/>
    <w:rsid w:val="00C75A77"/>
    <w:rsid w:val="00C77B33"/>
    <w:rsid w:val="00C97A94"/>
    <w:rsid w:val="00CA0A7D"/>
    <w:rsid w:val="00CA5EED"/>
    <w:rsid w:val="00CB1068"/>
    <w:rsid w:val="00CB1F55"/>
    <w:rsid w:val="00CC17DF"/>
    <w:rsid w:val="00CC6322"/>
    <w:rsid w:val="00CD6122"/>
    <w:rsid w:val="00CE00C7"/>
    <w:rsid w:val="00CE362C"/>
    <w:rsid w:val="00CF1925"/>
    <w:rsid w:val="00D020DF"/>
    <w:rsid w:val="00D0743D"/>
    <w:rsid w:val="00D12B8C"/>
    <w:rsid w:val="00D21DE8"/>
    <w:rsid w:val="00D2697C"/>
    <w:rsid w:val="00D27D0E"/>
    <w:rsid w:val="00D30572"/>
    <w:rsid w:val="00D31116"/>
    <w:rsid w:val="00D3752F"/>
    <w:rsid w:val="00D431CE"/>
    <w:rsid w:val="00D47086"/>
    <w:rsid w:val="00D50A6D"/>
    <w:rsid w:val="00D53670"/>
    <w:rsid w:val="00D53D4C"/>
    <w:rsid w:val="00D606C1"/>
    <w:rsid w:val="00D71CC9"/>
    <w:rsid w:val="00D77971"/>
    <w:rsid w:val="00D91767"/>
    <w:rsid w:val="00D9403B"/>
    <w:rsid w:val="00D96141"/>
    <w:rsid w:val="00DA0E8B"/>
    <w:rsid w:val="00DA198F"/>
    <w:rsid w:val="00DB31AF"/>
    <w:rsid w:val="00DB52D1"/>
    <w:rsid w:val="00DC2730"/>
    <w:rsid w:val="00DC3F40"/>
    <w:rsid w:val="00DC61BD"/>
    <w:rsid w:val="00DD1936"/>
    <w:rsid w:val="00DD29F1"/>
    <w:rsid w:val="00DD590C"/>
    <w:rsid w:val="00DE2B28"/>
    <w:rsid w:val="00DF7C9E"/>
    <w:rsid w:val="00E01168"/>
    <w:rsid w:val="00E03537"/>
    <w:rsid w:val="00E21E73"/>
    <w:rsid w:val="00E27E17"/>
    <w:rsid w:val="00E31194"/>
    <w:rsid w:val="00E32627"/>
    <w:rsid w:val="00E435D8"/>
    <w:rsid w:val="00E4619F"/>
    <w:rsid w:val="00E47263"/>
    <w:rsid w:val="00E5374C"/>
    <w:rsid w:val="00E5377C"/>
    <w:rsid w:val="00E53EE9"/>
    <w:rsid w:val="00E55F1B"/>
    <w:rsid w:val="00E725E3"/>
    <w:rsid w:val="00E72F26"/>
    <w:rsid w:val="00E75841"/>
    <w:rsid w:val="00E76070"/>
    <w:rsid w:val="00E847B5"/>
    <w:rsid w:val="00E915D3"/>
    <w:rsid w:val="00E94815"/>
    <w:rsid w:val="00EA1B7F"/>
    <w:rsid w:val="00EA522B"/>
    <w:rsid w:val="00EB4076"/>
    <w:rsid w:val="00ED3081"/>
    <w:rsid w:val="00EE2D06"/>
    <w:rsid w:val="00EE5690"/>
    <w:rsid w:val="00EF1464"/>
    <w:rsid w:val="00F02766"/>
    <w:rsid w:val="00F02EEB"/>
    <w:rsid w:val="00F0506D"/>
    <w:rsid w:val="00F10308"/>
    <w:rsid w:val="00F13972"/>
    <w:rsid w:val="00F15363"/>
    <w:rsid w:val="00F22449"/>
    <w:rsid w:val="00F23EA5"/>
    <w:rsid w:val="00F25963"/>
    <w:rsid w:val="00F32AF5"/>
    <w:rsid w:val="00F346B2"/>
    <w:rsid w:val="00F47534"/>
    <w:rsid w:val="00F53CF5"/>
    <w:rsid w:val="00F5594D"/>
    <w:rsid w:val="00F57948"/>
    <w:rsid w:val="00F6486F"/>
    <w:rsid w:val="00F654B3"/>
    <w:rsid w:val="00F67A21"/>
    <w:rsid w:val="00F710A5"/>
    <w:rsid w:val="00F87BE9"/>
    <w:rsid w:val="00F90CAC"/>
    <w:rsid w:val="00F92946"/>
    <w:rsid w:val="00F92D87"/>
    <w:rsid w:val="00F97F2E"/>
    <w:rsid w:val="00FA0177"/>
    <w:rsid w:val="00FB0F3D"/>
    <w:rsid w:val="00FB5D06"/>
    <w:rsid w:val="00FC4942"/>
    <w:rsid w:val="00FD0B7D"/>
    <w:rsid w:val="00FE200A"/>
    <w:rsid w:val="00FE2C9C"/>
    <w:rsid w:val="00FE440C"/>
    <w:rsid w:val="00FE4D5A"/>
    <w:rsid w:val="00FE7CCE"/>
    <w:rsid w:val="00FF1BE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3B87A8"/>
  <w15:docId w15:val="{8E3C9AEF-556E-4362-922E-1EEF7D9C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4C8"/>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uiPriority w:val="9"/>
    <w:semiHidden/>
    <w:rsid w:val="000C4784"/>
    <w:pPr>
      <w:tabs>
        <w:tab w:val="left" w:pos="2155"/>
      </w:tabs>
      <w:ind w:left="2155" w:hanging="2155"/>
    </w:pPr>
  </w:style>
  <w:style w:type="paragraph" w:customStyle="1" w:styleId="Sender">
    <w:name w:val="Sender"/>
    <w:basedOn w:val="Normal"/>
    <w:uiPriority w:val="9"/>
    <w:semiHidden/>
    <w:rsid w:val="00A970AC"/>
    <w:pPr>
      <w:keepNext/>
      <w:keepLines/>
    </w:pPr>
  </w:style>
  <w:style w:type="paragraph" w:customStyle="1" w:styleId="Sender-Name">
    <w:name w:val="Sender - Name"/>
    <w:basedOn w:val="Sender"/>
    <w:uiPriority w:val="9"/>
    <w:semiHidden/>
    <w:rsid w:val="00A970AC"/>
    <w:rPr>
      <w:b/>
    </w:rPr>
  </w:style>
  <w:style w:type="numbering" w:customStyle="1" w:styleId="Typografi1">
    <w:name w:val="Typografi1"/>
    <w:uiPriority w:val="99"/>
    <w:rsid w:val="00B072AA"/>
    <w:pPr>
      <w:numPr>
        <w:numId w:val="15"/>
      </w:numPr>
    </w:pPr>
  </w:style>
  <w:style w:type="paragraph" w:styleId="Markeringsbobletekst">
    <w:name w:val="Balloon Text"/>
    <w:basedOn w:val="Normal"/>
    <w:link w:val="MarkeringsbobletekstTegn"/>
    <w:uiPriority w:val="99"/>
    <w:semiHidden/>
    <w:unhideWhenUsed/>
    <w:rsid w:val="009E4499"/>
    <w:pPr>
      <w:spacing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E4499"/>
    <w:rPr>
      <w:rFonts w:ascii="Lucida Grande" w:hAnsi="Lucida Grande" w:cs="Lucida Grande"/>
      <w:sz w:val="18"/>
      <w:szCs w:val="18"/>
    </w:rPr>
  </w:style>
  <w:style w:type="character" w:styleId="Kommentarhenvisning">
    <w:name w:val="annotation reference"/>
    <w:basedOn w:val="Standardskrifttypeiafsnit"/>
    <w:uiPriority w:val="99"/>
    <w:semiHidden/>
    <w:unhideWhenUsed/>
    <w:rsid w:val="009E4499"/>
    <w:rPr>
      <w:sz w:val="18"/>
      <w:szCs w:val="18"/>
    </w:rPr>
  </w:style>
  <w:style w:type="paragraph" w:styleId="Kommentartekst">
    <w:name w:val="annotation text"/>
    <w:basedOn w:val="Normal"/>
    <w:link w:val="KommentartekstTegn"/>
    <w:uiPriority w:val="99"/>
    <w:semiHidden/>
    <w:unhideWhenUsed/>
    <w:rsid w:val="009E4499"/>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9E4499"/>
    <w:rPr>
      <w:sz w:val="24"/>
      <w:szCs w:val="24"/>
    </w:rPr>
  </w:style>
  <w:style w:type="paragraph" w:styleId="Kommentaremne">
    <w:name w:val="annotation subject"/>
    <w:basedOn w:val="Kommentartekst"/>
    <w:next w:val="Kommentartekst"/>
    <w:link w:val="KommentaremneTegn"/>
    <w:uiPriority w:val="99"/>
    <w:semiHidden/>
    <w:unhideWhenUsed/>
    <w:rsid w:val="009E4499"/>
    <w:rPr>
      <w:b/>
      <w:bCs/>
      <w:sz w:val="20"/>
      <w:szCs w:val="20"/>
    </w:rPr>
  </w:style>
  <w:style w:type="character" w:customStyle="1" w:styleId="KommentaremneTegn">
    <w:name w:val="Kommentaremne Tegn"/>
    <w:basedOn w:val="KommentartekstTegn"/>
    <w:link w:val="Kommentaremne"/>
    <w:uiPriority w:val="99"/>
    <w:semiHidden/>
    <w:rsid w:val="009E4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12699">
      <w:bodyDiv w:val="1"/>
      <w:marLeft w:val="0"/>
      <w:marRight w:val="0"/>
      <w:marTop w:val="0"/>
      <w:marBottom w:val="0"/>
      <w:divBdr>
        <w:top w:val="none" w:sz="0" w:space="0" w:color="auto"/>
        <w:left w:val="none" w:sz="0" w:space="0" w:color="auto"/>
        <w:bottom w:val="none" w:sz="0" w:space="0" w:color="auto"/>
        <w:right w:val="none" w:sz="0" w:space="0" w:color="auto"/>
      </w:divBdr>
    </w:div>
    <w:div w:id="20418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8" ma:contentTypeDescription="Create a new document." ma:contentTypeScope="" ma:versionID="534a91fd31d0850bf057e999e82101bd">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e79320f2fb8ca306e39fcac005068222"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F587-5288-4FE1-911F-4076B0F95A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2cfb10e1-bf54-4db8-a9a3-064e7248bb47"/>
    <ds:schemaRef ds:uri="http://schemas.microsoft.com/office/infopath/2007/PartnerControls"/>
    <ds:schemaRef ds:uri="14ffdaa9-cf8e-49e5-9a84-5f73ba4a7d12"/>
    <ds:schemaRef ds:uri="http://www.w3.org/XML/1998/namespace"/>
  </ds:schemaRefs>
</ds:datastoreItem>
</file>

<file path=customXml/itemProps2.xml><?xml version="1.0" encoding="utf-8"?>
<ds:datastoreItem xmlns:ds="http://schemas.openxmlformats.org/officeDocument/2006/customXml" ds:itemID="{511B90C1-542B-4C0B-92CD-F49BB501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0ABF5-6950-42B1-97F3-FA1A02E8FDCD}">
  <ds:schemaRefs>
    <ds:schemaRef ds:uri="http://schemas.microsoft.com/sharepoint/v3/contenttype/forms"/>
  </ds:schemaRefs>
</ds:datastoreItem>
</file>

<file path=customXml/itemProps4.xml><?xml version="1.0" encoding="utf-8"?>
<ds:datastoreItem xmlns:ds="http://schemas.openxmlformats.org/officeDocument/2006/customXml" ds:itemID="{13168275-8C1C-4BA3-A251-1F7A8473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5969</Characters>
  <Application>Microsoft Office Word</Application>
  <DocSecurity>4</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of meeting</vt:lpstr>
      <vt:lpstr>Minutes of meeting</vt:lpstr>
    </vt:vector>
  </TitlesOfParts>
  <Company>Syddansk Unversitet - University of Southern Denmark</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Ingelise Nielsen</dc:creator>
  <cp:lastModifiedBy>Ingelise Nielsen</cp:lastModifiedBy>
  <cp:revision>2</cp:revision>
  <dcterms:created xsi:type="dcterms:W3CDTF">2019-02-07T06:48:00Z</dcterms:created>
  <dcterms:modified xsi:type="dcterms:W3CDTF">2019-02-07T06:48:00Z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635950959707933141</vt:lpwstr>
  </property>
  <property fmtid="{D5CDD505-2E9C-101B-9397-08002B2CF9AE}" pid="4" name="UserProfileId">
    <vt:lpwstr>636058133458009313</vt:lpwstr>
  </property>
  <property fmtid="{D5CDD505-2E9C-101B-9397-08002B2CF9AE}" pid="5" name="ContentTypeId">
    <vt:lpwstr>0x0101009CBDD3C4660AB5439B05904D46F3AEE7</vt:lpwstr>
  </property>
  <property fmtid="{D5CDD505-2E9C-101B-9397-08002B2CF9AE}" pid="6" name="OfficeInstanceGUID">
    <vt:lpwstr>{ADC1260E-06DF-475C-9F2C-77568C8C266D}</vt:lpwstr>
  </property>
</Properties>
</file>