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vertAnchor="page" w:tblpY="3526"/>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55"/>
        <w:gridCol w:w="5358"/>
      </w:tblGrid>
      <w:tr w:rsidR="00655B49" w14:paraId="66021A8A" w14:textId="77777777" w:rsidTr="0F01B23C">
        <w:trPr>
          <w:trHeight w:val="565"/>
        </w:trPr>
        <w:tc>
          <w:tcPr>
            <w:tcW w:w="7513" w:type="dxa"/>
            <w:gridSpan w:val="2"/>
          </w:tcPr>
          <w:p w14:paraId="683885BE" w14:textId="77777777" w:rsidR="00164AEB" w:rsidRDefault="00164AEB" w:rsidP="00164AEB">
            <w:pPr>
              <w:pStyle w:val="DocumentHeading"/>
              <w:ind w:left="142" w:hanging="142"/>
            </w:pPr>
            <w:r>
              <w:t>Studienævn for Litteraturvidenskab og</w:t>
            </w:r>
          </w:p>
          <w:p w14:paraId="5B6FAB0E" w14:textId="77777777" w:rsidR="00164AEB" w:rsidRPr="00094ABD" w:rsidRDefault="00164AEB" w:rsidP="00164AEB">
            <w:pPr>
              <w:pStyle w:val="DocumentHeading"/>
              <w:ind w:left="142" w:hanging="142"/>
            </w:pPr>
            <w:r>
              <w:t>Kulturstudier</w:t>
            </w:r>
          </w:p>
        </w:tc>
      </w:tr>
      <w:tr w:rsidR="00774D50" w:rsidRPr="00774D50" w14:paraId="4FD7C48C"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79C113E5" w14:textId="0E95F5EA" w:rsidR="00774D50" w:rsidRPr="00774D50" w:rsidRDefault="00774D50" w:rsidP="00774D50">
            <w:pPr>
              <w:pStyle w:val="DocInfoLine"/>
              <w:tabs>
                <w:tab w:val="clear" w:pos="2155"/>
              </w:tabs>
              <w:ind w:left="0" w:firstLine="0"/>
            </w:pPr>
            <w:bookmarkStart w:id="0" w:name="LAN_Subject"/>
            <w:r>
              <w:rPr>
                <w:b/>
              </w:rPr>
              <w:t>Emne</w:t>
            </w:r>
            <w:bookmarkEnd w:id="0"/>
            <w:r w:rsidRPr="00774D50">
              <w:rPr>
                <w:b/>
              </w:rPr>
              <w:t>:</w:t>
            </w:r>
          </w:p>
        </w:tc>
        <w:tc>
          <w:tcPr>
            <w:tcW w:w="5358" w:type="dxa"/>
            <w:tcBorders>
              <w:top w:val="nil"/>
              <w:left w:val="nil"/>
              <w:bottom w:val="nil"/>
              <w:right w:val="nil"/>
            </w:tcBorders>
          </w:tcPr>
          <w:p w14:paraId="7F252A61" w14:textId="77777777" w:rsidR="00774D50" w:rsidRPr="00774D50" w:rsidRDefault="00164AEB" w:rsidP="00774D50">
            <w:pPr>
              <w:pStyle w:val="DocInfoLine"/>
              <w:tabs>
                <w:tab w:val="clear" w:pos="2155"/>
              </w:tabs>
              <w:ind w:left="0" w:firstLine="0"/>
            </w:pPr>
            <w:r>
              <w:t>Referat fra møde i studienævn for Litteraturvidenskab og Kulturstudier</w:t>
            </w:r>
          </w:p>
        </w:tc>
      </w:tr>
      <w:tr w:rsidR="00774D50" w:rsidRPr="00774D50" w14:paraId="3551140B"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239C0BB3" w14:textId="79E59915" w:rsidR="00774D50" w:rsidRPr="00774D50" w:rsidRDefault="00774D50" w:rsidP="00774D50">
            <w:pPr>
              <w:pStyle w:val="DocInfoLine"/>
              <w:tabs>
                <w:tab w:val="clear" w:pos="2155"/>
              </w:tabs>
              <w:ind w:left="0" w:firstLine="0"/>
            </w:pPr>
            <w:bookmarkStart w:id="1" w:name="LAN_DateandTime"/>
            <w:r>
              <w:rPr>
                <w:b/>
              </w:rPr>
              <w:t>Dato og tidspunkt</w:t>
            </w:r>
            <w:bookmarkEnd w:id="1"/>
            <w:r w:rsidRPr="00774D50">
              <w:rPr>
                <w:b/>
              </w:rPr>
              <w:t>:</w:t>
            </w:r>
          </w:p>
        </w:tc>
        <w:tc>
          <w:tcPr>
            <w:tcW w:w="5358" w:type="dxa"/>
            <w:tcBorders>
              <w:top w:val="nil"/>
              <w:left w:val="nil"/>
              <w:bottom w:val="nil"/>
              <w:right w:val="nil"/>
            </w:tcBorders>
          </w:tcPr>
          <w:p w14:paraId="34798787" w14:textId="199389FB" w:rsidR="00774D50" w:rsidRPr="00774D50" w:rsidRDefault="005B6AC6" w:rsidP="00940050">
            <w:pPr>
              <w:pStyle w:val="DocInfoLine"/>
              <w:tabs>
                <w:tab w:val="clear" w:pos="2155"/>
              </w:tabs>
              <w:ind w:left="0" w:firstLine="0"/>
            </w:pPr>
            <w:r>
              <w:t>30</w:t>
            </w:r>
            <w:r w:rsidR="00974CFA">
              <w:t xml:space="preserve">. </w:t>
            </w:r>
            <w:r w:rsidR="001467CA">
              <w:t>oktober</w:t>
            </w:r>
            <w:r w:rsidR="00046B0A">
              <w:t xml:space="preserve"> </w:t>
            </w:r>
            <w:r w:rsidR="00340895">
              <w:t>201</w:t>
            </w:r>
            <w:r w:rsidR="00046B0A">
              <w:t>9</w:t>
            </w:r>
            <w:r w:rsidR="00340895">
              <w:t xml:space="preserve"> kl. 10.15-12.00</w:t>
            </w:r>
          </w:p>
        </w:tc>
      </w:tr>
      <w:tr w:rsidR="00774D50" w:rsidRPr="00774D50" w14:paraId="17D7EAFB"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027AC736" w14:textId="7D17696B" w:rsidR="00774D50" w:rsidRPr="00774D50" w:rsidRDefault="00774D50" w:rsidP="00774D50">
            <w:pPr>
              <w:pStyle w:val="DocInfoLine"/>
              <w:tabs>
                <w:tab w:val="clear" w:pos="2155"/>
              </w:tabs>
              <w:ind w:left="0" w:firstLine="0"/>
              <w:rPr>
                <w:b/>
              </w:rPr>
            </w:pPr>
            <w:bookmarkStart w:id="2" w:name="LAN_Location"/>
            <w:r>
              <w:rPr>
                <w:b/>
              </w:rPr>
              <w:t>Sted</w:t>
            </w:r>
            <w:bookmarkEnd w:id="2"/>
            <w:r w:rsidRPr="00774D50">
              <w:rPr>
                <w:b/>
              </w:rPr>
              <w:t>:</w:t>
            </w:r>
          </w:p>
        </w:tc>
        <w:tc>
          <w:tcPr>
            <w:tcW w:w="5358" w:type="dxa"/>
            <w:tcBorders>
              <w:top w:val="nil"/>
              <w:left w:val="nil"/>
              <w:bottom w:val="nil"/>
              <w:right w:val="nil"/>
            </w:tcBorders>
          </w:tcPr>
          <w:p w14:paraId="3B391498" w14:textId="16D7C774" w:rsidR="00774D50" w:rsidRPr="00774D50" w:rsidRDefault="00046B0A" w:rsidP="00774D50">
            <w:pPr>
              <w:pStyle w:val="DocInfoLine"/>
              <w:tabs>
                <w:tab w:val="clear" w:pos="2155"/>
              </w:tabs>
              <w:ind w:left="0" w:firstLine="0"/>
              <w:rPr>
                <w:b/>
              </w:rPr>
            </w:pPr>
            <w:r>
              <w:t>Lysningen, stuen</w:t>
            </w:r>
          </w:p>
        </w:tc>
      </w:tr>
      <w:tr w:rsidR="00774D50" w:rsidRPr="00774D50" w14:paraId="3AB32959"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515E6EE8" w14:textId="054B9C87" w:rsidR="00774D50" w:rsidRPr="00774D50" w:rsidRDefault="00774D50" w:rsidP="00774D50">
            <w:pPr>
              <w:pStyle w:val="DocInfoLine"/>
              <w:tabs>
                <w:tab w:val="clear" w:pos="2155"/>
              </w:tabs>
              <w:ind w:left="0" w:firstLine="0"/>
              <w:rPr>
                <w:b/>
              </w:rPr>
            </w:pPr>
            <w:bookmarkStart w:id="3" w:name="LAN_Participants"/>
            <w:r>
              <w:rPr>
                <w:b/>
              </w:rPr>
              <w:t>Deltagere</w:t>
            </w:r>
            <w:bookmarkEnd w:id="3"/>
            <w:r w:rsidRPr="00774D50">
              <w:rPr>
                <w:b/>
              </w:rPr>
              <w:t>:</w:t>
            </w:r>
          </w:p>
        </w:tc>
        <w:tc>
          <w:tcPr>
            <w:tcW w:w="5358" w:type="dxa"/>
            <w:tcBorders>
              <w:top w:val="nil"/>
              <w:left w:val="nil"/>
              <w:bottom w:val="nil"/>
              <w:right w:val="nil"/>
            </w:tcBorders>
          </w:tcPr>
          <w:p w14:paraId="2ED19E50" w14:textId="11126842" w:rsidR="00774D50" w:rsidRPr="00774D50" w:rsidRDefault="004F4C7F" w:rsidP="00774D50">
            <w:pPr>
              <w:pStyle w:val="DocInfoLine"/>
              <w:tabs>
                <w:tab w:val="clear" w:pos="2155"/>
              </w:tabs>
              <w:ind w:left="0" w:firstLine="0"/>
              <w:rPr>
                <w:b/>
              </w:rPr>
            </w:pPr>
            <w:r>
              <w:t>Adam P</w:t>
            </w:r>
            <w:r w:rsidR="00911869">
              <w:t>a</w:t>
            </w:r>
            <w:r>
              <w:t>u</w:t>
            </w:r>
            <w:r w:rsidR="00340895">
              <w:t>lsen (AP)</w:t>
            </w:r>
            <w:r w:rsidR="00164AEB">
              <w:t>,</w:t>
            </w:r>
            <w:r w:rsidR="00974CFA" w:rsidRPr="008815E9">
              <w:t xml:space="preserve"> Sten Pultz Moslund (SM), </w:t>
            </w:r>
            <w:r w:rsidR="005B6AC6" w:rsidRPr="008815E9">
              <w:t>Ben</w:t>
            </w:r>
            <w:r w:rsidR="005B6AC6">
              <w:t xml:space="preserve">jamin Boysen (BB), </w:t>
            </w:r>
            <w:r w:rsidR="001467CA">
              <w:t xml:space="preserve">Karen Hvidtfeldt (KH), </w:t>
            </w:r>
            <w:r w:rsidR="00E5374C">
              <w:t xml:space="preserve">Anne Klara Bom (AB), </w:t>
            </w:r>
            <w:r w:rsidR="00164AEB">
              <w:t xml:space="preserve">Simon Emil Stokholm Madsen </w:t>
            </w:r>
            <w:r w:rsidR="005F7BF4">
              <w:t>(SE)</w:t>
            </w:r>
            <w:r w:rsidR="00E5374C">
              <w:t>,</w:t>
            </w:r>
            <w:r w:rsidR="00804EAB">
              <w:t xml:space="preserve"> </w:t>
            </w:r>
            <w:r w:rsidR="003C6F01">
              <w:t>Martin Hemmje Østergaard (</w:t>
            </w:r>
            <w:r w:rsidR="00940050">
              <w:t>MØ)</w:t>
            </w:r>
            <w:r w:rsidR="003C6F01">
              <w:t xml:space="preserve">, </w:t>
            </w:r>
            <w:r w:rsidR="005B6AC6">
              <w:t xml:space="preserve">Koral Levy (KL), </w:t>
            </w:r>
            <w:r w:rsidR="001467CA">
              <w:t xml:space="preserve">Ida Kühn Laugesen (IL), </w:t>
            </w:r>
            <w:r w:rsidR="00E5374C">
              <w:t>Signe Østergaard Christensen (SØ)</w:t>
            </w:r>
            <w:r w:rsidR="005B6AC6">
              <w:t>,</w:t>
            </w:r>
            <w:r w:rsidR="00940050">
              <w:t xml:space="preserve"> </w:t>
            </w:r>
            <w:r w:rsidR="005B6AC6">
              <w:t>Jeanet Dal (JD), Vikki Michelle Thygesen (observatør)</w:t>
            </w:r>
          </w:p>
        </w:tc>
      </w:tr>
      <w:tr w:rsidR="008815E9" w:rsidRPr="008815E9" w14:paraId="4804934B"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09B3492D" w14:textId="6B3CA939" w:rsidR="008815E9" w:rsidRDefault="008815E9" w:rsidP="00774D50">
            <w:pPr>
              <w:pStyle w:val="DocInfoLine"/>
              <w:tabs>
                <w:tab w:val="clear" w:pos="2155"/>
              </w:tabs>
              <w:ind w:left="0" w:firstLine="0"/>
              <w:rPr>
                <w:b/>
              </w:rPr>
            </w:pPr>
            <w:r>
              <w:rPr>
                <w:b/>
              </w:rPr>
              <w:t>Afbud fra:</w:t>
            </w:r>
          </w:p>
        </w:tc>
        <w:tc>
          <w:tcPr>
            <w:tcW w:w="5358" w:type="dxa"/>
            <w:tcBorders>
              <w:top w:val="nil"/>
              <w:left w:val="nil"/>
              <w:bottom w:val="nil"/>
              <w:right w:val="nil"/>
            </w:tcBorders>
          </w:tcPr>
          <w:p w14:paraId="3E0B067C" w14:textId="413211B5" w:rsidR="008815E9" w:rsidRPr="008815E9" w:rsidRDefault="005B6AC6" w:rsidP="00774D50">
            <w:pPr>
              <w:pStyle w:val="DocInfoLine"/>
              <w:tabs>
                <w:tab w:val="clear" w:pos="2155"/>
              </w:tabs>
              <w:ind w:left="0" w:firstLine="0"/>
            </w:pPr>
            <w:r>
              <w:t>Marie Thyssen Feddersen (MF)</w:t>
            </w:r>
          </w:p>
        </w:tc>
      </w:tr>
      <w:tr w:rsidR="00774D50" w:rsidRPr="00774D50" w14:paraId="6EE1C162"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single" w:sz="2" w:space="0" w:color="808080" w:themeColor="text1" w:themeTint="7F" w:themeShade="00"/>
              <w:right w:val="nil"/>
            </w:tcBorders>
          </w:tcPr>
          <w:p w14:paraId="65F4286C" w14:textId="6411058E" w:rsidR="00774D50" w:rsidRPr="00774D50" w:rsidRDefault="00E5374C" w:rsidP="00774D50">
            <w:pPr>
              <w:pStyle w:val="DocInfoLine"/>
              <w:tabs>
                <w:tab w:val="clear" w:pos="2155"/>
              </w:tabs>
              <w:ind w:left="0" w:firstLine="0"/>
              <w:rPr>
                <w:b/>
              </w:rPr>
            </w:pPr>
            <w:bookmarkStart w:id="4" w:name="LAN_Taken"/>
            <w:r>
              <w:rPr>
                <w:b/>
              </w:rPr>
              <w:t>Referent</w:t>
            </w:r>
            <w:bookmarkEnd w:id="4"/>
            <w:r w:rsidRPr="00774D50">
              <w:rPr>
                <w:b/>
              </w:rPr>
              <w:t>:</w:t>
            </w:r>
          </w:p>
        </w:tc>
        <w:tc>
          <w:tcPr>
            <w:tcW w:w="5358" w:type="dxa"/>
            <w:tcBorders>
              <w:top w:val="nil"/>
              <w:left w:val="nil"/>
              <w:bottom w:val="single" w:sz="2" w:space="0" w:color="808080" w:themeColor="text1" w:themeTint="7F" w:themeShade="00"/>
              <w:right w:val="nil"/>
            </w:tcBorders>
          </w:tcPr>
          <w:p w14:paraId="62BFB077" w14:textId="0F149A15" w:rsidR="00774D50" w:rsidRPr="00774D50" w:rsidRDefault="00E5374C" w:rsidP="00774D50">
            <w:pPr>
              <w:pStyle w:val="DocInfoLine"/>
              <w:tabs>
                <w:tab w:val="clear" w:pos="2155"/>
              </w:tabs>
              <w:ind w:left="0" w:firstLine="0"/>
            </w:pPr>
            <w:r>
              <w:t>Ingelise Nielsen (IN)</w:t>
            </w:r>
          </w:p>
        </w:tc>
      </w:tr>
    </w:tbl>
    <w:p w14:paraId="14C78A17" w14:textId="05542B02" w:rsidR="0F01B23C" w:rsidRDefault="0F01B23C"/>
    <w:p w14:paraId="386461B4" w14:textId="77777777" w:rsidR="003C6F01" w:rsidRPr="003C6F01" w:rsidRDefault="003C6F01" w:rsidP="00940050">
      <w:pPr>
        <w:pStyle w:val="DocInfoLine"/>
        <w:tabs>
          <w:tab w:val="clear" w:pos="2155"/>
          <w:tab w:val="left" w:pos="0"/>
        </w:tabs>
        <w:ind w:left="0" w:firstLine="0"/>
      </w:pPr>
    </w:p>
    <w:p w14:paraId="6C3D23D1" w14:textId="77777777" w:rsidR="00B072AA" w:rsidRPr="003A6B9B" w:rsidRDefault="00B072AA" w:rsidP="00B072AA">
      <w:pPr>
        <w:pStyle w:val="DocInfoLine"/>
        <w:rPr>
          <w:b/>
        </w:rPr>
      </w:pPr>
      <w:r>
        <w:rPr>
          <w:b/>
        </w:rPr>
        <w:t>Dag</w:t>
      </w:r>
      <w:r w:rsidR="003A727F">
        <w:rPr>
          <w:b/>
        </w:rPr>
        <w:t>s</w:t>
      </w:r>
      <w:r>
        <w:rPr>
          <w:b/>
        </w:rPr>
        <w:t>orden</w:t>
      </w:r>
    </w:p>
    <w:tbl>
      <w:tblPr>
        <w:tblStyle w:val="Tabel-Gitter"/>
        <w:tblW w:w="1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gridCol w:w="5216"/>
        <w:gridCol w:w="5216"/>
      </w:tblGrid>
      <w:tr w:rsidR="00C16A54" w14:paraId="049422E8" w14:textId="77777777" w:rsidTr="7B517D1D">
        <w:tc>
          <w:tcPr>
            <w:tcW w:w="9072" w:type="dxa"/>
          </w:tcPr>
          <w:p w14:paraId="199EFE06" w14:textId="6091D451" w:rsidR="00940050" w:rsidRPr="008A1D55" w:rsidRDefault="00940050" w:rsidP="0031753A">
            <w:pPr>
              <w:pStyle w:val="Opstilling-talellerbogst"/>
              <w:numPr>
                <w:ilvl w:val="0"/>
                <w:numId w:val="0"/>
              </w:numPr>
              <w:ind w:left="340" w:right="-5211"/>
            </w:pPr>
          </w:p>
        </w:tc>
        <w:tc>
          <w:tcPr>
            <w:tcW w:w="5216" w:type="dxa"/>
          </w:tcPr>
          <w:p w14:paraId="0383F790" w14:textId="77777777" w:rsidR="00C16A54" w:rsidRPr="00094ABD" w:rsidRDefault="00C16A54" w:rsidP="000C4784"/>
        </w:tc>
        <w:tc>
          <w:tcPr>
            <w:tcW w:w="5216" w:type="dxa"/>
          </w:tcPr>
          <w:p w14:paraId="78BCF872" w14:textId="77777777" w:rsidR="00C16A54" w:rsidRPr="00094ABD" w:rsidRDefault="00C16A54" w:rsidP="000C4784"/>
        </w:tc>
      </w:tr>
      <w:tr w:rsidR="00C16A54" w14:paraId="163111AE" w14:textId="77777777" w:rsidTr="7B517D1D">
        <w:trPr>
          <w:trHeight w:val="3944"/>
        </w:trPr>
        <w:tc>
          <w:tcPr>
            <w:tcW w:w="9072" w:type="dxa"/>
          </w:tcPr>
          <w:p w14:paraId="0E143992" w14:textId="5F7D1D23" w:rsidR="0031753A" w:rsidRDefault="0031753A" w:rsidP="0031753A">
            <w:pPr>
              <w:pStyle w:val="Opstilling-talellerbogst"/>
              <w:numPr>
                <w:ilvl w:val="0"/>
                <w:numId w:val="18"/>
              </w:numPr>
              <w:rPr>
                <w:b/>
              </w:rPr>
            </w:pPr>
            <w:r>
              <w:rPr>
                <w:b/>
              </w:rPr>
              <w:t>Godkendelse af dagsorden</w:t>
            </w:r>
          </w:p>
          <w:p w14:paraId="5DD3A4ED" w14:textId="2799F489" w:rsidR="0031753A" w:rsidRDefault="0031753A" w:rsidP="0031753A">
            <w:pPr>
              <w:pStyle w:val="Opstilling-talellerbogst"/>
              <w:numPr>
                <w:ilvl w:val="0"/>
                <w:numId w:val="0"/>
              </w:numPr>
              <w:ind w:left="340"/>
            </w:pPr>
            <w:r>
              <w:t>Der er tilføjet punkter efter offentliggørelse: Midtvejsevaluering af valgfaget Visuel kultur og formidling, og et valgfag er ændret. Med disse tilføjelser blev dagsordenen godkendt.</w:t>
            </w:r>
          </w:p>
          <w:p w14:paraId="5846E6E3" w14:textId="77777777" w:rsidR="0031753A" w:rsidRPr="0031753A" w:rsidRDefault="0031753A" w:rsidP="0031753A">
            <w:pPr>
              <w:pStyle w:val="Opstilling-talellerbogst"/>
              <w:numPr>
                <w:ilvl w:val="0"/>
                <w:numId w:val="0"/>
              </w:numPr>
              <w:ind w:left="340"/>
            </w:pPr>
          </w:p>
          <w:p w14:paraId="420BCA90" w14:textId="4AC54C7D" w:rsidR="00C16A54" w:rsidRDefault="00C16A54" w:rsidP="003A6B9B">
            <w:pPr>
              <w:pStyle w:val="Opstilling-talellerbogst"/>
              <w:rPr>
                <w:b/>
              </w:rPr>
            </w:pPr>
            <w:r>
              <w:rPr>
                <w:b/>
              </w:rPr>
              <w:t xml:space="preserve">Til </w:t>
            </w:r>
            <w:r w:rsidRPr="007C6D6D">
              <w:rPr>
                <w:b/>
              </w:rPr>
              <w:t>orientering</w:t>
            </w:r>
            <w:r>
              <w:rPr>
                <w:b/>
              </w:rPr>
              <w:t xml:space="preserve">: Godkendt referat fra </w:t>
            </w:r>
            <w:r w:rsidR="00340895">
              <w:rPr>
                <w:b/>
              </w:rPr>
              <w:t xml:space="preserve">studienævnsmødet den </w:t>
            </w:r>
            <w:r w:rsidR="005F461F">
              <w:rPr>
                <w:b/>
              </w:rPr>
              <w:t xml:space="preserve">9. oktober </w:t>
            </w:r>
            <w:r w:rsidR="004910C5">
              <w:rPr>
                <w:b/>
              </w:rPr>
              <w:t>2019.</w:t>
            </w:r>
          </w:p>
          <w:p w14:paraId="5966DD90" w14:textId="6EB782B0" w:rsidR="00C16A54" w:rsidRDefault="00EB7AA5" w:rsidP="008A1D55">
            <w:pPr>
              <w:pStyle w:val="Opstilling-talellerbogst"/>
              <w:numPr>
                <w:ilvl w:val="0"/>
                <w:numId w:val="0"/>
              </w:numPr>
              <w:ind w:left="340"/>
            </w:pPr>
            <w:r>
              <w:t>AP gjorde opmærksom på, at det ikke fremgår af referat</w:t>
            </w:r>
            <w:r w:rsidR="00057938">
              <w:t>et</w:t>
            </w:r>
            <w:r w:rsidR="006E2A06">
              <w:t>,</w:t>
            </w:r>
            <w:r w:rsidR="00057938">
              <w:t xml:space="preserve"> at der er lavet en aftale med BB om den aktive deltagelse i kurset Litter</w:t>
            </w:r>
            <w:r w:rsidR="00685CA0">
              <w:t>aturteori</w:t>
            </w:r>
            <w:r w:rsidR="00057938">
              <w:t xml:space="preserve"> og </w:t>
            </w:r>
            <w:r w:rsidR="00685CA0">
              <w:t>metode</w:t>
            </w:r>
            <w:r w:rsidR="00057938">
              <w:t xml:space="preserve"> 1. Aftalen går ud på, at studerende</w:t>
            </w:r>
            <w:r w:rsidR="0007723C">
              <w:t>,</w:t>
            </w:r>
            <w:r w:rsidR="00057938">
              <w:t xml:space="preserve"> som har problemer med </w:t>
            </w:r>
            <w:r w:rsidR="00406083">
              <w:t xml:space="preserve">den randomiserede </w:t>
            </w:r>
            <w:r w:rsidR="0007723C">
              <w:t>oplægsform,</w:t>
            </w:r>
            <w:r w:rsidR="00685CA0">
              <w:t xml:space="preserve"> har mulighed for enten at 1) aftale en fast dato for oplæg eller 2) skrive 1-2 sider om et af oplægsemnerne. Dette kræver således ikke en dispensation i studienævnet.</w:t>
            </w:r>
          </w:p>
          <w:p w14:paraId="494D6740" w14:textId="69EF4A5A" w:rsidR="00F7563F" w:rsidRDefault="00F7563F" w:rsidP="008A1D55">
            <w:pPr>
              <w:pStyle w:val="Opstilling-talellerbogst"/>
              <w:numPr>
                <w:ilvl w:val="0"/>
                <w:numId w:val="0"/>
              </w:numPr>
              <w:ind w:left="340"/>
            </w:pPr>
            <w:r>
              <w:t xml:space="preserve">SM gjorde opmærksom på, at det ikke fremgår af referatet, at </w:t>
            </w:r>
            <w:r w:rsidR="00144414">
              <w:t>studienævnet har besluttet at gøre en henvisning til SPS til standard i alle studienævnsafgørelser, hvor dette er relevant.</w:t>
            </w:r>
          </w:p>
          <w:p w14:paraId="1C044EDE" w14:textId="111D920D" w:rsidR="00144414" w:rsidRDefault="00144414" w:rsidP="008A1D55">
            <w:pPr>
              <w:pStyle w:val="Opstilling-talellerbogst"/>
              <w:numPr>
                <w:ilvl w:val="0"/>
                <w:numId w:val="0"/>
              </w:numPr>
              <w:ind w:left="340"/>
            </w:pPr>
            <w:r>
              <w:t>IN henviste til, at referatet bliver sendt ud til godkendelse, og opfordrede til, at man fremover indsender kommentarer i den forbindelse.</w:t>
            </w:r>
            <w:r w:rsidR="0007723C">
              <w:t xml:space="preserve"> Referatet fra 9. oktober 2019 er allerede offentliggjort og arkiveret, men kommentarerne vil fremgå af dette referat.</w:t>
            </w:r>
          </w:p>
          <w:p w14:paraId="3081DD6C" w14:textId="77777777" w:rsidR="00B516F2" w:rsidRPr="008A1D55" w:rsidRDefault="00B516F2" w:rsidP="008A1D55">
            <w:pPr>
              <w:pStyle w:val="Opstilling-talellerbogst"/>
              <w:numPr>
                <w:ilvl w:val="0"/>
                <w:numId w:val="0"/>
              </w:numPr>
              <w:ind w:left="340"/>
            </w:pPr>
          </w:p>
          <w:p w14:paraId="24D01774" w14:textId="3260BE9C" w:rsidR="003E4E46" w:rsidRPr="00974CFA" w:rsidRDefault="00C16A54" w:rsidP="00974CFA">
            <w:pPr>
              <w:pStyle w:val="Opstilling-talellerbogst"/>
              <w:rPr>
                <w:b/>
              </w:rPr>
            </w:pPr>
            <w:r>
              <w:rPr>
                <w:b/>
              </w:rPr>
              <w:t>Meddelelser</w:t>
            </w:r>
            <w:r w:rsidR="003E4E46" w:rsidRPr="00974CFA">
              <w:rPr>
                <w:b/>
              </w:rPr>
              <w:t xml:space="preserve">    </w:t>
            </w:r>
          </w:p>
          <w:p w14:paraId="1A8FD0ED" w14:textId="1FB3F3E3" w:rsidR="00C16A54" w:rsidRDefault="00C16A54" w:rsidP="002F1440">
            <w:pPr>
              <w:pStyle w:val="Opstilling-punkttegn"/>
              <w:numPr>
                <w:ilvl w:val="1"/>
                <w:numId w:val="4"/>
              </w:numPr>
              <w:rPr>
                <w:i/>
              </w:rPr>
            </w:pPr>
            <w:r w:rsidRPr="009666E9">
              <w:rPr>
                <w:i/>
              </w:rPr>
              <w:t>Studienævnsformand</w:t>
            </w:r>
          </w:p>
          <w:p w14:paraId="55A01FE8" w14:textId="5CC60A95" w:rsidR="0007723C" w:rsidRDefault="0007723C" w:rsidP="0007723C">
            <w:pPr>
              <w:pStyle w:val="Opstilling-punkttegn"/>
              <w:numPr>
                <w:ilvl w:val="0"/>
                <w:numId w:val="19"/>
              </w:numPr>
              <w:rPr>
                <w:i/>
              </w:rPr>
            </w:pPr>
            <w:r>
              <w:t>Ingen meddelelser</w:t>
            </w:r>
          </w:p>
          <w:p w14:paraId="348C0596" w14:textId="5692EAE9" w:rsidR="00D755B6" w:rsidRDefault="004F4C7F" w:rsidP="0007723C">
            <w:pPr>
              <w:pStyle w:val="Opstilling-punkttegn"/>
              <w:numPr>
                <w:ilvl w:val="1"/>
                <w:numId w:val="4"/>
              </w:numPr>
              <w:rPr>
                <w:i/>
              </w:rPr>
            </w:pPr>
            <w:r>
              <w:rPr>
                <w:i/>
              </w:rPr>
              <w:t>Studieleder</w:t>
            </w:r>
            <w:r w:rsidR="00FD0B7D">
              <w:rPr>
                <w:i/>
              </w:rPr>
              <w:t xml:space="preserve"> </w:t>
            </w:r>
            <w:r w:rsidR="005F461F">
              <w:rPr>
                <w:i/>
              </w:rPr>
              <w:t>Kulturstudier</w:t>
            </w:r>
          </w:p>
          <w:p w14:paraId="5D4AC6C8" w14:textId="7219D133" w:rsidR="0007723C" w:rsidRPr="00C27493" w:rsidRDefault="0007723C" w:rsidP="0007723C">
            <w:pPr>
              <w:pStyle w:val="Opstilling-punkttegn"/>
              <w:numPr>
                <w:ilvl w:val="0"/>
                <w:numId w:val="19"/>
              </w:numPr>
              <w:rPr>
                <w:i/>
              </w:rPr>
            </w:pPr>
            <w:r>
              <w:lastRenderedPageBreak/>
              <w:t>I opgørelsen fra fakultetet fremgår det, at der blev optaget 35 på Kulturstudier i 2019, men på holdene sidder der 39. KH undrede sig over dette. (JD har senere undersøgt sagen, og det viser sig, at tre studerende ikke har afsluttet deres bacheloruddannelse endnu, og derfor ikke tæller med. Desuden er der én, som er stoppet på studiet. Dermed passer tallene).</w:t>
            </w:r>
          </w:p>
          <w:p w14:paraId="637B8823" w14:textId="3A6BB9F0" w:rsidR="00C27493" w:rsidRPr="00E22F40" w:rsidRDefault="00C27493" w:rsidP="0007723C">
            <w:pPr>
              <w:pStyle w:val="Opstilling-punkttegn"/>
              <w:numPr>
                <w:ilvl w:val="0"/>
                <w:numId w:val="19"/>
              </w:numPr>
              <w:rPr>
                <w:i/>
              </w:rPr>
            </w:pPr>
            <w:r>
              <w:t xml:space="preserve">En opgørelse over </w:t>
            </w:r>
            <w:r w:rsidR="00E22F40">
              <w:t>timetal i den nuværende studieordning viser, at Kulturstudier lever op til kravene i undervisningsgarantien, som er mindst 104 timers undervisning i semesteret.  Vi har tilbyder 143 timer på de første to semestre, i tredje semester varierer det efter den studerendes valg og på fjerde semester skrives specialet.</w:t>
            </w:r>
          </w:p>
          <w:p w14:paraId="51C8F7A4" w14:textId="5F7855CA" w:rsidR="00E22F40" w:rsidRPr="00E22F40" w:rsidRDefault="00E22F40" w:rsidP="0007723C">
            <w:pPr>
              <w:pStyle w:val="Opstilling-punkttegn"/>
              <w:numPr>
                <w:ilvl w:val="0"/>
                <w:numId w:val="19"/>
              </w:numPr>
              <w:rPr>
                <w:i/>
              </w:rPr>
            </w:pPr>
            <w:r>
              <w:t>Eksamensplanen er godkendt.</w:t>
            </w:r>
          </w:p>
          <w:p w14:paraId="2680126E" w14:textId="19893FF2" w:rsidR="00E22F40" w:rsidRPr="0007723C" w:rsidRDefault="00E22F40" w:rsidP="0007723C">
            <w:pPr>
              <w:pStyle w:val="Opstilling-punkttegn"/>
              <w:numPr>
                <w:ilvl w:val="0"/>
                <w:numId w:val="19"/>
              </w:numPr>
              <w:rPr>
                <w:i/>
              </w:rPr>
            </w:pPr>
            <w:r>
              <w:t>Den 8. november 2019 afholdes specialeseminar og den 26. november 2019 afholdes karriereseminar.</w:t>
            </w:r>
          </w:p>
          <w:p w14:paraId="59DE6E0F" w14:textId="569FEF32" w:rsidR="00B32A61" w:rsidRDefault="00E4619F" w:rsidP="00E22F40">
            <w:pPr>
              <w:pStyle w:val="Opstilling-punkttegn"/>
              <w:numPr>
                <w:ilvl w:val="1"/>
                <w:numId w:val="4"/>
              </w:numPr>
              <w:rPr>
                <w:i/>
              </w:rPr>
            </w:pPr>
            <w:r>
              <w:rPr>
                <w:i/>
              </w:rPr>
              <w:t>Studieleder</w:t>
            </w:r>
            <w:r w:rsidR="005F461F">
              <w:rPr>
                <w:i/>
              </w:rPr>
              <w:t xml:space="preserve"> Litteraturvidenskab</w:t>
            </w:r>
          </w:p>
          <w:p w14:paraId="50A84860" w14:textId="4640EB2A" w:rsidR="00E22F40" w:rsidRPr="00FB32A2" w:rsidRDefault="00DE2EA9" w:rsidP="00E22F40">
            <w:pPr>
              <w:pStyle w:val="Opstilling-punkttegn"/>
              <w:numPr>
                <w:ilvl w:val="0"/>
                <w:numId w:val="19"/>
              </w:numPr>
              <w:rPr>
                <w:i/>
              </w:rPr>
            </w:pPr>
            <w:r>
              <w:t>Vi har optaget 40 på bacheloruddannelsen. D</w:t>
            </w:r>
            <w:r w:rsidR="00FB32A2">
              <w:t>e fleste er omkring 20 år, men en lille gruppe er noget ældre, og det kan give særlige udfordringer, som vi er opmærksomme på.</w:t>
            </w:r>
          </w:p>
          <w:p w14:paraId="438A721D" w14:textId="22E78DC1" w:rsidR="00FB32A2" w:rsidRPr="00253316" w:rsidRDefault="00FB32A2" w:rsidP="00E22F40">
            <w:pPr>
              <w:pStyle w:val="Opstilling-punkttegn"/>
              <w:numPr>
                <w:ilvl w:val="0"/>
                <w:numId w:val="19"/>
              </w:numPr>
              <w:rPr>
                <w:i/>
              </w:rPr>
            </w:pPr>
            <w:r>
              <w:t>Vi har igen afholdt møde i aftagerpanelet, denne gang på Brandts Museum. Fremmødet var flot, og vi fik en ret lang diskussion bl.a. om vores samarbejde med RIO. Mod slutningen af mødet fik vi den tilbagemelding, at vi ved fremtidige møder skal have mere målrettede dagsordener</w:t>
            </w:r>
            <w:r w:rsidR="00841788">
              <w:t>,</w:t>
            </w:r>
            <w:r>
              <w:t xml:space="preserve"> gerne med et fyldigt bilagsmateriale. Panelet ønskede, at det blev mere klart, hvad vi forventede</w:t>
            </w:r>
            <w:r w:rsidR="000F3A03">
              <w:t>,</w:t>
            </w:r>
            <w:r>
              <w:t xml:space="preserve"> at de skulle bidrage med. Det er en værdifuld tilbagemelding, og vi skal fremover blive bedre til at drage fordel af panelets store engagement.</w:t>
            </w:r>
          </w:p>
          <w:p w14:paraId="2835DD16" w14:textId="6546015B" w:rsidR="00253316" w:rsidRPr="00253316" w:rsidRDefault="00253316" w:rsidP="00E22F40">
            <w:pPr>
              <w:pStyle w:val="Opstilling-punkttegn"/>
              <w:numPr>
                <w:ilvl w:val="0"/>
                <w:numId w:val="19"/>
              </w:numPr>
              <w:rPr>
                <w:i/>
              </w:rPr>
            </w:pPr>
            <w:r>
              <w:t>Eksamensplanen er godkendt.</w:t>
            </w:r>
          </w:p>
          <w:p w14:paraId="20CC2321" w14:textId="4D1D5791" w:rsidR="00253316" w:rsidRPr="00253316" w:rsidRDefault="00253316" w:rsidP="00253316">
            <w:pPr>
              <w:pStyle w:val="Opstilling-punkttegn"/>
              <w:numPr>
                <w:ilvl w:val="0"/>
                <w:numId w:val="19"/>
              </w:numPr>
              <w:rPr>
                <w:i/>
              </w:rPr>
            </w:pPr>
            <w:r>
              <w:t>Efter vores studieordningsrevision er timetallet gået ned. Vi ligger stadig lidt over de 12 timer om ugen, som undervisningsgarantien tilskriver, men et godt stykke under det, som vi tilbød tidligere. Dermed har vi opnået et af de mål, som vi havde for revisionen.</w:t>
            </w:r>
          </w:p>
          <w:p w14:paraId="4AD2BFF1" w14:textId="3B312193" w:rsidR="00D31116" w:rsidRDefault="00C16A54" w:rsidP="00253316">
            <w:pPr>
              <w:pStyle w:val="Opstilling-punkttegn"/>
              <w:numPr>
                <w:ilvl w:val="1"/>
                <w:numId w:val="4"/>
              </w:numPr>
              <w:rPr>
                <w:i/>
              </w:rPr>
            </w:pPr>
            <w:r w:rsidRPr="002C0B88">
              <w:rPr>
                <w:i/>
              </w:rPr>
              <w:t>De studerende</w:t>
            </w:r>
          </w:p>
          <w:p w14:paraId="66E1C67D" w14:textId="7D7CAD0F" w:rsidR="00253316" w:rsidRPr="00253316" w:rsidRDefault="00253316" w:rsidP="00253316">
            <w:pPr>
              <w:pStyle w:val="Opstilling-punkttegn"/>
              <w:numPr>
                <w:ilvl w:val="0"/>
                <w:numId w:val="19"/>
              </w:numPr>
              <w:rPr>
                <w:i/>
              </w:rPr>
            </w:pPr>
            <w:r>
              <w:t xml:space="preserve">KL orienterede om, at der var blevet lavet en folder, som orienterede om </w:t>
            </w:r>
            <w:r w:rsidR="003E6DF9">
              <w:t>det kommende valg</w:t>
            </w:r>
            <w:r>
              <w:t xml:space="preserve">. De nuværende studentermedlemmer fra Litteraturvidenskab ville finde et passende tidspunkt at dele den ud på, og det var deres forhåbning, at der ville blive indsendt en kandidatliste inden den 8. november. </w:t>
            </w:r>
          </w:p>
          <w:p w14:paraId="1FC1DFB5" w14:textId="7BAB3335" w:rsidR="00253316" w:rsidRPr="00253316" w:rsidRDefault="00253316" w:rsidP="00253316">
            <w:pPr>
              <w:pStyle w:val="Opstilling-punkttegn"/>
              <w:numPr>
                <w:ilvl w:val="0"/>
                <w:numId w:val="19"/>
              </w:numPr>
              <w:rPr>
                <w:i/>
              </w:rPr>
            </w:pPr>
            <w:r>
              <w:t>IL fortalte, at der på Kulturstudier endnu ikke var blevet gjort så meget for at sikre nye studentermedlemmer til studienævnet. AB orienterede om, at hun har opfordret de førsteårsstuderende til at stille op.</w:t>
            </w:r>
          </w:p>
          <w:p w14:paraId="2D03549D" w14:textId="0301AADD" w:rsidR="00496365" w:rsidRDefault="00C16A54" w:rsidP="00253316">
            <w:pPr>
              <w:pStyle w:val="Opstilling-punkttegn"/>
              <w:numPr>
                <w:ilvl w:val="1"/>
                <w:numId w:val="4"/>
              </w:numPr>
              <w:rPr>
                <w:i/>
              </w:rPr>
            </w:pPr>
            <w:r w:rsidRPr="002C0B88">
              <w:rPr>
                <w:i/>
              </w:rPr>
              <w:t>Andre</w:t>
            </w:r>
          </w:p>
          <w:p w14:paraId="72049E66" w14:textId="68812768" w:rsidR="00253316" w:rsidRPr="00253316" w:rsidRDefault="00253316" w:rsidP="00253316">
            <w:pPr>
              <w:pStyle w:val="Opstilling-punkttegn"/>
              <w:numPr>
                <w:ilvl w:val="0"/>
                <w:numId w:val="19"/>
              </w:numPr>
              <w:rPr>
                <w:i/>
              </w:rPr>
            </w:pPr>
            <w:r>
              <w:t>Ingen meddelelser.</w:t>
            </w:r>
          </w:p>
          <w:p w14:paraId="5022CF85" w14:textId="77777777" w:rsidR="00C16A54" w:rsidRDefault="00C16A54" w:rsidP="00575648">
            <w:pPr>
              <w:pStyle w:val="Opstilling-punkttegn"/>
              <w:numPr>
                <w:ilvl w:val="0"/>
                <w:numId w:val="0"/>
              </w:numPr>
              <w:ind w:left="360"/>
            </w:pPr>
          </w:p>
          <w:p w14:paraId="62800BCA" w14:textId="1BBE6306" w:rsidR="00C16A54" w:rsidRDefault="00C16A54" w:rsidP="00B072AA">
            <w:pPr>
              <w:pStyle w:val="Opstilling-talellerbogst"/>
              <w:rPr>
                <w:b/>
              </w:rPr>
            </w:pPr>
            <w:r w:rsidRPr="00A74B28">
              <w:rPr>
                <w:b/>
              </w:rPr>
              <w:t>Merit og dispensationsansøgninger</w:t>
            </w:r>
          </w:p>
          <w:p w14:paraId="5F724DE4" w14:textId="326971B9" w:rsidR="006C5B64" w:rsidRDefault="00F61549" w:rsidP="00853FA3">
            <w:pPr>
              <w:pStyle w:val="Opstilling-talellerbogst"/>
              <w:numPr>
                <w:ilvl w:val="0"/>
                <w:numId w:val="0"/>
              </w:numPr>
              <w:ind w:left="340"/>
            </w:pPr>
            <w:r>
              <w:t>Se det lukkede referat.</w:t>
            </w:r>
          </w:p>
          <w:p w14:paraId="74A51B01" w14:textId="77777777" w:rsidR="00C16A54" w:rsidRPr="00E725E3" w:rsidRDefault="00C16A54" w:rsidP="00B96A97"/>
          <w:p w14:paraId="7D09F064" w14:textId="77777777" w:rsidR="00C16A54" w:rsidRDefault="00C16A54" w:rsidP="00B072AA">
            <w:pPr>
              <w:pStyle w:val="Opstilling-talellerbogst"/>
              <w:rPr>
                <w:b/>
              </w:rPr>
            </w:pPr>
            <w:r w:rsidRPr="00A74B28">
              <w:rPr>
                <w:b/>
              </w:rPr>
              <w:t>Sager til behandling eksamen</w:t>
            </w:r>
          </w:p>
          <w:p w14:paraId="0158366D" w14:textId="77777777" w:rsidR="00C16A54" w:rsidRDefault="00C16A54" w:rsidP="00A7015F">
            <w:pPr>
              <w:pStyle w:val="Opstilling-talellerbogst"/>
              <w:numPr>
                <w:ilvl w:val="0"/>
                <w:numId w:val="0"/>
              </w:numPr>
              <w:ind w:left="720"/>
            </w:pPr>
            <w:r>
              <w:t>Intet at behandle</w:t>
            </w:r>
          </w:p>
          <w:p w14:paraId="302C9E15" w14:textId="77777777" w:rsidR="00C16A54" w:rsidRPr="00E725E3" w:rsidRDefault="00C16A54" w:rsidP="00A7015F">
            <w:pPr>
              <w:pStyle w:val="Opstilling-talellerbogst"/>
              <w:numPr>
                <w:ilvl w:val="0"/>
                <w:numId w:val="0"/>
              </w:numPr>
              <w:ind w:left="720"/>
            </w:pPr>
          </w:p>
          <w:p w14:paraId="3AB96518" w14:textId="22154525" w:rsidR="00C16A54" w:rsidRDefault="00C16A54" w:rsidP="00B072AA">
            <w:pPr>
              <w:pStyle w:val="Opstilling-talellerbogst"/>
              <w:rPr>
                <w:b/>
              </w:rPr>
            </w:pPr>
            <w:r w:rsidRPr="00A74B28">
              <w:rPr>
                <w:b/>
              </w:rPr>
              <w:t>Sager til behandling studieordninger</w:t>
            </w:r>
          </w:p>
          <w:p w14:paraId="250A73F6" w14:textId="1AAACB9F" w:rsidR="00974CFA" w:rsidRPr="00974CFA" w:rsidRDefault="00974CFA" w:rsidP="00974CFA">
            <w:pPr>
              <w:pStyle w:val="Opstilling-talellerbogst"/>
              <w:numPr>
                <w:ilvl w:val="0"/>
                <w:numId w:val="0"/>
              </w:numPr>
              <w:ind w:left="340"/>
            </w:pPr>
            <w:r>
              <w:rPr>
                <w:b/>
              </w:rPr>
              <w:t xml:space="preserve">       </w:t>
            </w:r>
            <w:r>
              <w:t>Intet at behandle</w:t>
            </w:r>
          </w:p>
          <w:p w14:paraId="3876C049" w14:textId="50067076" w:rsidR="00853FA3" w:rsidRPr="00853FA3" w:rsidRDefault="00853FA3" w:rsidP="00974CFA">
            <w:pPr>
              <w:pStyle w:val="Opstilling-talellerbogst"/>
              <w:numPr>
                <w:ilvl w:val="0"/>
                <w:numId w:val="0"/>
              </w:numPr>
            </w:pPr>
          </w:p>
          <w:p w14:paraId="66F13A03" w14:textId="77777777" w:rsidR="00C16A54" w:rsidRPr="00A74B28" w:rsidRDefault="00C16A54" w:rsidP="001A1866">
            <w:pPr>
              <w:pStyle w:val="Opstilling-talellerbogst"/>
              <w:rPr>
                <w:b/>
              </w:rPr>
            </w:pPr>
            <w:r w:rsidRPr="00A74B28">
              <w:rPr>
                <w:b/>
              </w:rPr>
              <w:t>Sager til behandling kvalitetspolitikken</w:t>
            </w:r>
          </w:p>
          <w:p w14:paraId="2EF7D71D" w14:textId="6EC73346" w:rsidR="00EC4F17" w:rsidRPr="00FE6A8A" w:rsidRDefault="005F461F" w:rsidP="005F461F">
            <w:pPr>
              <w:pStyle w:val="Opstilling-talellerbogst"/>
              <w:numPr>
                <w:ilvl w:val="0"/>
                <w:numId w:val="5"/>
              </w:numPr>
            </w:pPr>
            <w:r>
              <w:rPr>
                <w:i/>
              </w:rPr>
              <w:lastRenderedPageBreak/>
              <w:t>KUL og LITT: Eksamensstatistik og -evaluering S19</w:t>
            </w:r>
          </w:p>
          <w:p w14:paraId="6B06FF76" w14:textId="2DC03A7A" w:rsidR="00FE6A8A" w:rsidRDefault="00C04190" w:rsidP="00FE6A8A">
            <w:pPr>
              <w:pStyle w:val="Opstilling-talellerbogst"/>
              <w:numPr>
                <w:ilvl w:val="0"/>
                <w:numId w:val="0"/>
              </w:numPr>
              <w:ind w:left="700"/>
            </w:pPr>
            <w:r>
              <w:t xml:space="preserve">LITT: </w:t>
            </w:r>
            <w:r w:rsidR="00C53C50">
              <w:t xml:space="preserve">Eksamensstatistikken for sommereksamen 2019 viser, at </w:t>
            </w:r>
            <w:r w:rsidR="00FB20DE">
              <w:t xml:space="preserve">kun 57,1% ud af 21 studerende bestod Litteraturteori og metode ll ved den ordinære eksamen. Dette skyldes i høj grad en stor udeblivelsesprocent, da 18,8 udeblev. Kun 12,5% bestod reelt ikke. Karaktergennemsnittet for faget er eksamensperiodens laveste med et snit på 5,2, mens faget Tysk læsefærdighed/Litterær periode tysksproget havde det næstlaveste snit på 5,6. </w:t>
            </w:r>
          </w:p>
          <w:p w14:paraId="509A08FC" w14:textId="098999EA" w:rsidR="00FB20DE" w:rsidRDefault="00FB20DE" w:rsidP="00FE6A8A">
            <w:pPr>
              <w:pStyle w:val="Opstilling-talellerbogst"/>
              <w:numPr>
                <w:ilvl w:val="0"/>
                <w:numId w:val="0"/>
              </w:numPr>
              <w:ind w:left="700"/>
            </w:pPr>
            <w:r w:rsidRPr="00412EC3">
              <w:rPr>
                <w:b/>
              </w:rPr>
              <w:t>Studienævnet diskuterede tallene, og konkluderede, at der ikke var grund til handling.</w:t>
            </w:r>
            <w:r>
              <w:t xml:space="preserve"> Begge de nævnte fag er svære fag, og udeblivelserne dækker formodentlig over, at en del studerende har valgt at gå til reeksamen i faget. Tallene for reeksamen er endnu ikke kommet.</w:t>
            </w:r>
          </w:p>
          <w:p w14:paraId="7EE26578" w14:textId="383F8189" w:rsidR="00000817" w:rsidRDefault="00000817" w:rsidP="00FE6A8A">
            <w:pPr>
              <w:pStyle w:val="Opstilling-talellerbogst"/>
              <w:numPr>
                <w:ilvl w:val="0"/>
                <w:numId w:val="0"/>
              </w:numPr>
              <w:ind w:left="700"/>
            </w:pPr>
            <w:r>
              <w:t>På kandidatuddannelsen er karaktersnittet generelt set højere, hvilket studienævnet mente var forståeligt, da det kun er de mest interesserede studerende som går videre på en kandidat i litteraturvidenskab. I faget Europa i litteraturen er kun 55,6% bestået, men ingen er dumpet, så det handler udelukkende om, at 44,4% udeblev</w:t>
            </w:r>
            <w:r w:rsidRPr="00000817">
              <w:rPr>
                <w:b/>
              </w:rPr>
              <w:t>. Igen mente studienævnet, at der ikke var grund til handling,</w:t>
            </w:r>
            <w:r>
              <w:t xml:space="preserve"> da dette tal formodentligt dækker over, at de studerende</w:t>
            </w:r>
            <w:r w:rsidR="008B7389">
              <w:t xml:space="preserve"> også</w:t>
            </w:r>
            <w:r>
              <w:t xml:space="preserve"> i dette fag vælger reeksamen.</w:t>
            </w:r>
          </w:p>
          <w:p w14:paraId="63A1DEB8" w14:textId="42901F8E" w:rsidR="00000817" w:rsidRDefault="00000817" w:rsidP="00FE6A8A">
            <w:pPr>
              <w:pStyle w:val="Opstilling-talellerbogst"/>
              <w:numPr>
                <w:ilvl w:val="0"/>
                <w:numId w:val="0"/>
              </w:numPr>
              <w:ind w:left="700"/>
              <w:rPr>
                <w:b/>
              </w:rPr>
            </w:pPr>
            <w:r>
              <w:t xml:space="preserve">22 studerende har afsluttet kandidatspeciale. Ingen er dumpet og karaktersnittet er på 8,6. Karaktererne fordeler sig således, at 27% fik 12, 27% fik 10, 27% fik 7 og 18% fik 4. Ingen fik 02, 00 eller -3. </w:t>
            </w:r>
            <w:r w:rsidRPr="00000817">
              <w:rPr>
                <w:b/>
              </w:rPr>
              <w:t>Studienævnet tog tallene til efterretning.</w:t>
            </w:r>
          </w:p>
          <w:p w14:paraId="2E175E22" w14:textId="2D8A790E" w:rsidR="00C04190" w:rsidRDefault="00C04190" w:rsidP="00FE6A8A">
            <w:pPr>
              <w:pStyle w:val="Opstilling-talellerbogst"/>
              <w:numPr>
                <w:ilvl w:val="0"/>
                <w:numId w:val="0"/>
              </w:numPr>
              <w:ind w:left="700"/>
            </w:pPr>
            <w:r w:rsidRPr="00393421">
              <w:t xml:space="preserve">KUL: </w:t>
            </w:r>
            <w:r w:rsidR="00393421">
              <w:t xml:space="preserve">I faget Kulturanalytisk metode er 100% bestået ved undervisningsdeltagelse. Metodeprojektet har laveste karaktergennemsnit (7,0), og der er givet en del flere 4-taller end vanligt. Da eksamensformen er gruppebaseret, skyldes det formodentligt at flere grupper har fået 4, </w:t>
            </w:r>
            <w:r w:rsidR="00393421" w:rsidRPr="00C714E6">
              <w:rPr>
                <w:b/>
              </w:rPr>
              <w:t>hvorfor studienævnet ikke fandt dette påfaldende.</w:t>
            </w:r>
          </w:p>
          <w:p w14:paraId="3452E7A0" w14:textId="7AE8162C" w:rsidR="00393421" w:rsidRPr="00393421" w:rsidRDefault="00393421" w:rsidP="00FE6A8A">
            <w:pPr>
              <w:pStyle w:val="Opstilling-talellerbogst"/>
              <w:numPr>
                <w:ilvl w:val="0"/>
                <w:numId w:val="0"/>
              </w:numPr>
              <w:ind w:left="700"/>
            </w:pPr>
            <w:r>
              <w:t xml:space="preserve">Der er afleveret 40 specialer og karaktersnittet er 8,2. 30% har fået 12, 30% har fået 10, 10% har fået 7, 20% har fået 4, 7% har fået 02 og 4% har fået 00. </w:t>
            </w:r>
            <w:r w:rsidRPr="00393421">
              <w:rPr>
                <w:b/>
              </w:rPr>
              <w:t>Studienævnet tog tallene til efterretning, og fandt dem ikke alarmerende.</w:t>
            </w:r>
          </w:p>
          <w:p w14:paraId="2BC04AD3" w14:textId="6C3EB765" w:rsidR="00F53778" w:rsidRPr="009A46AF" w:rsidRDefault="004910C5" w:rsidP="004910C5">
            <w:pPr>
              <w:pStyle w:val="Opstilling-talellerbogst"/>
              <w:numPr>
                <w:ilvl w:val="0"/>
                <w:numId w:val="5"/>
              </w:numPr>
            </w:pPr>
            <w:r>
              <w:rPr>
                <w:i/>
              </w:rPr>
              <w:t xml:space="preserve">KUL og LITT: </w:t>
            </w:r>
            <w:r w:rsidR="005F461F">
              <w:rPr>
                <w:i/>
              </w:rPr>
              <w:t>Kontakt til forskere</w:t>
            </w:r>
          </w:p>
          <w:p w14:paraId="3D0E7F53" w14:textId="74FF9833" w:rsidR="009A46AF" w:rsidRDefault="009A46AF" w:rsidP="009A46AF">
            <w:pPr>
              <w:pStyle w:val="Opstilling-talellerbogst"/>
              <w:numPr>
                <w:ilvl w:val="0"/>
                <w:numId w:val="0"/>
              </w:numPr>
              <w:ind w:left="700"/>
            </w:pPr>
            <w:r>
              <w:t>I studieordningen skal de</w:t>
            </w:r>
            <w:r w:rsidR="00423EB7">
              <w:t xml:space="preserve">r være en passus, som fortæller om studerendes mulighed for kontakt til relevant forskningsmiljø. I BA og KA </w:t>
            </w:r>
            <w:proofErr w:type="spellStart"/>
            <w:r w:rsidR="00423EB7">
              <w:t>litt</w:t>
            </w:r>
            <w:proofErr w:type="spellEnd"/>
            <w:r w:rsidR="00423EB7">
              <w:t xml:space="preserve"> studieordning står der:</w:t>
            </w:r>
          </w:p>
          <w:p w14:paraId="4328886F" w14:textId="0C7EC0DC" w:rsidR="00423EB7" w:rsidRDefault="00423EB7" w:rsidP="00C06B40">
            <w:pPr>
              <w:pStyle w:val="Opstilling-talellerbogst"/>
              <w:numPr>
                <w:ilvl w:val="0"/>
                <w:numId w:val="0"/>
              </w:numPr>
              <w:ind w:left="1418"/>
              <w:rPr>
                <w:rFonts w:cs="Arial"/>
                <w:i/>
                <w:color w:val="333333"/>
                <w:sz w:val="18"/>
                <w:szCs w:val="18"/>
                <w:shd w:val="clear" w:color="auto" w:fill="FFFFFF"/>
              </w:rPr>
            </w:pPr>
            <w:r w:rsidRPr="00423EB7">
              <w:rPr>
                <w:rFonts w:cs="Arial"/>
                <w:i/>
                <w:color w:val="333333"/>
                <w:sz w:val="18"/>
                <w:szCs w:val="18"/>
                <w:shd w:val="clear" w:color="auto" w:fill="FFFFFF"/>
              </w:rPr>
              <w:t xml:space="preserve">De studerende har mulighed for at deltage i foredragsrækker og seminarer med såvel interne som eksterne forskere. </w:t>
            </w:r>
            <w:proofErr w:type="spellStart"/>
            <w:r w:rsidRPr="00423EB7">
              <w:rPr>
                <w:rFonts w:cs="Arial"/>
                <w:i/>
                <w:color w:val="333333"/>
                <w:sz w:val="18"/>
                <w:szCs w:val="18"/>
                <w:shd w:val="clear" w:color="auto" w:fill="FFFFFF"/>
              </w:rPr>
              <w:t>Lectures</w:t>
            </w:r>
            <w:proofErr w:type="spellEnd"/>
            <w:r w:rsidRPr="00423EB7">
              <w:rPr>
                <w:rFonts w:cs="Arial"/>
                <w:i/>
                <w:color w:val="333333"/>
                <w:sz w:val="18"/>
                <w:szCs w:val="18"/>
                <w:shd w:val="clear" w:color="auto" w:fill="FFFFFF"/>
              </w:rPr>
              <w:t xml:space="preserve"> of Excellence, som hører til på Institut for Kulturvidenskaber og organiseres af Litteraturvidenskab, er en foredragsserie med internationale topforskere. Instituttets forskningsgrupper arrangerer foredrag og seminarer. Talentfulde studerende kan inviteres med i grupperne.</w:t>
            </w:r>
          </w:p>
          <w:p w14:paraId="75B973C9" w14:textId="0D54A3A3" w:rsidR="00423EB7" w:rsidRPr="0013022F" w:rsidRDefault="00423EB7" w:rsidP="009A46AF">
            <w:pPr>
              <w:pStyle w:val="Opstilling-talellerbogst"/>
              <w:numPr>
                <w:ilvl w:val="0"/>
                <w:numId w:val="0"/>
              </w:numPr>
              <w:ind w:left="700"/>
              <w:rPr>
                <w:rFonts w:cs="Arial"/>
                <w:color w:val="333333"/>
                <w:shd w:val="clear" w:color="auto" w:fill="FFFFFF"/>
              </w:rPr>
            </w:pPr>
            <w:r w:rsidRPr="0013022F">
              <w:rPr>
                <w:rFonts w:cs="Arial"/>
                <w:color w:val="333333"/>
                <w:shd w:val="clear" w:color="auto" w:fill="FFFFFF"/>
              </w:rPr>
              <w:t>I studieordningen for Kultur og Formidling står der:</w:t>
            </w:r>
          </w:p>
          <w:p w14:paraId="03165AEB" w14:textId="197C46B1" w:rsidR="00423EB7" w:rsidRDefault="00423EB7" w:rsidP="00C06B40">
            <w:pPr>
              <w:pStyle w:val="Opstilling-talellerbogst"/>
              <w:numPr>
                <w:ilvl w:val="0"/>
                <w:numId w:val="0"/>
              </w:numPr>
              <w:ind w:left="1418"/>
              <w:rPr>
                <w:rFonts w:cs="Arial"/>
                <w:i/>
                <w:color w:val="333333"/>
                <w:sz w:val="18"/>
                <w:szCs w:val="18"/>
                <w:shd w:val="clear" w:color="auto" w:fill="FFFFFF"/>
              </w:rPr>
            </w:pPr>
            <w:r w:rsidRPr="00423EB7">
              <w:rPr>
                <w:rFonts w:cs="Arial"/>
                <w:i/>
                <w:color w:val="333333"/>
                <w:sz w:val="18"/>
                <w:szCs w:val="18"/>
                <w:shd w:val="clear" w:color="auto" w:fill="FFFFFF"/>
              </w:rPr>
              <w:t>De studerende ved uddannelsen er sikret kontakt til forskningsmiljøet dels gennem den forskningsbaserede undervisning, dels gennem muligheden for individuel og kollektiv vejledning. Derudover er det muligt for studerende at komme i forskningspraktik via et selvstuderet emne i de eksternt finansierede forskningsprojekter, der ledes af forskere ved uddannelsen. Dette vil typisk finde sted i forbindelse med større internationale konferencer.</w:t>
            </w:r>
          </w:p>
          <w:p w14:paraId="4FB0C23A" w14:textId="41789DC6" w:rsidR="00423EB7" w:rsidRPr="0013022F" w:rsidRDefault="00423EB7" w:rsidP="009A46AF">
            <w:pPr>
              <w:pStyle w:val="Opstilling-talellerbogst"/>
              <w:numPr>
                <w:ilvl w:val="0"/>
                <w:numId w:val="0"/>
              </w:numPr>
              <w:ind w:left="700"/>
              <w:rPr>
                <w:rFonts w:cs="Arial"/>
                <w:color w:val="333333"/>
                <w:shd w:val="clear" w:color="auto" w:fill="FFFFFF"/>
              </w:rPr>
            </w:pPr>
            <w:r w:rsidRPr="0013022F">
              <w:rPr>
                <w:rFonts w:cs="Arial"/>
                <w:color w:val="333333"/>
                <w:shd w:val="clear" w:color="auto" w:fill="FFFFFF"/>
              </w:rPr>
              <w:t xml:space="preserve">AP fortalte, at på Litteraturvidenskab kommer de studerende primært i kontakt med forskere gennem den forskningsbaserede undervisning. Nogle studerende har ønsket en mere uformel kontakt, og fagrådet har taget initiativ til en bogklub, hvor de studerende og undervisere kan dele anbefalinger vedrørende litteratur. </w:t>
            </w:r>
            <w:r w:rsidR="00E203A5" w:rsidRPr="0013022F">
              <w:rPr>
                <w:rFonts w:cs="Arial"/>
                <w:color w:val="333333"/>
                <w:shd w:val="clear" w:color="auto" w:fill="FFFFFF"/>
              </w:rPr>
              <w:t>SE gjorde opmærksom på, at de studerende også gennem karrierearrangementerne kan møde litteraturvidenskabelige forskere, som ha</w:t>
            </w:r>
            <w:r w:rsidR="00471099">
              <w:rPr>
                <w:rFonts w:cs="Arial"/>
                <w:color w:val="333333"/>
                <w:shd w:val="clear" w:color="auto" w:fill="FFFFFF"/>
              </w:rPr>
              <w:t>r forskning som en del af</w:t>
            </w:r>
            <w:r w:rsidR="00E203A5" w:rsidRPr="0013022F">
              <w:rPr>
                <w:rFonts w:cs="Arial"/>
                <w:color w:val="333333"/>
                <w:shd w:val="clear" w:color="auto" w:fill="FFFFFF"/>
              </w:rPr>
              <w:t xml:space="preserve"> deres arbejdsliv. </w:t>
            </w:r>
          </w:p>
          <w:p w14:paraId="76763FB5" w14:textId="122A5CE9" w:rsidR="00C06B40" w:rsidRPr="0013022F" w:rsidRDefault="00E203A5" w:rsidP="00C06B40">
            <w:pPr>
              <w:pStyle w:val="Opstilling-talellerbogst"/>
              <w:numPr>
                <w:ilvl w:val="0"/>
                <w:numId w:val="0"/>
              </w:numPr>
              <w:ind w:left="700"/>
              <w:rPr>
                <w:rFonts w:cs="Arial"/>
                <w:color w:val="333333"/>
                <w:shd w:val="clear" w:color="auto" w:fill="FFFFFF"/>
              </w:rPr>
            </w:pPr>
            <w:r w:rsidRPr="0013022F">
              <w:rPr>
                <w:rFonts w:cs="Arial"/>
                <w:color w:val="333333"/>
                <w:shd w:val="clear" w:color="auto" w:fill="FFFFFF"/>
              </w:rPr>
              <w:t>KH men</w:t>
            </w:r>
            <w:r w:rsidR="00C06B40" w:rsidRPr="0013022F">
              <w:rPr>
                <w:rFonts w:cs="Arial"/>
                <w:color w:val="333333"/>
                <w:shd w:val="clear" w:color="auto" w:fill="FFFFFF"/>
              </w:rPr>
              <w:t xml:space="preserve">te, at det er godt at have en kontinuerlig opmærksomhed på dette punkt. </w:t>
            </w:r>
          </w:p>
          <w:p w14:paraId="63D7FFA2" w14:textId="4B497A63" w:rsidR="00716B07" w:rsidRDefault="00C06B40" w:rsidP="0013022F">
            <w:pPr>
              <w:pStyle w:val="Opstilling-talellerbogst"/>
              <w:numPr>
                <w:ilvl w:val="0"/>
                <w:numId w:val="0"/>
              </w:numPr>
              <w:ind w:left="700"/>
              <w:rPr>
                <w:rFonts w:cs="Arial"/>
                <w:b/>
                <w:color w:val="333333"/>
                <w:shd w:val="clear" w:color="auto" w:fill="FFFFFF"/>
              </w:rPr>
            </w:pPr>
            <w:r w:rsidRPr="0013022F">
              <w:rPr>
                <w:rFonts w:cs="Arial"/>
                <w:b/>
                <w:color w:val="333333"/>
                <w:shd w:val="clear" w:color="auto" w:fill="FFFFFF"/>
              </w:rPr>
              <w:lastRenderedPageBreak/>
              <w:t>Studienævnet tog orienteringen til efterretning.</w:t>
            </w:r>
          </w:p>
          <w:p w14:paraId="5CE9106A" w14:textId="77777777" w:rsidR="00471099" w:rsidRPr="0013022F" w:rsidRDefault="00471099" w:rsidP="0013022F">
            <w:pPr>
              <w:pStyle w:val="Opstilling-talellerbogst"/>
              <w:numPr>
                <w:ilvl w:val="0"/>
                <w:numId w:val="0"/>
              </w:numPr>
              <w:ind w:left="700"/>
              <w:rPr>
                <w:rFonts w:cs="Arial"/>
                <w:b/>
                <w:color w:val="333333"/>
                <w:shd w:val="clear" w:color="auto" w:fill="FFFFFF"/>
              </w:rPr>
            </w:pPr>
            <w:bookmarkStart w:id="5" w:name="_GoBack"/>
            <w:bookmarkEnd w:id="5"/>
          </w:p>
          <w:p w14:paraId="08457C48" w14:textId="470BDC12" w:rsidR="00C75A77" w:rsidRPr="0013022F" w:rsidRDefault="00C16A54" w:rsidP="00195798">
            <w:pPr>
              <w:pStyle w:val="Opstilling-talellerbogst"/>
              <w:rPr>
                <w:b/>
              </w:rPr>
            </w:pPr>
            <w:r w:rsidRPr="0013022F">
              <w:rPr>
                <w:b/>
              </w:rPr>
              <w:t>Sager til behandling undervisning</w:t>
            </w:r>
          </w:p>
          <w:p w14:paraId="56BB4E83" w14:textId="20EEAC00" w:rsidR="003778AE" w:rsidRPr="0013022F" w:rsidRDefault="00C45199" w:rsidP="00C45199">
            <w:pPr>
              <w:pStyle w:val="Opstilling-talellerbogst"/>
              <w:numPr>
                <w:ilvl w:val="0"/>
                <w:numId w:val="6"/>
              </w:numPr>
            </w:pPr>
            <w:r w:rsidRPr="0013022F">
              <w:rPr>
                <w:i/>
              </w:rPr>
              <w:t xml:space="preserve">KUL: </w:t>
            </w:r>
            <w:r w:rsidR="005F461F" w:rsidRPr="0013022F">
              <w:rPr>
                <w:i/>
              </w:rPr>
              <w:t>Midtvejsevaluering af valgfaget Visuel kultur og formidling</w:t>
            </w:r>
          </w:p>
          <w:p w14:paraId="7F4932FE" w14:textId="04884B17" w:rsidR="0013022F" w:rsidRPr="0013022F" w:rsidRDefault="0013022F" w:rsidP="0013022F">
            <w:pPr>
              <w:pStyle w:val="Opstilling-talellerbogst"/>
              <w:numPr>
                <w:ilvl w:val="0"/>
                <w:numId w:val="0"/>
              </w:numPr>
              <w:ind w:left="720"/>
              <w:rPr>
                <w:b/>
              </w:rPr>
            </w:pPr>
            <w:r w:rsidRPr="0013022F">
              <w:rPr>
                <w:b/>
              </w:rPr>
              <w:t>Studienævnet mente, at evalueringen var tilfredsstillende.</w:t>
            </w:r>
          </w:p>
          <w:p w14:paraId="5F654466" w14:textId="77777777" w:rsidR="00DF72D5" w:rsidRPr="0013022F" w:rsidRDefault="00DF72D5" w:rsidP="00DF72D5">
            <w:pPr>
              <w:pStyle w:val="Opstilling-talellerbogst"/>
              <w:numPr>
                <w:ilvl w:val="0"/>
                <w:numId w:val="0"/>
              </w:numPr>
              <w:ind w:left="720"/>
              <w:rPr>
                <w:b/>
              </w:rPr>
            </w:pPr>
          </w:p>
          <w:p w14:paraId="246A8CFD" w14:textId="75CCCE2E" w:rsidR="00C16A54" w:rsidRPr="0013022F" w:rsidRDefault="00C16A54" w:rsidP="001A1866">
            <w:pPr>
              <w:pStyle w:val="Opstilling-talellerbogst"/>
              <w:rPr>
                <w:b/>
              </w:rPr>
            </w:pPr>
            <w:r w:rsidRPr="0013022F">
              <w:rPr>
                <w:b/>
              </w:rPr>
              <w:t>Andre sager til behandling</w:t>
            </w:r>
          </w:p>
          <w:p w14:paraId="2DA1AAA1" w14:textId="7BB566DA" w:rsidR="008F4B98" w:rsidRPr="0013022F" w:rsidRDefault="005F461F" w:rsidP="005F461F">
            <w:pPr>
              <w:pStyle w:val="Opstilling-talellerbogst"/>
              <w:numPr>
                <w:ilvl w:val="1"/>
                <w:numId w:val="8"/>
              </w:numPr>
              <w:rPr>
                <w:b/>
              </w:rPr>
            </w:pPr>
            <w:r w:rsidRPr="0013022F">
              <w:rPr>
                <w:i/>
              </w:rPr>
              <w:t>LITT: Godkende valgfag og valgfagslignende fag</w:t>
            </w:r>
          </w:p>
          <w:p w14:paraId="7937AD8E" w14:textId="7ED329DF" w:rsidR="0013022F" w:rsidRPr="0013022F" w:rsidRDefault="0013022F" w:rsidP="0013022F">
            <w:pPr>
              <w:pStyle w:val="Opstilling-talellerbogst"/>
              <w:numPr>
                <w:ilvl w:val="0"/>
                <w:numId w:val="0"/>
              </w:numPr>
              <w:ind w:left="720"/>
              <w:rPr>
                <w:b/>
              </w:rPr>
            </w:pPr>
            <w:r w:rsidRPr="0013022F">
              <w:rPr>
                <w:b/>
              </w:rPr>
              <w:t xml:space="preserve">Studienævnet godkendte valgfagene. </w:t>
            </w:r>
          </w:p>
          <w:p w14:paraId="05FA426E" w14:textId="77777777" w:rsidR="0013022F" w:rsidRPr="0013022F" w:rsidRDefault="0013022F" w:rsidP="0013022F">
            <w:pPr>
              <w:pStyle w:val="Opstilling-talellerbogst"/>
              <w:numPr>
                <w:ilvl w:val="0"/>
                <w:numId w:val="0"/>
              </w:numPr>
              <w:ind w:left="720"/>
              <w:rPr>
                <w:b/>
              </w:rPr>
            </w:pPr>
          </w:p>
          <w:p w14:paraId="2BACE64C" w14:textId="25B37118" w:rsidR="00C16A54" w:rsidRPr="0013022F" w:rsidRDefault="00C16A54" w:rsidP="00AD2957">
            <w:pPr>
              <w:pStyle w:val="Opstilling-talellerbogst"/>
              <w:rPr>
                <w:b/>
              </w:rPr>
            </w:pPr>
            <w:r w:rsidRPr="0013022F">
              <w:rPr>
                <w:b/>
              </w:rPr>
              <w:t>Eventuelt</w:t>
            </w:r>
          </w:p>
          <w:p w14:paraId="230BC169" w14:textId="72FD4288" w:rsidR="002137B7" w:rsidRPr="00AD2957" w:rsidRDefault="002137B7" w:rsidP="00C21429">
            <w:pPr>
              <w:pStyle w:val="Opstilling-talellerbogst"/>
              <w:numPr>
                <w:ilvl w:val="0"/>
                <w:numId w:val="0"/>
              </w:numPr>
              <w:ind w:left="709"/>
            </w:pPr>
          </w:p>
        </w:tc>
        <w:tc>
          <w:tcPr>
            <w:tcW w:w="5216" w:type="dxa"/>
          </w:tcPr>
          <w:p w14:paraId="15079DC8" w14:textId="77777777" w:rsidR="00C16A54" w:rsidRPr="00094ABD" w:rsidRDefault="00C16A54" w:rsidP="000C4784"/>
        </w:tc>
        <w:tc>
          <w:tcPr>
            <w:tcW w:w="5216" w:type="dxa"/>
          </w:tcPr>
          <w:p w14:paraId="603CC3D1" w14:textId="77777777" w:rsidR="00C16A54" w:rsidRPr="00094ABD" w:rsidRDefault="00C16A54" w:rsidP="000C4784"/>
        </w:tc>
      </w:tr>
    </w:tbl>
    <w:p w14:paraId="737FF123" w14:textId="77777777" w:rsidR="00206164" w:rsidRDefault="00206164" w:rsidP="00655B49"/>
    <w:p w14:paraId="0E52BD03" w14:textId="77777777" w:rsidR="00D50A6D" w:rsidRDefault="00D50A6D" w:rsidP="00655B49"/>
    <w:p w14:paraId="1729C1C8" w14:textId="77777777" w:rsidR="006B30A9" w:rsidRDefault="006B30A9" w:rsidP="00655B49"/>
    <w:p w14:paraId="75D0EC1F" w14:textId="77777777" w:rsidR="002D5562" w:rsidRDefault="002D5562" w:rsidP="00C4229B">
      <w:pPr>
        <w:pStyle w:val="Sender"/>
      </w:pPr>
    </w:p>
    <w:sectPr w:rsidR="002D5562" w:rsidSect="000C53D5">
      <w:headerReference w:type="default" r:id="rId11"/>
      <w:footerReference w:type="default" r:id="rId12"/>
      <w:headerReference w:type="first" r:id="rId13"/>
      <w:footerReference w:type="first" r:id="rId14"/>
      <w:pgSz w:w="11906" w:h="16838" w:code="9"/>
      <w:pgMar w:top="2268" w:right="3402"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82997" w14:textId="77777777" w:rsidR="0071588B" w:rsidRDefault="0071588B" w:rsidP="009E4B94">
      <w:pPr>
        <w:spacing w:line="240" w:lineRule="auto"/>
      </w:pPr>
      <w:r>
        <w:separator/>
      </w:r>
    </w:p>
  </w:endnote>
  <w:endnote w:type="continuationSeparator" w:id="0">
    <w:p w14:paraId="40050AA6" w14:textId="77777777" w:rsidR="0071588B" w:rsidRDefault="0071588B" w:rsidP="009E4B94">
      <w:pPr>
        <w:spacing w:line="240" w:lineRule="auto"/>
      </w:pPr>
      <w:r>
        <w:continuationSeparator/>
      </w:r>
    </w:p>
  </w:endnote>
  <w:endnote w:type="continuationNotice" w:id="1">
    <w:p w14:paraId="02219B7B" w14:textId="77777777" w:rsidR="0071588B" w:rsidRDefault="007158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49DEB" w14:textId="77777777" w:rsidR="009C7327" w:rsidRPr="00681D83" w:rsidRDefault="009C7327">
    <w:pPr>
      <w:pStyle w:val="Sidefod"/>
    </w:pPr>
    <w:r>
      <w:rPr>
        <w:noProof/>
        <w:lang w:eastAsia="da-DK"/>
      </w:rPr>
      <mc:AlternateContent>
        <mc:Choice Requires="wps">
          <w:drawing>
            <wp:anchor distT="0" distB="0" distL="114300" distR="114300" simplePos="0" relativeHeight="251658242" behindDoc="0" locked="0" layoutInCell="1" allowOverlap="1" wp14:anchorId="25D946B2" wp14:editId="1B79EDD6">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BB193A" w14:textId="7DC909E0" w:rsidR="009C7327" w:rsidRPr="003679E9" w:rsidRDefault="009C7327" w:rsidP="003679E9">
                          <w:pPr>
                            <w:spacing w:line="170" w:lineRule="atLeast"/>
                            <w:rPr>
                              <w:rStyle w:val="Sidetal"/>
                              <w:sz w:val="14"/>
                              <w:szCs w:val="14"/>
                            </w:rPr>
                          </w:pPr>
                          <w:bookmarkStart w:id="6" w:name="LAN_Page_1"/>
                          <w:r>
                            <w:rPr>
                              <w:rStyle w:val="Sidetal"/>
                              <w:sz w:val="14"/>
                              <w:szCs w:val="14"/>
                            </w:rPr>
                            <w:t>Side</w:t>
                          </w:r>
                          <w:bookmarkEnd w:id="6"/>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AC5A0C">
                            <w:rPr>
                              <w:rStyle w:val="Sidetal"/>
                              <w:noProof/>
                              <w:sz w:val="14"/>
                              <w:szCs w:val="14"/>
                            </w:rPr>
                            <w:t>5</w:t>
                          </w:r>
                          <w:r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5D946B2" id="_x0000_t202" coordsize="21600,21600" o:spt="202" path="m,l,21600r21600,l21600,xe">
              <v:stroke joinstyle="miter"/>
              <v:path gradientshapeok="t" o:connecttype="rect"/>
            </v:shapetype>
            <v:shape id="Pageno_2" o:spid="_x0000_s1026" type="#_x0000_t202" style="position:absolute;margin-left:64.15pt;margin-top:0;width:115.35pt;height:30.85pt;z-index:251658242;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filled="f" stroked="f" strokeweight=".5pt">
              <v:textbox style="mso-fit-shape-to-text:t" inset="0,0,9.5mm,7.7mm">
                <w:txbxContent>
                  <w:p w14:paraId="25BB193A" w14:textId="7DC909E0" w:rsidR="009C7327" w:rsidRPr="003679E9" w:rsidRDefault="009C7327" w:rsidP="003679E9">
                    <w:pPr>
                      <w:spacing w:line="170" w:lineRule="atLeast"/>
                      <w:rPr>
                        <w:rStyle w:val="Sidetal"/>
                        <w:sz w:val="14"/>
                        <w:szCs w:val="14"/>
                      </w:rPr>
                    </w:pPr>
                    <w:bookmarkStart w:id="7" w:name="LAN_Page_1"/>
                    <w:r>
                      <w:rPr>
                        <w:rStyle w:val="Sidetal"/>
                        <w:sz w:val="14"/>
                        <w:szCs w:val="14"/>
                      </w:rPr>
                      <w:t>Side</w:t>
                    </w:r>
                    <w:bookmarkEnd w:id="7"/>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AC5A0C">
                      <w:rPr>
                        <w:rStyle w:val="Sidetal"/>
                        <w:noProof/>
                        <w:sz w:val="14"/>
                        <w:szCs w:val="14"/>
                      </w:rPr>
                      <w:t>5</w:t>
                    </w:r>
                    <w:r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49FA3" w14:textId="77777777" w:rsidR="009C7327" w:rsidRPr="00094ABD" w:rsidRDefault="009C7327">
    <w:pPr>
      <w:pStyle w:val="Sidefod"/>
    </w:pPr>
    <w:r>
      <w:rPr>
        <w:noProof/>
        <w:lang w:eastAsia="da-DK"/>
      </w:rPr>
      <mc:AlternateContent>
        <mc:Choice Requires="wps">
          <w:drawing>
            <wp:anchor distT="0" distB="0" distL="114300" distR="114300" simplePos="0" relativeHeight="251658243" behindDoc="0" locked="0" layoutInCell="1" allowOverlap="1" wp14:anchorId="0E71ECD6" wp14:editId="43977D9F">
              <wp:simplePos x="0" y="0"/>
              <wp:positionH relativeFrom="page">
                <wp:posOffset>6092190</wp:posOffset>
              </wp:positionH>
              <wp:positionV relativeFrom="page">
                <wp:posOffset>9091295</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251E7A8B" w14:textId="77777777" w:rsidTr="0056791F">
                            <w:trPr>
                              <w:trHeight w:val="2069"/>
                            </w:trPr>
                            <w:tc>
                              <w:tcPr>
                                <w:tcW w:w="1786" w:type="dxa"/>
                                <w:vAlign w:val="bottom"/>
                              </w:tcPr>
                              <w:p w14:paraId="7FAE26F6" w14:textId="77777777" w:rsidR="009C7327" w:rsidRPr="00244D70" w:rsidRDefault="009C7327" w:rsidP="0056791F">
                                <w:pPr>
                                  <w:pStyle w:val="Template-Virksomhedsnavn"/>
                                </w:pPr>
                                <w:bookmarkStart w:id="34" w:name="ADR_Name"/>
                                <w:r>
                                  <w:t>Syddansk Universitet</w:t>
                                </w:r>
                                <w:bookmarkEnd w:id="34"/>
                              </w:p>
                              <w:p w14:paraId="57199D8F" w14:textId="77777777" w:rsidR="009C7327" w:rsidRPr="00244D70" w:rsidRDefault="009C7327" w:rsidP="0056791F">
                                <w:pPr>
                                  <w:pStyle w:val="Template-Adresse"/>
                                </w:pPr>
                                <w:bookmarkStart w:id="35" w:name="ADR_Adress"/>
                                <w:r>
                                  <w:t>Campusvej 55</w:t>
                                </w:r>
                                <w:r>
                                  <w:br/>
                                  <w:t>5230 Odense M</w:t>
                                </w:r>
                                <w:bookmarkEnd w:id="35"/>
                              </w:p>
                              <w:p w14:paraId="0CBE5849" w14:textId="77777777" w:rsidR="009C7327" w:rsidRPr="00244D70" w:rsidRDefault="009C7327" w:rsidP="0056791F">
                                <w:pPr>
                                  <w:pStyle w:val="Template-Adresse"/>
                                </w:pPr>
                                <w:bookmarkStart w:id="36" w:name="LAN_T_01"/>
                                <w:bookmarkStart w:id="37" w:name="ADR_Phone_HIF"/>
                                <w:r>
                                  <w:t>T</w:t>
                                </w:r>
                                <w:bookmarkEnd w:id="36"/>
                                <w:r w:rsidRPr="00244D70">
                                  <w:tab/>
                                </w:r>
                                <w:bookmarkStart w:id="38" w:name="ADR_Phone"/>
                                <w:r>
                                  <w:t>+45 6550 1000 </w:t>
                                </w:r>
                                <w:bookmarkStart w:id="39" w:name="ADR_Web_HIF"/>
                                <w:bookmarkEnd w:id="38"/>
                              </w:p>
                              <w:p w14:paraId="7D4D9A1E" w14:textId="77777777" w:rsidR="009C7327" w:rsidRPr="00244D70" w:rsidRDefault="009C7327" w:rsidP="0056791F">
                                <w:pPr>
                                  <w:pStyle w:val="Template-Adresse"/>
                                </w:pPr>
                                <w:bookmarkStart w:id="40" w:name="ADR_Web"/>
                                <w:r>
                                  <w:t>www.sdu.dk</w:t>
                                </w:r>
                                <w:bookmarkEnd w:id="37"/>
                                <w:bookmarkEnd w:id="39"/>
                                <w:bookmarkEnd w:id="40"/>
                              </w:p>
                            </w:tc>
                          </w:tr>
                        </w:tbl>
                        <w:p w14:paraId="1D4FF3E6" w14:textId="77777777" w:rsidR="009C7327" w:rsidRPr="00244D70" w:rsidRDefault="009C7327"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1ECD6" id="_x0000_t202" coordsize="21600,21600" o:spt="202" path="m,l,21600r21600,l21600,xe">
              <v:stroke joinstyle="miter"/>
              <v:path gradientshapeok="t" o:connecttype="rect"/>
            </v:shapetype>
            <v:shape id="Address" o:spid="_x0000_s1029" type="#_x0000_t202" style="position:absolute;margin-left:479.7pt;margin-top:715.85pt;width:89.3pt;height:103.4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251E7A8B" w14:textId="77777777" w:rsidTr="0056791F">
                      <w:trPr>
                        <w:trHeight w:val="2069"/>
                      </w:trPr>
                      <w:tc>
                        <w:tcPr>
                          <w:tcW w:w="1786" w:type="dxa"/>
                          <w:vAlign w:val="bottom"/>
                        </w:tcPr>
                        <w:p w14:paraId="7FAE26F6" w14:textId="77777777" w:rsidR="009C7327" w:rsidRPr="00244D70" w:rsidRDefault="009C7327" w:rsidP="0056791F">
                          <w:pPr>
                            <w:pStyle w:val="Template-Virksomhedsnavn"/>
                          </w:pPr>
                          <w:bookmarkStart w:id="41" w:name="ADR_Name"/>
                          <w:r>
                            <w:t>Syddansk Universitet</w:t>
                          </w:r>
                          <w:bookmarkEnd w:id="41"/>
                        </w:p>
                        <w:p w14:paraId="57199D8F" w14:textId="77777777" w:rsidR="009C7327" w:rsidRPr="00244D70" w:rsidRDefault="009C7327" w:rsidP="0056791F">
                          <w:pPr>
                            <w:pStyle w:val="Template-Adresse"/>
                          </w:pPr>
                          <w:bookmarkStart w:id="42" w:name="ADR_Adress"/>
                          <w:r>
                            <w:t>Campusvej 55</w:t>
                          </w:r>
                          <w:r>
                            <w:br/>
                            <w:t>5230 Odense M</w:t>
                          </w:r>
                          <w:bookmarkEnd w:id="42"/>
                        </w:p>
                        <w:p w14:paraId="0CBE5849" w14:textId="77777777" w:rsidR="009C7327" w:rsidRPr="00244D70" w:rsidRDefault="009C7327" w:rsidP="0056791F">
                          <w:pPr>
                            <w:pStyle w:val="Template-Adresse"/>
                          </w:pPr>
                          <w:bookmarkStart w:id="43" w:name="LAN_T_01"/>
                          <w:bookmarkStart w:id="44" w:name="ADR_Phone_HIF"/>
                          <w:r>
                            <w:t>T</w:t>
                          </w:r>
                          <w:bookmarkEnd w:id="43"/>
                          <w:r w:rsidRPr="00244D70">
                            <w:tab/>
                          </w:r>
                          <w:bookmarkStart w:id="45" w:name="ADR_Phone"/>
                          <w:r>
                            <w:t>+45 6550 1000 </w:t>
                          </w:r>
                          <w:bookmarkStart w:id="46" w:name="ADR_Web_HIF"/>
                          <w:bookmarkEnd w:id="45"/>
                        </w:p>
                        <w:p w14:paraId="7D4D9A1E" w14:textId="77777777" w:rsidR="009C7327" w:rsidRPr="00244D70" w:rsidRDefault="009C7327" w:rsidP="0056791F">
                          <w:pPr>
                            <w:pStyle w:val="Template-Adresse"/>
                          </w:pPr>
                          <w:bookmarkStart w:id="47" w:name="ADR_Web"/>
                          <w:r>
                            <w:t>www.sdu.dk</w:t>
                          </w:r>
                          <w:bookmarkEnd w:id="44"/>
                          <w:bookmarkEnd w:id="46"/>
                          <w:bookmarkEnd w:id="47"/>
                        </w:p>
                      </w:tc>
                    </w:tr>
                  </w:tbl>
                  <w:p w14:paraId="1D4FF3E6" w14:textId="77777777" w:rsidR="009C7327" w:rsidRPr="00244D70" w:rsidRDefault="009C7327"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043BE" w14:textId="77777777" w:rsidR="0071588B" w:rsidRDefault="0071588B" w:rsidP="009E4B94">
      <w:pPr>
        <w:spacing w:line="240" w:lineRule="auto"/>
      </w:pPr>
      <w:r>
        <w:separator/>
      </w:r>
    </w:p>
  </w:footnote>
  <w:footnote w:type="continuationSeparator" w:id="0">
    <w:p w14:paraId="00CD9E7A" w14:textId="77777777" w:rsidR="0071588B" w:rsidRDefault="0071588B" w:rsidP="009E4B94">
      <w:pPr>
        <w:spacing w:line="240" w:lineRule="auto"/>
      </w:pPr>
      <w:r>
        <w:continuationSeparator/>
      </w:r>
    </w:p>
  </w:footnote>
  <w:footnote w:type="continuationNotice" w:id="1">
    <w:p w14:paraId="5CBAA3D4" w14:textId="77777777" w:rsidR="0071588B" w:rsidRDefault="0071588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0AC8A" w14:textId="77777777" w:rsidR="009C7327" w:rsidRDefault="009C7327">
    <w:r>
      <w:rPr>
        <w:noProof/>
        <w:lang w:eastAsia="da-DK"/>
      </w:rPr>
      <w:drawing>
        <wp:anchor distT="0" distB="0" distL="0" distR="0" simplePos="0" relativeHeight="251658240" behindDoc="0" locked="0" layoutInCell="1" allowOverlap="1" wp14:anchorId="715DF3CE" wp14:editId="3C5F0F43">
          <wp:simplePos x="0" y="0"/>
          <wp:positionH relativeFrom="page">
            <wp:posOffset>6102000</wp:posOffset>
          </wp:positionH>
          <wp:positionV relativeFrom="page">
            <wp:posOffset>536400</wp:posOffset>
          </wp:positionV>
          <wp:extent cx="1116000" cy="301109"/>
          <wp:effectExtent l="0" t="0" r="0" b="0"/>
          <wp:wrapNone/>
          <wp:docPr id="603755647" name="LogoHIDE"/>
          <wp:cNvGraphicFramePr/>
          <a:graphic xmlns:a="http://schemas.openxmlformats.org/drawingml/2006/main">
            <a:graphicData uri="http://schemas.openxmlformats.org/drawingml/2006/picture">
              <pic:pic xmlns:pic="http://schemas.openxmlformats.org/drawingml/2006/picture">
                <pic:nvPicPr>
                  <pic:cNvPr id="603755647"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E5830" w14:textId="77777777" w:rsidR="009C7327" w:rsidRDefault="009C7327" w:rsidP="00DD1936">
    <w:pPr>
      <w:pStyle w:val="Sidehoved"/>
    </w:pPr>
  </w:p>
  <w:p w14:paraId="7079ECA5" w14:textId="77777777" w:rsidR="009C7327" w:rsidRDefault="009C7327" w:rsidP="00DD1936">
    <w:pPr>
      <w:pStyle w:val="Sidehoved"/>
    </w:pPr>
    <w:r>
      <w:rPr>
        <w:noProof/>
        <w:lang w:eastAsia="da-DK"/>
      </w:rPr>
      <mc:AlternateContent>
        <mc:Choice Requires="wps">
          <w:drawing>
            <wp:anchor distT="0" distB="0" distL="114300" distR="114300" simplePos="0" relativeHeight="251658241" behindDoc="0" locked="0" layoutInCell="1" allowOverlap="1" wp14:anchorId="2FA5F60C" wp14:editId="0CDCF2E5">
              <wp:simplePos x="0" y="0"/>
              <wp:positionH relativeFrom="page">
                <wp:posOffset>6096000</wp:posOffset>
              </wp:positionH>
              <wp:positionV relativeFrom="page">
                <wp:posOffset>2638425</wp:posOffset>
              </wp:positionV>
              <wp:extent cx="1133475" cy="13430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43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08D9F3B5" w14:textId="77777777" w:rsidTr="0004455C">
                            <w:trPr>
                              <w:trHeight w:val="964"/>
                            </w:trPr>
                            <w:tc>
                              <w:tcPr>
                                <w:tcW w:w="1786" w:type="dxa"/>
                              </w:tcPr>
                              <w:p w14:paraId="07EF77F7" w14:textId="77777777" w:rsidR="009C7327" w:rsidRPr="00244D70" w:rsidRDefault="009C7327" w:rsidP="00722F2B">
                                <w:pPr>
                                  <w:pStyle w:val="Template-Dato"/>
                                </w:pPr>
                              </w:p>
                            </w:tc>
                          </w:tr>
                          <w:tr w:rsidR="009C7327" w:rsidRPr="00244D70" w14:paraId="4A48E937" w14:textId="77777777" w:rsidTr="0004455C">
                            <w:trPr>
                              <w:trHeight w:val="558"/>
                              <w:hidden/>
                            </w:trPr>
                            <w:tc>
                              <w:tcPr>
                                <w:tcW w:w="1786" w:type="dxa"/>
                              </w:tcPr>
                              <w:p w14:paraId="2C672A57" w14:textId="77777777" w:rsidR="009C7327" w:rsidRPr="003E3F42" w:rsidRDefault="009C7327" w:rsidP="00722F2B">
                                <w:pPr>
                                  <w:pStyle w:val="Template"/>
                                  <w:rPr>
                                    <w:vanish/>
                                    <w:lang w:val="de-DE"/>
                                  </w:rPr>
                                </w:pPr>
                                <w:bookmarkStart w:id="8" w:name="LAN_Jurno"/>
                                <w:bookmarkStart w:id="9" w:name="FLD_Reference_HIF"/>
                                <w:r w:rsidRPr="003E3F42">
                                  <w:rPr>
                                    <w:vanish/>
                                    <w:lang w:val="de-DE"/>
                                  </w:rPr>
                                  <w:t>Sagsnr.</w:t>
                                </w:r>
                                <w:bookmarkEnd w:id="8"/>
                                <w:r w:rsidRPr="003E3F42">
                                  <w:rPr>
                                    <w:vanish/>
                                    <w:lang w:val="de-DE"/>
                                  </w:rPr>
                                  <w:t xml:space="preserve"> </w:t>
                                </w:r>
                                <w:bookmarkStart w:id="10" w:name="FLD_Reference"/>
                                <w:bookmarkEnd w:id="9"/>
                                <w:bookmarkEnd w:id="10"/>
                              </w:p>
                              <w:p w14:paraId="0CD01F4E" w14:textId="77777777" w:rsidR="009C7327" w:rsidRPr="003E3F42" w:rsidRDefault="009C7327" w:rsidP="00722F2B">
                                <w:pPr>
                                  <w:pStyle w:val="Template"/>
                                  <w:rPr>
                                    <w:lang w:val="de-DE"/>
                                  </w:rPr>
                                </w:pPr>
                                <w:bookmarkStart w:id="11" w:name="USR_Initials"/>
                                <w:r w:rsidRPr="003E3F42">
                                  <w:rPr>
                                    <w:lang w:val="de-DE"/>
                                  </w:rPr>
                                  <w:t>in</w:t>
                                </w:r>
                                <w:bookmarkStart w:id="12" w:name="USR_Initials_HIF"/>
                                <w:bookmarkEnd w:id="11"/>
                              </w:p>
                              <w:bookmarkEnd w:id="12"/>
                              <w:p w14:paraId="274DA2B1" w14:textId="77777777" w:rsidR="009C7327" w:rsidRPr="003E3F42" w:rsidRDefault="009C7327" w:rsidP="00722F2B">
                                <w:pPr>
                                  <w:pStyle w:val="Template"/>
                                  <w:rPr>
                                    <w:lang w:val="de-DE"/>
                                  </w:rPr>
                                </w:pPr>
                              </w:p>
                              <w:p w14:paraId="68673258" w14:textId="77777777" w:rsidR="009C7327" w:rsidRPr="003E3F42" w:rsidRDefault="009C7327" w:rsidP="00722F2B">
                                <w:pPr>
                                  <w:pStyle w:val="Template"/>
                                  <w:rPr>
                                    <w:lang w:val="de-DE"/>
                                  </w:rPr>
                                </w:pPr>
                                <w:bookmarkStart w:id="13" w:name="USR_Email"/>
                                <w:bookmarkStart w:id="14" w:name="USR_Email_HIF"/>
                                <w:r w:rsidRPr="003E3F42">
                                  <w:rPr>
                                    <w:lang w:val="de-DE"/>
                                  </w:rPr>
                                  <w:t>in@sdu.dk</w:t>
                                </w:r>
                                <w:bookmarkEnd w:id="13"/>
                              </w:p>
                              <w:p w14:paraId="5A035633" w14:textId="77777777" w:rsidR="009C7327" w:rsidRPr="003E3F42" w:rsidRDefault="009C7327" w:rsidP="0004455C">
                                <w:pPr>
                                  <w:pStyle w:val="Template"/>
                                  <w:tabs>
                                    <w:tab w:val="left" w:pos="227"/>
                                  </w:tabs>
                                  <w:rPr>
                                    <w:lang w:val="de-DE"/>
                                  </w:rPr>
                                </w:pPr>
                                <w:bookmarkStart w:id="15" w:name="LAN_T_02"/>
                                <w:bookmarkStart w:id="16" w:name="USR_DirectPhone_HIF"/>
                                <w:bookmarkEnd w:id="14"/>
                                <w:r w:rsidRPr="003E3F42">
                                  <w:rPr>
                                    <w:lang w:val="de-DE"/>
                                  </w:rPr>
                                  <w:t>T</w:t>
                                </w:r>
                                <w:bookmarkEnd w:id="15"/>
                                <w:r w:rsidRPr="003E3F42">
                                  <w:rPr>
                                    <w:lang w:val="de-DE"/>
                                  </w:rPr>
                                  <w:tab/>
                                </w:r>
                                <w:bookmarkStart w:id="17" w:name="USR_DirectPhone"/>
                                <w:r w:rsidRPr="003E3F42">
                                  <w:rPr>
                                    <w:lang w:val="de-DE"/>
                                  </w:rPr>
                                  <w:t>+4565503158</w:t>
                                </w:r>
                                <w:bookmarkEnd w:id="17"/>
                              </w:p>
                              <w:p w14:paraId="4D0EC283" w14:textId="77777777" w:rsidR="009C7327" w:rsidRPr="00244D70" w:rsidRDefault="009C7327" w:rsidP="0004455C">
                                <w:pPr>
                                  <w:pStyle w:val="Template"/>
                                  <w:tabs>
                                    <w:tab w:val="left" w:pos="227"/>
                                  </w:tabs>
                                  <w:rPr>
                                    <w:vanish/>
                                  </w:rPr>
                                </w:pPr>
                                <w:bookmarkStart w:id="18" w:name="LAN_M"/>
                                <w:bookmarkStart w:id="19" w:name="USR_Mobile_HIF"/>
                                <w:bookmarkEnd w:id="16"/>
                                <w:r>
                                  <w:rPr>
                                    <w:vanish/>
                                  </w:rPr>
                                  <w:t>M</w:t>
                                </w:r>
                                <w:bookmarkEnd w:id="18"/>
                                <w:r>
                                  <w:rPr>
                                    <w:vanish/>
                                  </w:rPr>
                                  <w:tab/>
                                </w:r>
                                <w:bookmarkStart w:id="20" w:name="USR_Mobile"/>
                                <w:bookmarkEnd w:id="19"/>
                                <w:bookmarkEnd w:id="20"/>
                              </w:p>
                            </w:tc>
                          </w:tr>
                        </w:tbl>
                        <w:p w14:paraId="6A27C3B6" w14:textId="77777777" w:rsidR="009C7327" w:rsidRPr="00244D70" w:rsidRDefault="009C7327"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5F60C" id="_x0000_t202" coordsize="21600,21600" o:spt="202" path="m,l,21600r21600,l21600,xe">
              <v:stroke joinstyle="miter"/>
              <v:path gradientshapeok="t" o:connecttype="rect"/>
            </v:shapetype>
            <v:shape id="DocInfo" o:spid="_x0000_s1027" type="#_x0000_t202" style="position:absolute;margin-left:480pt;margin-top:207.75pt;width:89.25pt;height:105.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08D9F3B5" w14:textId="77777777" w:rsidTr="0004455C">
                      <w:trPr>
                        <w:trHeight w:val="964"/>
                      </w:trPr>
                      <w:tc>
                        <w:tcPr>
                          <w:tcW w:w="1786" w:type="dxa"/>
                        </w:tcPr>
                        <w:p w14:paraId="07EF77F7" w14:textId="77777777" w:rsidR="009C7327" w:rsidRPr="00244D70" w:rsidRDefault="009C7327" w:rsidP="00722F2B">
                          <w:pPr>
                            <w:pStyle w:val="Template-Dato"/>
                          </w:pPr>
                        </w:p>
                      </w:tc>
                    </w:tr>
                    <w:tr w:rsidR="009C7327" w:rsidRPr="00244D70" w14:paraId="4A48E937" w14:textId="77777777" w:rsidTr="0004455C">
                      <w:trPr>
                        <w:trHeight w:val="558"/>
                        <w:hidden/>
                      </w:trPr>
                      <w:tc>
                        <w:tcPr>
                          <w:tcW w:w="1786" w:type="dxa"/>
                        </w:tcPr>
                        <w:p w14:paraId="2C672A57" w14:textId="77777777" w:rsidR="009C7327" w:rsidRPr="003E3F42" w:rsidRDefault="009C7327" w:rsidP="00722F2B">
                          <w:pPr>
                            <w:pStyle w:val="Template"/>
                            <w:rPr>
                              <w:vanish/>
                              <w:lang w:val="de-DE"/>
                            </w:rPr>
                          </w:pPr>
                          <w:bookmarkStart w:id="21" w:name="LAN_Jurno"/>
                          <w:bookmarkStart w:id="22" w:name="FLD_Reference_HIF"/>
                          <w:r w:rsidRPr="003E3F42">
                            <w:rPr>
                              <w:vanish/>
                              <w:lang w:val="de-DE"/>
                            </w:rPr>
                            <w:t>Sagsnr.</w:t>
                          </w:r>
                          <w:bookmarkEnd w:id="21"/>
                          <w:r w:rsidRPr="003E3F42">
                            <w:rPr>
                              <w:vanish/>
                              <w:lang w:val="de-DE"/>
                            </w:rPr>
                            <w:t xml:space="preserve"> </w:t>
                          </w:r>
                          <w:bookmarkStart w:id="23" w:name="FLD_Reference"/>
                          <w:bookmarkEnd w:id="22"/>
                          <w:bookmarkEnd w:id="23"/>
                        </w:p>
                        <w:p w14:paraId="0CD01F4E" w14:textId="77777777" w:rsidR="009C7327" w:rsidRPr="003E3F42" w:rsidRDefault="009C7327" w:rsidP="00722F2B">
                          <w:pPr>
                            <w:pStyle w:val="Template"/>
                            <w:rPr>
                              <w:lang w:val="de-DE"/>
                            </w:rPr>
                          </w:pPr>
                          <w:bookmarkStart w:id="24" w:name="USR_Initials"/>
                          <w:r w:rsidRPr="003E3F42">
                            <w:rPr>
                              <w:lang w:val="de-DE"/>
                            </w:rPr>
                            <w:t>in</w:t>
                          </w:r>
                          <w:bookmarkStart w:id="25" w:name="USR_Initials_HIF"/>
                          <w:bookmarkEnd w:id="24"/>
                        </w:p>
                        <w:bookmarkEnd w:id="25"/>
                        <w:p w14:paraId="274DA2B1" w14:textId="77777777" w:rsidR="009C7327" w:rsidRPr="003E3F42" w:rsidRDefault="009C7327" w:rsidP="00722F2B">
                          <w:pPr>
                            <w:pStyle w:val="Template"/>
                            <w:rPr>
                              <w:lang w:val="de-DE"/>
                            </w:rPr>
                          </w:pPr>
                        </w:p>
                        <w:p w14:paraId="68673258" w14:textId="77777777" w:rsidR="009C7327" w:rsidRPr="003E3F42" w:rsidRDefault="009C7327" w:rsidP="00722F2B">
                          <w:pPr>
                            <w:pStyle w:val="Template"/>
                            <w:rPr>
                              <w:lang w:val="de-DE"/>
                            </w:rPr>
                          </w:pPr>
                          <w:bookmarkStart w:id="26" w:name="USR_Email"/>
                          <w:bookmarkStart w:id="27" w:name="USR_Email_HIF"/>
                          <w:r w:rsidRPr="003E3F42">
                            <w:rPr>
                              <w:lang w:val="de-DE"/>
                            </w:rPr>
                            <w:t>in@sdu.dk</w:t>
                          </w:r>
                          <w:bookmarkEnd w:id="26"/>
                        </w:p>
                        <w:p w14:paraId="5A035633" w14:textId="77777777" w:rsidR="009C7327" w:rsidRPr="003E3F42" w:rsidRDefault="009C7327" w:rsidP="0004455C">
                          <w:pPr>
                            <w:pStyle w:val="Template"/>
                            <w:tabs>
                              <w:tab w:val="left" w:pos="227"/>
                            </w:tabs>
                            <w:rPr>
                              <w:lang w:val="de-DE"/>
                            </w:rPr>
                          </w:pPr>
                          <w:bookmarkStart w:id="28" w:name="LAN_T_02"/>
                          <w:bookmarkStart w:id="29" w:name="USR_DirectPhone_HIF"/>
                          <w:bookmarkEnd w:id="27"/>
                          <w:r w:rsidRPr="003E3F42">
                            <w:rPr>
                              <w:lang w:val="de-DE"/>
                            </w:rPr>
                            <w:t>T</w:t>
                          </w:r>
                          <w:bookmarkEnd w:id="28"/>
                          <w:r w:rsidRPr="003E3F42">
                            <w:rPr>
                              <w:lang w:val="de-DE"/>
                            </w:rPr>
                            <w:tab/>
                          </w:r>
                          <w:bookmarkStart w:id="30" w:name="USR_DirectPhone"/>
                          <w:r w:rsidRPr="003E3F42">
                            <w:rPr>
                              <w:lang w:val="de-DE"/>
                            </w:rPr>
                            <w:t>+4565503158</w:t>
                          </w:r>
                          <w:bookmarkEnd w:id="30"/>
                        </w:p>
                        <w:p w14:paraId="4D0EC283" w14:textId="77777777" w:rsidR="009C7327" w:rsidRPr="00244D70" w:rsidRDefault="009C7327" w:rsidP="0004455C">
                          <w:pPr>
                            <w:pStyle w:val="Template"/>
                            <w:tabs>
                              <w:tab w:val="left" w:pos="227"/>
                            </w:tabs>
                            <w:rPr>
                              <w:vanish/>
                            </w:rPr>
                          </w:pPr>
                          <w:bookmarkStart w:id="31" w:name="LAN_M"/>
                          <w:bookmarkStart w:id="32" w:name="USR_Mobile_HIF"/>
                          <w:bookmarkEnd w:id="29"/>
                          <w:r>
                            <w:rPr>
                              <w:vanish/>
                            </w:rPr>
                            <w:t>M</w:t>
                          </w:r>
                          <w:bookmarkEnd w:id="31"/>
                          <w:r>
                            <w:rPr>
                              <w:vanish/>
                            </w:rPr>
                            <w:tab/>
                          </w:r>
                          <w:bookmarkStart w:id="33" w:name="USR_Mobile"/>
                          <w:bookmarkEnd w:id="32"/>
                          <w:bookmarkEnd w:id="33"/>
                        </w:p>
                      </w:tc>
                    </w:tr>
                  </w:tbl>
                  <w:p w14:paraId="6A27C3B6" w14:textId="77777777" w:rsidR="009C7327" w:rsidRPr="00244D70" w:rsidRDefault="009C7327" w:rsidP="00182651">
                    <w:pPr>
                      <w:pStyle w:val="Template-Adresse"/>
                    </w:pPr>
                  </w:p>
                </w:txbxContent>
              </v:textbox>
              <w10:wrap anchorx="page" anchory="page"/>
            </v:shape>
          </w:pict>
        </mc:Fallback>
      </mc:AlternateContent>
    </w:r>
    <w:r>
      <w:rPr>
        <w:noProof/>
        <w:lang w:eastAsia="da-DK"/>
      </w:rPr>
      <mc:AlternateContent>
        <mc:Choice Requires="wps">
          <w:drawing>
            <wp:anchor distT="0" distB="0" distL="114300" distR="114300" simplePos="0" relativeHeight="251658244" behindDoc="0" locked="0" layoutInCell="1" allowOverlap="1" wp14:anchorId="135EE814" wp14:editId="3AF9F32D">
              <wp:simplePos x="0" y="0"/>
              <wp:positionH relativeFrom="page">
                <wp:posOffset>6096000</wp:posOffset>
              </wp:positionH>
              <wp:positionV relativeFrom="page">
                <wp:posOffset>1447800</wp:posOffset>
              </wp:positionV>
              <wp:extent cx="1390650" cy="899795"/>
              <wp:effectExtent l="0" t="0" r="0" b="14605"/>
              <wp:wrapNone/>
              <wp:docPr id="8" name="Institute"/>
              <wp:cNvGraphicFramePr/>
              <a:graphic xmlns:a="http://schemas.openxmlformats.org/drawingml/2006/main">
                <a:graphicData uri="http://schemas.microsoft.com/office/word/2010/wordprocessingShape">
                  <wps:wsp>
                    <wps:cNvSpPr txBox="1"/>
                    <wps:spPr>
                      <a:xfrm>
                        <a:off x="0" y="0"/>
                        <a:ext cx="1390650" cy="899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9C7327" w:rsidRPr="00244D70" w14:paraId="1CFACE5C" w14:textId="77777777" w:rsidTr="00774D50">
                            <w:trPr>
                              <w:trHeight w:val="1417"/>
                            </w:trPr>
                            <w:tc>
                              <w:tcPr>
                                <w:tcW w:w="2127" w:type="dxa"/>
                              </w:tcPr>
                              <w:p w14:paraId="216AE5B3" w14:textId="77777777" w:rsidR="009C7327" w:rsidRPr="005743F4" w:rsidRDefault="009C7327" w:rsidP="005743F4">
                                <w:pPr>
                                  <w:pStyle w:val="Template-Department"/>
                                  <w:rPr>
                                    <w:b w:val="0"/>
                                  </w:rPr>
                                </w:pPr>
                                <w:r>
                                  <w:t>Studienævn for Litteraturvidenskab og Kulturstudier</w:t>
                                </w:r>
                              </w:p>
                            </w:tc>
                          </w:tr>
                        </w:tbl>
                        <w:p w14:paraId="5CCB5A17" w14:textId="77777777" w:rsidR="009C7327" w:rsidRPr="00244D70" w:rsidRDefault="009C7327"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EE814" id="Institute" o:spid="_x0000_s1028" type="#_x0000_t202" style="position:absolute;margin-left:480pt;margin-top:114pt;width:109.5pt;height:70.8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9C7327" w:rsidRPr="00244D70" w14:paraId="1CFACE5C" w14:textId="77777777" w:rsidTr="00774D50">
                      <w:trPr>
                        <w:trHeight w:val="1417"/>
                      </w:trPr>
                      <w:tc>
                        <w:tcPr>
                          <w:tcW w:w="2127" w:type="dxa"/>
                        </w:tcPr>
                        <w:p w14:paraId="216AE5B3" w14:textId="77777777" w:rsidR="009C7327" w:rsidRPr="005743F4" w:rsidRDefault="009C7327" w:rsidP="005743F4">
                          <w:pPr>
                            <w:pStyle w:val="Template-Department"/>
                            <w:rPr>
                              <w:b w:val="0"/>
                            </w:rPr>
                          </w:pPr>
                          <w:r>
                            <w:t>Studienævn for Litteraturvidenskab og Kulturstudier</w:t>
                          </w:r>
                        </w:p>
                      </w:tc>
                    </w:tr>
                  </w:tbl>
                  <w:p w14:paraId="5CCB5A17" w14:textId="77777777" w:rsidR="009C7327" w:rsidRPr="00244D70" w:rsidRDefault="009C7327" w:rsidP="00E76070">
                    <w:pPr>
                      <w:pStyle w:val="Template-Adresse"/>
                    </w:pPr>
                  </w:p>
                </w:txbxContent>
              </v:textbox>
              <w10:wrap anchorx="page" anchory="page"/>
            </v:shape>
          </w:pict>
        </mc:Fallback>
      </mc:AlternateContent>
    </w:r>
    <w:r>
      <w:fldChar w:fldCharType="begin"/>
    </w:r>
    <w:r>
      <w:instrText xml:space="preserve"> ADVANCE  \d 195 </w:instrText>
    </w:r>
    <w:r>
      <w:fldChar w:fldCharType="end"/>
    </w:r>
    <w:r>
      <w:rPr>
        <w:noProof/>
        <w:lang w:eastAsia="da-DK"/>
      </w:rPr>
      <w:drawing>
        <wp:anchor distT="0" distB="0" distL="0" distR="0" simplePos="0" relativeHeight="251658245" behindDoc="0" locked="0" layoutInCell="1" allowOverlap="1" wp14:anchorId="21F2C9C2" wp14:editId="7A32EB18">
          <wp:simplePos x="0" y="0"/>
          <wp:positionH relativeFrom="page">
            <wp:posOffset>6102000</wp:posOffset>
          </wp:positionH>
          <wp:positionV relativeFrom="page">
            <wp:posOffset>536400</wp:posOffset>
          </wp:positionV>
          <wp:extent cx="1116000" cy="301109"/>
          <wp:effectExtent l="0" t="0" r="0" b="0"/>
          <wp:wrapNone/>
          <wp:docPr id="1087497273" name="LogoHIDE1"/>
          <wp:cNvGraphicFramePr/>
          <a:graphic xmlns:a="http://schemas.openxmlformats.org/drawingml/2006/main">
            <a:graphicData uri="http://schemas.openxmlformats.org/drawingml/2006/picture">
              <pic:pic xmlns:pic="http://schemas.openxmlformats.org/drawingml/2006/picture">
                <pic:nvPicPr>
                  <pic:cNvPr id="1087497273"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95A"/>
    <w:multiLevelType w:val="multilevel"/>
    <w:tmpl w:val="0409001D"/>
    <w:numStyleLink w:val="Typografi1"/>
  </w:abstractNum>
  <w:abstractNum w:abstractNumId="1" w15:restartNumberingAfterBreak="0">
    <w:nsid w:val="09801667"/>
    <w:multiLevelType w:val="hybridMultilevel"/>
    <w:tmpl w:val="4FDAE6AA"/>
    <w:lvl w:ilvl="0" w:tplc="30C4601A">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0FD21D99"/>
    <w:multiLevelType w:val="multilevel"/>
    <w:tmpl w:val="0409001D"/>
    <w:numStyleLink w:val="Typografi3"/>
  </w:abstractNum>
  <w:abstractNum w:abstractNumId="3" w15:restartNumberingAfterBreak="0">
    <w:nsid w:val="10983C9E"/>
    <w:multiLevelType w:val="hybridMultilevel"/>
    <w:tmpl w:val="7A685CC4"/>
    <w:lvl w:ilvl="0" w:tplc="B73ABC4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203D0C"/>
    <w:multiLevelType w:val="multilevel"/>
    <w:tmpl w:val="0409001D"/>
    <w:styleLink w:val="Typografi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A8138C"/>
    <w:multiLevelType w:val="multilevel"/>
    <w:tmpl w:val="04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3F86EDA"/>
    <w:multiLevelType w:val="multilevel"/>
    <w:tmpl w:val="0409001D"/>
    <w:styleLink w:val="Typografi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A9A788A"/>
    <w:multiLevelType w:val="hybridMultilevel"/>
    <w:tmpl w:val="64849732"/>
    <w:lvl w:ilvl="0" w:tplc="7F48904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EA1A1F"/>
    <w:multiLevelType w:val="hybridMultilevel"/>
    <w:tmpl w:val="C038B778"/>
    <w:lvl w:ilvl="0" w:tplc="93ACA2A2">
      <w:start w:val="12"/>
      <w:numFmt w:val="bullet"/>
      <w:lvlText w:val="-"/>
      <w:lvlJc w:val="left"/>
      <w:pPr>
        <w:ind w:left="720" w:hanging="360"/>
      </w:pPr>
      <w:rPr>
        <w:rFonts w:ascii="Arial" w:eastAsiaTheme="minorHAnsi" w:hAnsi="Arial"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E82EFD"/>
    <w:multiLevelType w:val="hybridMultilevel"/>
    <w:tmpl w:val="9E220DEE"/>
    <w:lvl w:ilvl="0" w:tplc="B73ABC46">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D364C4"/>
    <w:multiLevelType w:val="hybridMultilevel"/>
    <w:tmpl w:val="EDC42710"/>
    <w:lvl w:ilvl="0" w:tplc="B73ABC4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2313F7"/>
    <w:multiLevelType w:val="hybridMultilevel"/>
    <w:tmpl w:val="286C0540"/>
    <w:lvl w:ilvl="0" w:tplc="2C622F16">
      <w:start w:val="1"/>
      <w:numFmt w:val="bullet"/>
      <w:lvlText w:val="˗"/>
      <w:lvlJc w:val="left"/>
      <w:pPr>
        <w:ind w:left="1440" w:hanging="7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B5572C"/>
    <w:multiLevelType w:val="hybridMultilevel"/>
    <w:tmpl w:val="4774A6B0"/>
    <w:lvl w:ilvl="0" w:tplc="9A3C7342">
      <w:start w:val="1"/>
      <w:numFmt w:val="bullet"/>
      <w:lvlText w:val="-"/>
      <w:lvlJc w:val="left"/>
      <w:pPr>
        <w:ind w:left="1440" w:hanging="760"/>
      </w:pPr>
      <w:rPr>
        <w:rFonts w:ascii="Arial" w:eastAsiaTheme="minorHAnsi"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39C7B3B"/>
    <w:multiLevelType w:val="multilevel"/>
    <w:tmpl w:val="69F8AF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5051D63"/>
    <w:multiLevelType w:val="hybridMultilevel"/>
    <w:tmpl w:val="378EB0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6"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6"/>
  </w:num>
  <w:num w:numId="2">
    <w:abstractNumId w:val="15"/>
  </w:num>
  <w:num w:numId="3">
    <w:abstractNumId w:val="5"/>
  </w:num>
  <w:num w:numId="4">
    <w:abstractNumId w:val="0"/>
  </w:num>
  <w:num w:numId="5">
    <w:abstractNumId w:val="1"/>
  </w:num>
  <w:num w:numId="6">
    <w:abstractNumId w:val="14"/>
  </w:num>
  <w:num w:numId="7">
    <w:abstractNumId w:val="4"/>
  </w:num>
  <w:num w:numId="8">
    <w:abstractNumId w:val="13"/>
  </w:num>
  <w:num w:numId="9">
    <w:abstractNumId w:val="3"/>
  </w:num>
  <w:num w:numId="10">
    <w:abstractNumId w:val="9"/>
  </w:num>
  <w:num w:numId="11">
    <w:abstractNumId w:val="10"/>
  </w:num>
  <w:num w:numId="12">
    <w:abstractNumId w:val="12"/>
  </w:num>
  <w:num w:numId="13">
    <w:abstractNumId w:val="11"/>
  </w:num>
  <w:num w:numId="14">
    <w:abstractNumId w:val="8"/>
  </w:num>
  <w:num w:numId="15">
    <w:abstractNumId w:val="6"/>
  </w:num>
  <w:num w:numId="16">
    <w:abstractNumId w:val="2"/>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50"/>
    <w:rsid w:val="00000817"/>
    <w:rsid w:val="000016BE"/>
    <w:rsid w:val="000025F5"/>
    <w:rsid w:val="00002C13"/>
    <w:rsid w:val="00004865"/>
    <w:rsid w:val="000101EE"/>
    <w:rsid w:val="00015648"/>
    <w:rsid w:val="00036A9D"/>
    <w:rsid w:val="00037896"/>
    <w:rsid w:val="00041FC4"/>
    <w:rsid w:val="00042CB9"/>
    <w:rsid w:val="0004455C"/>
    <w:rsid w:val="00046B0A"/>
    <w:rsid w:val="000470E0"/>
    <w:rsid w:val="00053CB6"/>
    <w:rsid w:val="00054FF6"/>
    <w:rsid w:val="00057938"/>
    <w:rsid w:val="00060C14"/>
    <w:rsid w:val="00061385"/>
    <w:rsid w:val="00061EDF"/>
    <w:rsid w:val="000634DF"/>
    <w:rsid w:val="0006429A"/>
    <w:rsid w:val="0006615F"/>
    <w:rsid w:val="00070031"/>
    <w:rsid w:val="00070928"/>
    <w:rsid w:val="00070F34"/>
    <w:rsid w:val="00071BDF"/>
    <w:rsid w:val="00071E36"/>
    <w:rsid w:val="00071FB6"/>
    <w:rsid w:val="0007723C"/>
    <w:rsid w:val="000830EA"/>
    <w:rsid w:val="00084573"/>
    <w:rsid w:val="00084E63"/>
    <w:rsid w:val="000877AC"/>
    <w:rsid w:val="00087E86"/>
    <w:rsid w:val="000902C0"/>
    <w:rsid w:val="000903B4"/>
    <w:rsid w:val="00092697"/>
    <w:rsid w:val="00094134"/>
    <w:rsid w:val="00094ABD"/>
    <w:rsid w:val="000B3508"/>
    <w:rsid w:val="000C4784"/>
    <w:rsid w:val="000C53D5"/>
    <w:rsid w:val="000E28E9"/>
    <w:rsid w:val="000E529B"/>
    <w:rsid w:val="000F33F4"/>
    <w:rsid w:val="000F3A03"/>
    <w:rsid w:val="000F7F1A"/>
    <w:rsid w:val="00102D76"/>
    <w:rsid w:val="0010670A"/>
    <w:rsid w:val="0012230C"/>
    <w:rsid w:val="001257E3"/>
    <w:rsid w:val="00127186"/>
    <w:rsid w:val="0013022F"/>
    <w:rsid w:val="00130661"/>
    <w:rsid w:val="00131918"/>
    <w:rsid w:val="0013244F"/>
    <w:rsid w:val="001342A2"/>
    <w:rsid w:val="00137112"/>
    <w:rsid w:val="00142B4C"/>
    <w:rsid w:val="00144414"/>
    <w:rsid w:val="00144D73"/>
    <w:rsid w:val="001467CA"/>
    <w:rsid w:val="001546B9"/>
    <w:rsid w:val="0015587D"/>
    <w:rsid w:val="00164AEB"/>
    <w:rsid w:val="00170892"/>
    <w:rsid w:val="00176570"/>
    <w:rsid w:val="0018100F"/>
    <w:rsid w:val="00182651"/>
    <w:rsid w:val="00183C36"/>
    <w:rsid w:val="0018409D"/>
    <w:rsid w:val="00195798"/>
    <w:rsid w:val="001A0292"/>
    <w:rsid w:val="001A1866"/>
    <w:rsid w:val="001A44BA"/>
    <w:rsid w:val="001A4677"/>
    <w:rsid w:val="001B267B"/>
    <w:rsid w:val="001B326B"/>
    <w:rsid w:val="001C0BFF"/>
    <w:rsid w:val="001D0CB5"/>
    <w:rsid w:val="001D4A97"/>
    <w:rsid w:val="001D6045"/>
    <w:rsid w:val="001E6470"/>
    <w:rsid w:val="001F3652"/>
    <w:rsid w:val="001F6927"/>
    <w:rsid w:val="001F6E45"/>
    <w:rsid w:val="002034F4"/>
    <w:rsid w:val="00203BF6"/>
    <w:rsid w:val="00206164"/>
    <w:rsid w:val="00211FB8"/>
    <w:rsid w:val="002137B7"/>
    <w:rsid w:val="00225DC1"/>
    <w:rsid w:val="00233756"/>
    <w:rsid w:val="00233EEB"/>
    <w:rsid w:val="00244D70"/>
    <w:rsid w:val="002514A4"/>
    <w:rsid w:val="00253316"/>
    <w:rsid w:val="002579E1"/>
    <w:rsid w:val="002628A4"/>
    <w:rsid w:val="00263355"/>
    <w:rsid w:val="00264805"/>
    <w:rsid w:val="00265463"/>
    <w:rsid w:val="002666AA"/>
    <w:rsid w:val="002668C1"/>
    <w:rsid w:val="00277388"/>
    <w:rsid w:val="00287D88"/>
    <w:rsid w:val="0029105E"/>
    <w:rsid w:val="00292C88"/>
    <w:rsid w:val="002972DC"/>
    <w:rsid w:val="002A0C24"/>
    <w:rsid w:val="002A0F1D"/>
    <w:rsid w:val="002A1817"/>
    <w:rsid w:val="002B0E09"/>
    <w:rsid w:val="002B2753"/>
    <w:rsid w:val="002B5B64"/>
    <w:rsid w:val="002C0B88"/>
    <w:rsid w:val="002C26C7"/>
    <w:rsid w:val="002C338E"/>
    <w:rsid w:val="002D2502"/>
    <w:rsid w:val="002D5562"/>
    <w:rsid w:val="002D7BF4"/>
    <w:rsid w:val="002E46AA"/>
    <w:rsid w:val="002E74A4"/>
    <w:rsid w:val="002F1210"/>
    <w:rsid w:val="002F1440"/>
    <w:rsid w:val="002F637E"/>
    <w:rsid w:val="00300817"/>
    <w:rsid w:val="00300A77"/>
    <w:rsid w:val="00302D2B"/>
    <w:rsid w:val="003030BE"/>
    <w:rsid w:val="00303E34"/>
    <w:rsid w:val="0031753A"/>
    <w:rsid w:val="0032360B"/>
    <w:rsid w:val="003248E6"/>
    <w:rsid w:val="0032568F"/>
    <w:rsid w:val="00340895"/>
    <w:rsid w:val="00340F82"/>
    <w:rsid w:val="003503F1"/>
    <w:rsid w:val="00352D17"/>
    <w:rsid w:val="00354D6D"/>
    <w:rsid w:val="00362D68"/>
    <w:rsid w:val="00365255"/>
    <w:rsid w:val="003679E9"/>
    <w:rsid w:val="003734C8"/>
    <w:rsid w:val="00373F68"/>
    <w:rsid w:val="003778AE"/>
    <w:rsid w:val="00380CBC"/>
    <w:rsid w:val="003911A9"/>
    <w:rsid w:val="00393421"/>
    <w:rsid w:val="0039642A"/>
    <w:rsid w:val="00397C93"/>
    <w:rsid w:val="003A6B9B"/>
    <w:rsid w:val="003A727F"/>
    <w:rsid w:val="003B35B0"/>
    <w:rsid w:val="003B5F32"/>
    <w:rsid w:val="003B64FE"/>
    <w:rsid w:val="003B6580"/>
    <w:rsid w:val="003B7110"/>
    <w:rsid w:val="003C4C15"/>
    <w:rsid w:val="003C4F9F"/>
    <w:rsid w:val="003C60F1"/>
    <w:rsid w:val="003C6F01"/>
    <w:rsid w:val="003D3CB3"/>
    <w:rsid w:val="003D775B"/>
    <w:rsid w:val="003E238C"/>
    <w:rsid w:val="003E3F42"/>
    <w:rsid w:val="003E4E46"/>
    <w:rsid w:val="003E6DF9"/>
    <w:rsid w:val="003F058E"/>
    <w:rsid w:val="00400874"/>
    <w:rsid w:val="0040216A"/>
    <w:rsid w:val="00402A9C"/>
    <w:rsid w:val="00403603"/>
    <w:rsid w:val="00403F23"/>
    <w:rsid w:val="00404A1F"/>
    <w:rsid w:val="00406083"/>
    <w:rsid w:val="00412EC3"/>
    <w:rsid w:val="00421DAF"/>
    <w:rsid w:val="00423EB7"/>
    <w:rsid w:val="00424709"/>
    <w:rsid w:val="00424AD9"/>
    <w:rsid w:val="00424DDD"/>
    <w:rsid w:val="00426628"/>
    <w:rsid w:val="00435393"/>
    <w:rsid w:val="0044033A"/>
    <w:rsid w:val="00453546"/>
    <w:rsid w:val="00456887"/>
    <w:rsid w:val="00460E78"/>
    <w:rsid w:val="004662F8"/>
    <w:rsid w:val="0046701B"/>
    <w:rsid w:val="00471099"/>
    <w:rsid w:val="00482059"/>
    <w:rsid w:val="00482526"/>
    <w:rsid w:val="00490FC6"/>
    <w:rsid w:val="004910C5"/>
    <w:rsid w:val="0049221D"/>
    <w:rsid w:val="00492BCE"/>
    <w:rsid w:val="00494FDB"/>
    <w:rsid w:val="00496365"/>
    <w:rsid w:val="004A246F"/>
    <w:rsid w:val="004A26D9"/>
    <w:rsid w:val="004A564B"/>
    <w:rsid w:val="004A7733"/>
    <w:rsid w:val="004B0669"/>
    <w:rsid w:val="004B0FB8"/>
    <w:rsid w:val="004B14CD"/>
    <w:rsid w:val="004B3804"/>
    <w:rsid w:val="004B52AF"/>
    <w:rsid w:val="004C01B2"/>
    <w:rsid w:val="004C0EEC"/>
    <w:rsid w:val="004D043F"/>
    <w:rsid w:val="004D549A"/>
    <w:rsid w:val="004D7246"/>
    <w:rsid w:val="004E0654"/>
    <w:rsid w:val="004E7B48"/>
    <w:rsid w:val="004F293C"/>
    <w:rsid w:val="004F4C7F"/>
    <w:rsid w:val="00503130"/>
    <w:rsid w:val="005038DB"/>
    <w:rsid w:val="005045E9"/>
    <w:rsid w:val="005108D5"/>
    <w:rsid w:val="0051475E"/>
    <w:rsid w:val="0051614A"/>
    <w:rsid w:val="00516B0F"/>
    <w:rsid w:val="005178A7"/>
    <w:rsid w:val="005203BB"/>
    <w:rsid w:val="005240FA"/>
    <w:rsid w:val="00531F40"/>
    <w:rsid w:val="0053466B"/>
    <w:rsid w:val="00535D2A"/>
    <w:rsid w:val="00541654"/>
    <w:rsid w:val="00541CE5"/>
    <w:rsid w:val="0054365C"/>
    <w:rsid w:val="005445D5"/>
    <w:rsid w:val="005512C6"/>
    <w:rsid w:val="005537C2"/>
    <w:rsid w:val="00557AF5"/>
    <w:rsid w:val="00557B3E"/>
    <w:rsid w:val="00560BD0"/>
    <w:rsid w:val="00561885"/>
    <w:rsid w:val="00563429"/>
    <w:rsid w:val="00563966"/>
    <w:rsid w:val="00566A78"/>
    <w:rsid w:val="0056791F"/>
    <w:rsid w:val="005705BD"/>
    <w:rsid w:val="00572469"/>
    <w:rsid w:val="005743F4"/>
    <w:rsid w:val="00575648"/>
    <w:rsid w:val="00576E45"/>
    <w:rsid w:val="00581D01"/>
    <w:rsid w:val="00582AE7"/>
    <w:rsid w:val="00584F74"/>
    <w:rsid w:val="0058623E"/>
    <w:rsid w:val="00592F8C"/>
    <w:rsid w:val="00595A6E"/>
    <w:rsid w:val="005A28D4"/>
    <w:rsid w:val="005A2A38"/>
    <w:rsid w:val="005B38AA"/>
    <w:rsid w:val="005B4FD6"/>
    <w:rsid w:val="005B6AC6"/>
    <w:rsid w:val="005C1721"/>
    <w:rsid w:val="005C4DED"/>
    <w:rsid w:val="005C5F97"/>
    <w:rsid w:val="005C7BFC"/>
    <w:rsid w:val="005D2087"/>
    <w:rsid w:val="005F1580"/>
    <w:rsid w:val="005F2941"/>
    <w:rsid w:val="005F3ED8"/>
    <w:rsid w:val="005F461F"/>
    <w:rsid w:val="005F6B57"/>
    <w:rsid w:val="005F7943"/>
    <w:rsid w:val="005F7BF4"/>
    <w:rsid w:val="00601E39"/>
    <w:rsid w:val="0060297D"/>
    <w:rsid w:val="00604D03"/>
    <w:rsid w:val="00605D0F"/>
    <w:rsid w:val="006117CE"/>
    <w:rsid w:val="006157D1"/>
    <w:rsid w:val="00617316"/>
    <w:rsid w:val="0062080B"/>
    <w:rsid w:val="00623B27"/>
    <w:rsid w:val="00624146"/>
    <w:rsid w:val="00637064"/>
    <w:rsid w:val="00647610"/>
    <w:rsid w:val="00647DD5"/>
    <w:rsid w:val="00654AAE"/>
    <w:rsid w:val="00655B49"/>
    <w:rsid w:val="00661767"/>
    <w:rsid w:val="0066319D"/>
    <w:rsid w:val="00676A7E"/>
    <w:rsid w:val="006804D1"/>
    <w:rsid w:val="00681D83"/>
    <w:rsid w:val="00685CA0"/>
    <w:rsid w:val="006900C2"/>
    <w:rsid w:val="00693214"/>
    <w:rsid w:val="006934D5"/>
    <w:rsid w:val="00695187"/>
    <w:rsid w:val="006A4648"/>
    <w:rsid w:val="006B30A9"/>
    <w:rsid w:val="006C2EAB"/>
    <w:rsid w:val="006C49A2"/>
    <w:rsid w:val="006C5B64"/>
    <w:rsid w:val="006C746A"/>
    <w:rsid w:val="006D0B88"/>
    <w:rsid w:val="006D5152"/>
    <w:rsid w:val="006D5642"/>
    <w:rsid w:val="006E07BC"/>
    <w:rsid w:val="006E0F40"/>
    <w:rsid w:val="006E205C"/>
    <w:rsid w:val="006E2A06"/>
    <w:rsid w:val="006E4169"/>
    <w:rsid w:val="006E79B0"/>
    <w:rsid w:val="006E7D15"/>
    <w:rsid w:val="006F2411"/>
    <w:rsid w:val="006F729B"/>
    <w:rsid w:val="0070267E"/>
    <w:rsid w:val="0070653D"/>
    <w:rsid w:val="00706E32"/>
    <w:rsid w:val="00710FE4"/>
    <w:rsid w:val="0071588B"/>
    <w:rsid w:val="00716621"/>
    <w:rsid w:val="00716B07"/>
    <w:rsid w:val="00722F2B"/>
    <w:rsid w:val="00723255"/>
    <w:rsid w:val="007314F0"/>
    <w:rsid w:val="00733941"/>
    <w:rsid w:val="00737462"/>
    <w:rsid w:val="0074402E"/>
    <w:rsid w:val="007443D0"/>
    <w:rsid w:val="00752B64"/>
    <w:rsid w:val="00752D1A"/>
    <w:rsid w:val="007546AF"/>
    <w:rsid w:val="007574D3"/>
    <w:rsid w:val="00757C83"/>
    <w:rsid w:val="00765934"/>
    <w:rsid w:val="0077140E"/>
    <w:rsid w:val="00774D50"/>
    <w:rsid w:val="0077546E"/>
    <w:rsid w:val="007815B3"/>
    <w:rsid w:val="00785028"/>
    <w:rsid w:val="00785782"/>
    <w:rsid w:val="00787627"/>
    <w:rsid w:val="007947A6"/>
    <w:rsid w:val="007A5D97"/>
    <w:rsid w:val="007A6F28"/>
    <w:rsid w:val="007B307E"/>
    <w:rsid w:val="007B4524"/>
    <w:rsid w:val="007C11F1"/>
    <w:rsid w:val="007C14B5"/>
    <w:rsid w:val="007C6D6D"/>
    <w:rsid w:val="007E0376"/>
    <w:rsid w:val="007E373C"/>
    <w:rsid w:val="007E55B7"/>
    <w:rsid w:val="007F251C"/>
    <w:rsid w:val="007F5D65"/>
    <w:rsid w:val="008009B9"/>
    <w:rsid w:val="008045AE"/>
    <w:rsid w:val="00804EAB"/>
    <w:rsid w:val="00813E50"/>
    <w:rsid w:val="008151B4"/>
    <w:rsid w:val="008234D2"/>
    <w:rsid w:val="00831380"/>
    <w:rsid w:val="00841788"/>
    <w:rsid w:val="00853FA3"/>
    <w:rsid w:val="008551C5"/>
    <w:rsid w:val="00863722"/>
    <w:rsid w:val="008760C5"/>
    <w:rsid w:val="00877319"/>
    <w:rsid w:val="008815E9"/>
    <w:rsid w:val="0088181F"/>
    <w:rsid w:val="00881AD7"/>
    <w:rsid w:val="00883A87"/>
    <w:rsid w:val="0088511E"/>
    <w:rsid w:val="0088552F"/>
    <w:rsid w:val="008855AE"/>
    <w:rsid w:val="00891858"/>
    <w:rsid w:val="00892D08"/>
    <w:rsid w:val="00893791"/>
    <w:rsid w:val="008950C1"/>
    <w:rsid w:val="00895935"/>
    <w:rsid w:val="00895EA8"/>
    <w:rsid w:val="00897471"/>
    <w:rsid w:val="00897891"/>
    <w:rsid w:val="00897B30"/>
    <w:rsid w:val="00897FCD"/>
    <w:rsid w:val="008A05C1"/>
    <w:rsid w:val="008A1D55"/>
    <w:rsid w:val="008A7EB2"/>
    <w:rsid w:val="008B28E9"/>
    <w:rsid w:val="008B711D"/>
    <w:rsid w:val="008B7389"/>
    <w:rsid w:val="008B7ECF"/>
    <w:rsid w:val="008C22A7"/>
    <w:rsid w:val="008C38B7"/>
    <w:rsid w:val="008D0490"/>
    <w:rsid w:val="008D0BC7"/>
    <w:rsid w:val="008E14BF"/>
    <w:rsid w:val="008E5A6D"/>
    <w:rsid w:val="008E5DE2"/>
    <w:rsid w:val="008F0426"/>
    <w:rsid w:val="008F0AA0"/>
    <w:rsid w:val="008F32DF"/>
    <w:rsid w:val="008F4B98"/>
    <w:rsid w:val="008F4D20"/>
    <w:rsid w:val="00901939"/>
    <w:rsid w:val="00905849"/>
    <w:rsid w:val="00911869"/>
    <w:rsid w:val="00911DC8"/>
    <w:rsid w:val="00915B12"/>
    <w:rsid w:val="0092108E"/>
    <w:rsid w:val="00922A8C"/>
    <w:rsid w:val="00931064"/>
    <w:rsid w:val="00932944"/>
    <w:rsid w:val="00940050"/>
    <w:rsid w:val="00940286"/>
    <w:rsid w:val="00940AFC"/>
    <w:rsid w:val="00943596"/>
    <w:rsid w:val="0094757D"/>
    <w:rsid w:val="00951B25"/>
    <w:rsid w:val="009561E9"/>
    <w:rsid w:val="009666E9"/>
    <w:rsid w:val="0097215D"/>
    <w:rsid w:val="00972D4F"/>
    <w:rsid w:val="009737E4"/>
    <w:rsid w:val="00974CFA"/>
    <w:rsid w:val="009752A6"/>
    <w:rsid w:val="009806D6"/>
    <w:rsid w:val="0098106F"/>
    <w:rsid w:val="009829BA"/>
    <w:rsid w:val="00983B74"/>
    <w:rsid w:val="00985B49"/>
    <w:rsid w:val="00986FBE"/>
    <w:rsid w:val="009877D2"/>
    <w:rsid w:val="009877ED"/>
    <w:rsid w:val="00987B87"/>
    <w:rsid w:val="00990263"/>
    <w:rsid w:val="009905DD"/>
    <w:rsid w:val="00993244"/>
    <w:rsid w:val="00993B4C"/>
    <w:rsid w:val="009A0019"/>
    <w:rsid w:val="009A1C6B"/>
    <w:rsid w:val="009A46AF"/>
    <w:rsid w:val="009A4CCC"/>
    <w:rsid w:val="009B287F"/>
    <w:rsid w:val="009B74F6"/>
    <w:rsid w:val="009B79DC"/>
    <w:rsid w:val="009C1C9B"/>
    <w:rsid w:val="009C7327"/>
    <w:rsid w:val="009D1640"/>
    <w:rsid w:val="009D1E80"/>
    <w:rsid w:val="009D54BE"/>
    <w:rsid w:val="009E16C6"/>
    <w:rsid w:val="009E4499"/>
    <w:rsid w:val="009E4B94"/>
    <w:rsid w:val="009F1535"/>
    <w:rsid w:val="009F5C7E"/>
    <w:rsid w:val="00A10092"/>
    <w:rsid w:val="00A1285B"/>
    <w:rsid w:val="00A13F1F"/>
    <w:rsid w:val="00A16CD4"/>
    <w:rsid w:val="00A30481"/>
    <w:rsid w:val="00A34820"/>
    <w:rsid w:val="00A35A21"/>
    <w:rsid w:val="00A4254D"/>
    <w:rsid w:val="00A56F9C"/>
    <w:rsid w:val="00A646B6"/>
    <w:rsid w:val="00A65D5D"/>
    <w:rsid w:val="00A7015F"/>
    <w:rsid w:val="00A71A50"/>
    <w:rsid w:val="00A72156"/>
    <w:rsid w:val="00A74B28"/>
    <w:rsid w:val="00A82079"/>
    <w:rsid w:val="00A8472B"/>
    <w:rsid w:val="00A85C91"/>
    <w:rsid w:val="00A91DA5"/>
    <w:rsid w:val="00A93A92"/>
    <w:rsid w:val="00A9476D"/>
    <w:rsid w:val="00A970AC"/>
    <w:rsid w:val="00AA55C2"/>
    <w:rsid w:val="00AA696D"/>
    <w:rsid w:val="00AA7B34"/>
    <w:rsid w:val="00AB24D1"/>
    <w:rsid w:val="00AB39C8"/>
    <w:rsid w:val="00AB4582"/>
    <w:rsid w:val="00AB684B"/>
    <w:rsid w:val="00AB7C62"/>
    <w:rsid w:val="00AC072C"/>
    <w:rsid w:val="00AC5A0C"/>
    <w:rsid w:val="00AD0067"/>
    <w:rsid w:val="00AD10D4"/>
    <w:rsid w:val="00AD2957"/>
    <w:rsid w:val="00AD54D2"/>
    <w:rsid w:val="00AD6B4A"/>
    <w:rsid w:val="00AF094B"/>
    <w:rsid w:val="00AF1D02"/>
    <w:rsid w:val="00AF27C7"/>
    <w:rsid w:val="00AF2EAA"/>
    <w:rsid w:val="00B000F1"/>
    <w:rsid w:val="00B00D92"/>
    <w:rsid w:val="00B02FDC"/>
    <w:rsid w:val="00B0584A"/>
    <w:rsid w:val="00B072AA"/>
    <w:rsid w:val="00B12ADB"/>
    <w:rsid w:val="00B15627"/>
    <w:rsid w:val="00B17FA9"/>
    <w:rsid w:val="00B2515F"/>
    <w:rsid w:val="00B26B6B"/>
    <w:rsid w:val="00B32A61"/>
    <w:rsid w:val="00B3379B"/>
    <w:rsid w:val="00B46929"/>
    <w:rsid w:val="00B516F2"/>
    <w:rsid w:val="00B528A3"/>
    <w:rsid w:val="00B560EC"/>
    <w:rsid w:val="00B5749F"/>
    <w:rsid w:val="00B61C32"/>
    <w:rsid w:val="00B84987"/>
    <w:rsid w:val="00B85699"/>
    <w:rsid w:val="00B90EB0"/>
    <w:rsid w:val="00B927F3"/>
    <w:rsid w:val="00B93589"/>
    <w:rsid w:val="00B96A97"/>
    <w:rsid w:val="00BA7D38"/>
    <w:rsid w:val="00BB281B"/>
    <w:rsid w:val="00BB4255"/>
    <w:rsid w:val="00BB64CA"/>
    <w:rsid w:val="00BC20A1"/>
    <w:rsid w:val="00BC3656"/>
    <w:rsid w:val="00BD00CD"/>
    <w:rsid w:val="00BD11F2"/>
    <w:rsid w:val="00BD763C"/>
    <w:rsid w:val="00C04190"/>
    <w:rsid w:val="00C05ADA"/>
    <w:rsid w:val="00C063E5"/>
    <w:rsid w:val="00C06B40"/>
    <w:rsid w:val="00C076E0"/>
    <w:rsid w:val="00C10C57"/>
    <w:rsid w:val="00C16A54"/>
    <w:rsid w:val="00C16C5E"/>
    <w:rsid w:val="00C21429"/>
    <w:rsid w:val="00C2179A"/>
    <w:rsid w:val="00C232B2"/>
    <w:rsid w:val="00C23503"/>
    <w:rsid w:val="00C27493"/>
    <w:rsid w:val="00C357EF"/>
    <w:rsid w:val="00C37097"/>
    <w:rsid w:val="00C4229B"/>
    <w:rsid w:val="00C432AD"/>
    <w:rsid w:val="00C45199"/>
    <w:rsid w:val="00C45E0A"/>
    <w:rsid w:val="00C53C50"/>
    <w:rsid w:val="00C55911"/>
    <w:rsid w:val="00C55B54"/>
    <w:rsid w:val="00C55E3A"/>
    <w:rsid w:val="00C603FD"/>
    <w:rsid w:val="00C60A82"/>
    <w:rsid w:val="00C611E7"/>
    <w:rsid w:val="00C613A4"/>
    <w:rsid w:val="00C63A42"/>
    <w:rsid w:val="00C700F5"/>
    <w:rsid w:val="00C708A5"/>
    <w:rsid w:val="00C714E6"/>
    <w:rsid w:val="00C7565C"/>
    <w:rsid w:val="00C75A77"/>
    <w:rsid w:val="00C77B33"/>
    <w:rsid w:val="00C82AA6"/>
    <w:rsid w:val="00C97A94"/>
    <w:rsid w:val="00CA0A7D"/>
    <w:rsid w:val="00CA5CFA"/>
    <w:rsid w:val="00CA5EED"/>
    <w:rsid w:val="00CB013A"/>
    <w:rsid w:val="00CB1068"/>
    <w:rsid w:val="00CB16B4"/>
    <w:rsid w:val="00CB1F55"/>
    <w:rsid w:val="00CB77FD"/>
    <w:rsid w:val="00CC17DF"/>
    <w:rsid w:val="00CC2AF8"/>
    <w:rsid w:val="00CC6322"/>
    <w:rsid w:val="00CD3040"/>
    <w:rsid w:val="00CD6122"/>
    <w:rsid w:val="00CE00C7"/>
    <w:rsid w:val="00CE362C"/>
    <w:rsid w:val="00CF1925"/>
    <w:rsid w:val="00CF591E"/>
    <w:rsid w:val="00D020DF"/>
    <w:rsid w:val="00D0743D"/>
    <w:rsid w:val="00D12B8C"/>
    <w:rsid w:val="00D21DE8"/>
    <w:rsid w:val="00D2697C"/>
    <w:rsid w:val="00D27D0E"/>
    <w:rsid w:val="00D30572"/>
    <w:rsid w:val="00D31116"/>
    <w:rsid w:val="00D31A29"/>
    <w:rsid w:val="00D31E02"/>
    <w:rsid w:val="00D329F0"/>
    <w:rsid w:val="00D3752F"/>
    <w:rsid w:val="00D41A67"/>
    <w:rsid w:val="00D431CE"/>
    <w:rsid w:val="00D47086"/>
    <w:rsid w:val="00D50A6D"/>
    <w:rsid w:val="00D53670"/>
    <w:rsid w:val="00D53D4C"/>
    <w:rsid w:val="00D606C1"/>
    <w:rsid w:val="00D63A73"/>
    <w:rsid w:val="00D71CC9"/>
    <w:rsid w:val="00D754F4"/>
    <w:rsid w:val="00D755B6"/>
    <w:rsid w:val="00D76FFE"/>
    <w:rsid w:val="00D77971"/>
    <w:rsid w:val="00D821B6"/>
    <w:rsid w:val="00D87167"/>
    <w:rsid w:val="00D9062C"/>
    <w:rsid w:val="00D91767"/>
    <w:rsid w:val="00D9403B"/>
    <w:rsid w:val="00D96141"/>
    <w:rsid w:val="00DA0E8B"/>
    <w:rsid w:val="00DA198F"/>
    <w:rsid w:val="00DB2099"/>
    <w:rsid w:val="00DB31AF"/>
    <w:rsid w:val="00DB4A13"/>
    <w:rsid w:val="00DB52D1"/>
    <w:rsid w:val="00DC2730"/>
    <w:rsid w:val="00DC3607"/>
    <w:rsid w:val="00DC3F40"/>
    <w:rsid w:val="00DC61BD"/>
    <w:rsid w:val="00DD1936"/>
    <w:rsid w:val="00DD29F1"/>
    <w:rsid w:val="00DD590C"/>
    <w:rsid w:val="00DE2B28"/>
    <w:rsid w:val="00DE2EA9"/>
    <w:rsid w:val="00DF72D5"/>
    <w:rsid w:val="00DF7C9E"/>
    <w:rsid w:val="00E01168"/>
    <w:rsid w:val="00E03537"/>
    <w:rsid w:val="00E203A5"/>
    <w:rsid w:val="00E21E73"/>
    <w:rsid w:val="00E22F40"/>
    <w:rsid w:val="00E263BC"/>
    <w:rsid w:val="00E27E17"/>
    <w:rsid w:val="00E31194"/>
    <w:rsid w:val="00E32627"/>
    <w:rsid w:val="00E35DF3"/>
    <w:rsid w:val="00E435D8"/>
    <w:rsid w:val="00E447BC"/>
    <w:rsid w:val="00E4619F"/>
    <w:rsid w:val="00E47263"/>
    <w:rsid w:val="00E5374C"/>
    <w:rsid w:val="00E5377C"/>
    <w:rsid w:val="00E53EE9"/>
    <w:rsid w:val="00E55F1B"/>
    <w:rsid w:val="00E6342D"/>
    <w:rsid w:val="00E725E3"/>
    <w:rsid w:val="00E72F26"/>
    <w:rsid w:val="00E75841"/>
    <w:rsid w:val="00E76070"/>
    <w:rsid w:val="00E847B5"/>
    <w:rsid w:val="00E84AEA"/>
    <w:rsid w:val="00E90028"/>
    <w:rsid w:val="00E915D3"/>
    <w:rsid w:val="00E94815"/>
    <w:rsid w:val="00E97799"/>
    <w:rsid w:val="00EA1B7F"/>
    <w:rsid w:val="00EA522B"/>
    <w:rsid w:val="00EA5A9A"/>
    <w:rsid w:val="00EB4076"/>
    <w:rsid w:val="00EB788F"/>
    <w:rsid w:val="00EB7AA5"/>
    <w:rsid w:val="00EB7F25"/>
    <w:rsid w:val="00EC4F17"/>
    <w:rsid w:val="00ED3081"/>
    <w:rsid w:val="00ED612F"/>
    <w:rsid w:val="00EE2D06"/>
    <w:rsid w:val="00EE5690"/>
    <w:rsid w:val="00EE5C69"/>
    <w:rsid w:val="00EF13AD"/>
    <w:rsid w:val="00EF1464"/>
    <w:rsid w:val="00F02097"/>
    <w:rsid w:val="00F02766"/>
    <w:rsid w:val="00F02EEB"/>
    <w:rsid w:val="00F0506D"/>
    <w:rsid w:val="00F10308"/>
    <w:rsid w:val="00F13972"/>
    <w:rsid w:val="00F15363"/>
    <w:rsid w:val="00F22449"/>
    <w:rsid w:val="00F23EA5"/>
    <w:rsid w:val="00F25963"/>
    <w:rsid w:val="00F30EE9"/>
    <w:rsid w:val="00F32AF5"/>
    <w:rsid w:val="00F346B2"/>
    <w:rsid w:val="00F44460"/>
    <w:rsid w:val="00F46F89"/>
    <w:rsid w:val="00F47534"/>
    <w:rsid w:val="00F53778"/>
    <w:rsid w:val="00F53CF5"/>
    <w:rsid w:val="00F5594D"/>
    <w:rsid w:val="00F57948"/>
    <w:rsid w:val="00F61549"/>
    <w:rsid w:val="00F6486F"/>
    <w:rsid w:val="00F654B3"/>
    <w:rsid w:val="00F67A21"/>
    <w:rsid w:val="00F710A5"/>
    <w:rsid w:val="00F73189"/>
    <w:rsid w:val="00F73691"/>
    <w:rsid w:val="00F7563F"/>
    <w:rsid w:val="00F81D8A"/>
    <w:rsid w:val="00F87BE9"/>
    <w:rsid w:val="00F9013B"/>
    <w:rsid w:val="00F90CAC"/>
    <w:rsid w:val="00F92946"/>
    <w:rsid w:val="00F92D87"/>
    <w:rsid w:val="00F97F2E"/>
    <w:rsid w:val="00FA0177"/>
    <w:rsid w:val="00FB0F3D"/>
    <w:rsid w:val="00FB20DE"/>
    <w:rsid w:val="00FB32A2"/>
    <w:rsid w:val="00FB5D06"/>
    <w:rsid w:val="00FC1BA0"/>
    <w:rsid w:val="00FC4942"/>
    <w:rsid w:val="00FC5D1C"/>
    <w:rsid w:val="00FD0B7D"/>
    <w:rsid w:val="00FD2580"/>
    <w:rsid w:val="00FE200A"/>
    <w:rsid w:val="00FE2C9C"/>
    <w:rsid w:val="00FE440C"/>
    <w:rsid w:val="00FE4D5A"/>
    <w:rsid w:val="00FE6A8A"/>
    <w:rsid w:val="00FE7CCE"/>
    <w:rsid w:val="00FF1BE9"/>
    <w:rsid w:val="00FF5124"/>
    <w:rsid w:val="00FF5DC2"/>
    <w:rsid w:val="0D979A22"/>
    <w:rsid w:val="0F01B23C"/>
    <w:rsid w:val="454BAE8A"/>
    <w:rsid w:val="7B517D1D"/>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383B87A8"/>
  <w15:docId w15:val="{FF084545-535A-470A-9356-6863DCFF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4C8"/>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2"/>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uiPriority w:val="9"/>
    <w:semiHidden/>
    <w:rsid w:val="000C4784"/>
    <w:pPr>
      <w:tabs>
        <w:tab w:val="left" w:pos="2155"/>
      </w:tabs>
      <w:ind w:left="2155" w:hanging="2155"/>
    </w:pPr>
  </w:style>
  <w:style w:type="paragraph" w:customStyle="1" w:styleId="Sender">
    <w:name w:val="Sender"/>
    <w:basedOn w:val="Normal"/>
    <w:uiPriority w:val="9"/>
    <w:semiHidden/>
    <w:rsid w:val="00A970AC"/>
    <w:pPr>
      <w:keepNext/>
      <w:keepLines/>
    </w:pPr>
  </w:style>
  <w:style w:type="paragraph" w:customStyle="1" w:styleId="Sender-Name">
    <w:name w:val="Sender - Name"/>
    <w:basedOn w:val="Sender"/>
    <w:uiPriority w:val="9"/>
    <w:semiHidden/>
    <w:rsid w:val="00A970AC"/>
    <w:rPr>
      <w:b/>
    </w:rPr>
  </w:style>
  <w:style w:type="numbering" w:customStyle="1" w:styleId="Typografi1">
    <w:name w:val="Typografi1"/>
    <w:uiPriority w:val="99"/>
    <w:rsid w:val="00B072AA"/>
    <w:pPr>
      <w:numPr>
        <w:numId w:val="3"/>
      </w:numPr>
    </w:pPr>
  </w:style>
  <w:style w:type="paragraph" w:styleId="Markeringsbobletekst">
    <w:name w:val="Balloon Text"/>
    <w:basedOn w:val="Normal"/>
    <w:link w:val="MarkeringsbobletekstTegn"/>
    <w:uiPriority w:val="99"/>
    <w:semiHidden/>
    <w:unhideWhenUsed/>
    <w:rsid w:val="009E4499"/>
    <w:pPr>
      <w:spacing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9E4499"/>
    <w:rPr>
      <w:rFonts w:ascii="Lucida Grande" w:hAnsi="Lucida Grande" w:cs="Lucida Grande"/>
      <w:sz w:val="18"/>
      <w:szCs w:val="18"/>
    </w:rPr>
  </w:style>
  <w:style w:type="character" w:styleId="Kommentarhenvisning">
    <w:name w:val="annotation reference"/>
    <w:basedOn w:val="Standardskrifttypeiafsnit"/>
    <w:uiPriority w:val="99"/>
    <w:semiHidden/>
    <w:unhideWhenUsed/>
    <w:rsid w:val="009E4499"/>
    <w:rPr>
      <w:sz w:val="18"/>
      <w:szCs w:val="18"/>
    </w:rPr>
  </w:style>
  <w:style w:type="paragraph" w:styleId="Kommentartekst">
    <w:name w:val="annotation text"/>
    <w:basedOn w:val="Normal"/>
    <w:link w:val="KommentartekstTegn"/>
    <w:uiPriority w:val="99"/>
    <w:semiHidden/>
    <w:unhideWhenUsed/>
    <w:rsid w:val="009E4499"/>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9E4499"/>
    <w:rPr>
      <w:sz w:val="24"/>
      <w:szCs w:val="24"/>
    </w:rPr>
  </w:style>
  <w:style w:type="paragraph" w:styleId="Kommentaremne">
    <w:name w:val="annotation subject"/>
    <w:basedOn w:val="Kommentartekst"/>
    <w:next w:val="Kommentartekst"/>
    <w:link w:val="KommentaremneTegn"/>
    <w:uiPriority w:val="99"/>
    <w:semiHidden/>
    <w:unhideWhenUsed/>
    <w:rsid w:val="009E4499"/>
    <w:rPr>
      <w:b/>
      <w:bCs/>
      <w:sz w:val="20"/>
      <w:szCs w:val="20"/>
    </w:rPr>
  </w:style>
  <w:style w:type="character" w:customStyle="1" w:styleId="KommentaremneTegn">
    <w:name w:val="Kommentaremne Tegn"/>
    <w:basedOn w:val="KommentartekstTegn"/>
    <w:link w:val="Kommentaremne"/>
    <w:uiPriority w:val="99"/>
    <w:semiHidden/>
    <w:rsid w:val="009E4499"/>
    <w:rPr>
      <w:b/>
      <w:bCs/>
      <w:sz w:val="20"/>
      <w:szCs w:val="20"/>
    </w:rPr>
  </w:style>
  <w:style w:type="numbering" w:customStyle="1" w:styleId="Typografi2">
    <w:name w:val="Typografi2"/>
    <w:uiPriority w:val="99"/>
    <w:rsid w:val="00ED612F"/>
    <w:pPr>
      <w:numPr>
        <w:numId w:val="7"/>
      </w:numPr>
    </w:pPr>
  </w:style>
  <w:style w:type="paragraph" w:styleId="Listeafsnit">
    <w:name w:val="List Paragraph"/>
    <w:basedOn w:val="Normal"/>
    <w:uiPriority w:val="34"/>
    <w:qFormat/>
    <w:rsid w:val="00BD763C"/>
    <w:pPr>
      <w:spacing w:after="160" w:line="259" w:lineRule="auto"/>
      <w:ind w:left="720"/>
      <w:contextualSpacing/>
    </w:pPr>
    <w:rPr>
      <w:rFonts w:asciiTheme="minorHAnsi" w:hAnsiTheme="minorHAnsi"/>
      <w:sz w:val="22"/>
      <w:szCs w:val="22"/>
    </w:rPr>
  </w:style>
  <w:style w:type="numbering" w:customStyle="1" w:styleId="Typografi3">
    <w:name w:val="Typografi3"/>
    <w:uiPriority w:val="99"/>
    <w:rsid w:val="00300817"/>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712699">
      <w:bodyDiv w:val="1"/>
      <w:marLeft w:val="0"/>
      <w:marRight w:val="0"/>
      <w:marTop w:val="0"/>
      <w:marBottom w:val="0"/>
      <w:divBdr>
        <w:top w:val="none" w:sz="0" w:space="0" w:color="auto"/>
        <w:left w:val="none" w:sz="0" w:space="0" w:color="auto"/>
        <w:bottom w:val="none" w:sz="0" w:space="0" w:color="auto"/>
        <w:right w:val="none" w:sz="0" w:space="0" w:color="auto"/>
      </w:divBdr>
    </w:div>
    <w:div w:id="204185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cfb10e1-bf54-4db8-a9a3-064e7248bb47">
      <UserInfo>
        <DisplayName>Adam Paulsen</DisplayName>
        <AccountId>223</AccountId>
        <AccountType/>
      </UserInfo>
      <UserInfo>
        <DisplayName>Karen Hvidtfeldt</DisplayName>
        <AccountId>224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10" ma:contentTypeDescription="Create a new document." ma:contentTypeScope="" ma:versionID="6502a2953a2ce07d8cbb05e771447ca5">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76cf048d35e2311878c1076d09028a6a"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0ABF5-6950-42B1-97F3-FA1A02E8FDCD}">
  <ds:schemaRefs>
    <ds:schemaRef ds:uri="http://schemas.microsoft.com/sharepoint/v3/contenttype/forms"/>
  </ds:schemaRefs>
</ds:datastoreItem>
</file>

<file path=customXml/itemProps2.xml><?xml version="1.0" encoding="utf-8"?>
<ds:datastoreItem xmlns:ds="http://schemas.openxmlformats.org/officeDocument/2006/customXml" ds:itemID="{1B41F587-5288-4FE1-911F-4076B0F95A8D}">
  <ds:schemaRefs>
    <ds:schemaRef ds:uri="http://purl.org/dc/dcmityp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14ffdaa9-cf8e-49e5-9a84-5f73ba4a7d12"/>
    <ds:schemaRef ds:uri="2cfb10e1-bf54-4db8-a9a3-064e7248bb47"/>
    <ds:schemaRef ds:uri="http://www.w3.org/XML/1998/namespace"/>
  </ds:schemaRefs>
</ds:datastoreItem>
</file>

<file path=customXml/itemProps3.xml><?xml version="1.0" encoding="utf-8"?>
<ds:datastoreItem xmlns:ds="http://schemas.openxmlformats.org/officeDocument/2006/customXml" ds:itemID="{A9E51822-75B7-4489-AF95-DB568D54C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10e1-bf54-4db8-a9a3-064e7248bb47"/>
    <ds:schemaRef ds:uri="14ffdaa9-cf8e-49e5-9a84-5f73ba4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E817B3-0DAE-4918-B8DB-C6D03FC7F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4</Pages>
  <Words>1261</Words>
  <Characters>7189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Minutes of meeting</vt:lpstr>
    </vt:vector>
  </TitlesOfParts>
  <Company>Syddansk Unversitet - University of Southern Denmark</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
  <dc:creator>Ingelise Nielsen</dc:creator>
  <cp:keywords/>
  <cp:lastModifiedBy>Ingelise Nielsen</cp:lastModifiedBy>
  <cp:revision>23</cp:revision>
  <dcterms:created xsi:type="dcterms:W3CDTF">2019-11-05T12:30:00Z</dcterms:created>
  <dcterms:modified xsi:type="dcterms:W3CDTF">2019-11-06T13:31:00Z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sdu</vt:lpwstr>
  </property>
  <property fmtid="{D5CDD505-2E9C-101B-9397-08002B2CF9AE}" pid="3" name="TemplateId">
    <vt:lpwstr>635950959707933141</vt:lpwstr>
  </property>
  <property fmtid="{D5CDD505-2E9C-101B-9397-08002B2CF9AE}" pid="4" name="UserProfileId">
    <vt:lpwstr>636058133458009313</vt:lpwstr>
  </property>
  <property fmtid="{D5CDD505-2E9C-101B-9397-08002B2CF9AE}" pid="5" name="ContentTypeId">
    <vt:lpwstr>0x0101009CBDD3C4660AB5439B05904D46F3AEE7</vt:lpwstr>
  </property>
  <property fmtid="{D5CDD505-2E9C-101B-9397-08002B2CF9AE}" pid="6" name="AuthorIds_UIVersion_512">
    <vt:lpwstr>52</vt:lpwstr>
  </property>
  <property fmtid="{D5CDD505-2E9C-101B-9397-08002B2CF9AE}" pid="7" name="OfficeInstanceGUID">
    <vt:lpwstr>{E15E99D3-2AAE-4DA7-A4F9-42ACA13AC1D4}</vt:lpwstr>
  </property>
</Properties>
</file>