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C244" w14:textId="3B982B4B" w:rsidR="00D03721" w:rsidRPr="000222E6" w:rsidRDefault="00D03721" w:rsidP="00D03721">
      <w:pPr>
        <w:rPr>
          <w:sz w:val="36"/>
          <w:szCs w:val="36"/>
        </w:rPr>
      </w:pPr>
      <w:r w:rsidRPr="000222E6">
        <w:rPr>
          <w:sz w:val="36"/>
          <w:szCs w:val="36"/>
        </w:rPr>
        <w:t>Karriereguide til MUS</w:t>
      </w:r>
    </w:p>
    <w:p w14:paraId="57C1C345" w14:textId="77777777" w:rsidR="000222E6" w:rsidRPr="000222E6" w:rsidRDefault="000222E6" w:rsidP="00D03721">
      <w:pPr>
        <w:rPr>
          <w:b/>
          <w:bCs/>
          <w:sz w:val="32"/>
          <w:szCs w:val="32"/>
        </w:rPr>
      </w:pPr>
    </w:p>
    <w:p w14:paraId="0CD59E3A" w14:textId="23844C94" w:rsidR="00E96176" w:rsidRPr="00C50901" w:rsidRDefault="00D03721" w:rsidP="00D03721">
      <w:pPr>
        <w:rPr>
          <w:color w:val="000000"/>
          <w:lang w:eastAsia="da-DK"/>
        </w:rPr>
      </w:pPr>
      <w:r w:rsidRPr="00C50901">
        <w:t xml:space="preserve">Lige meget </w:t>
      </w:r>
      <w:r w:rsidR="00D34D32" w:rsidRPr="00C50901">
        <w:t>hvor du er i din forskerkarriere</w:t>
      </w:r>
      <w:r w:rsidR="001606DD" w:rsidRPr="00C50901">
        <w:t>,</w:t>
      </w:r>
      <w:r w:rsidR="00D34D32" w:rsidRPr="00C50901">
        <w:t xml:space="preserve"> </w:t>
      </w:r>
      <w:r w:rsidRPr="00C50901">
        <w:t>er det vigtigt</w:t>
      </w:r>
      <w:r w:rsidR="00615F0C" w:rsidRPr="00C50901">
        <w:t>,</w:t>
      </w:r>
      <w:r w:rsidRPr="00C50901">
        <w:t xml:space="preserve"> at</w:t>
      </w:r>
      <w:r w:rsidR="001C2016" w:rsidRPr="00C50901">
        <w:t xml:space="preserve"> du har </w:t>
      </w:r>
      <w:r w:rsidR="00D34D32" w:rsidRPr="00C50901">
        <w:t>dine</w:t>
      </w:r>
      <w:r w:rsidRPr="00C50901">
        <w:t xml:space="preserve"> karriere</w:t>
      </w:r>
      <w:r w:rsidR="00D34D32" w:rsidRPr="00C50901">
        <w:t>muligheder</w:t>
      </w:r>
      <w:r w:rsidR="000D1CC6" w:rsidRPr="00C50901">
        <w:t xml:space="preserve"> for øje</w:t>
      </w:r>
      <w:r w:rsidR="00C45FA8" w:rsidRPr="00C50901">
        <w:t>,</w:t>
      </w:r>
      <w:r w:rsidR="000D1CC6" w:rsidRPr="00C50901">
        <w:t xml:space="preserve"> </w:t>
      </w:r>
      <w:r w:rsidRPr="00C50901">
        <w:t>og hvad det kræver</w:t>
      </w:r>
      <w:r w:rsidR="00E96176" w:rsidRPr="00C50901">
        <w:t xml:space="preserve"> </w:t>
      </w:r>
      <w:r w:rsidRPr="00C50901">
        <w:t>at gå en bestemt vej</w:t>
      </w:r>
      <w:r w:rsidR="00E96176" w:rsidRPr="00C50901">
        <w:t xml:space="preserve"> både indenfor</w:t>
      </w:r>
      <w:r w:rsidR="00E96176" w:rsidRPr="00C50901">
        <w:rPr>
          <w:rFonts w:eastAsia="Times New Roman"/>
        </w:rPr>
        <w:t xml:space="preserve"> </w:t>
      </w:r>
      <w:r w:rsidR="00B742CC" w:rsidRPr="00C50901">
        <w:rPr>
          <w:rFonts w:eastAsia="Times New Roman"/>
        </w:rPr>
        <w:t xml:space="preserve">og udenfor </w:t>
      </w:r>
      <w:r w:rsidR="00E96176" w:rsidRPr="00C50901">
        <w:rPr>
          <w:rFonts w:eastAsia="Times New Roman"/>
        </w:rPr>
        <w:t>universitet</w:t>
      </w:r>
      <w:r w:rsidR="00B742CC" w:rsidRPr="00C50901">
        <w:rPr>
          <w:rFonts w:eastAsia="Times New Roman"/>
        </w:rPr>
        <w:t>et</w:t>
      </w:r>
      <w:r w:rsidR="00D34D32" w:rsidRPr="00C50901">
        <w:t>.</w:t>
      </w:r>
      <w:r w:rsidRPr="00C50901">
        <w:t xml:space="preserve"> </w:t>
      </w:r>
      <w:r w:rsidR="00221FEB" w:rsidRPr="00C50901">
        <w:t>D</w:t>
      </w:r>
      <w:r w:rsidRPr="00C50901">
        <w:t xml:space="preserve">u kan forberede dig </w:t>
      </w:r>
      <w:r w:rsidR="00221FEB" w:rsidRPr="00C50901">
        <w:t xml:space="preserve">ved at </w:t>
      </w:r>
      <w:r w:rsidRPr="00C50901">
        <w:t>tænke over de</w:t>
      </w:r>
      <w:r w:rsidR="001606DD" w:rsidRPr="00C50901">
        <w:t xml:space="preserve"> forskellige</w:t>
      </w:r>
      <w:r w:rsidRPr="00C50901">
        <w:t xml:space="preserve"> muligheder</w:t>
      </w:r>
      <w:r w:rsidR="00221FEB" w:rsidRPr="00C50901">
        <w:t xml:space="preserve"> </w:t>
      </w:r>
      <w:r w:rsidRPr="00C50901">
        <w:t>og tilrettelægge dit arbejde</w:t>
      </w:r>
      <w:r w:rsidR="001C2016" w:rsidRPr="00C50901">
        <w:t xml:space="preserve"> og dine kvalifikationer</w:t>
      </w:r>
      <w:r w:rsidRPr="00C50901">
        <w:t xml:space="preserve">, så de </w:t>
      </w:r>
      <w:r w:rsidRPr="00C50901">
        <w:rPr>
          <w:bdr w:val="none" w:sz="0" w:space="0" w:color="auto" w:frame="1"/>
        </w:rPr>
        <w:t>peger i retning af, hvad du gerne vil</w:t>
      </w:r>
      <w:r w:rsidR="00B742CC" w:rsidRPr="00C50901">
        <w:rPr>
          <w:bdr w:val="none" w:sz="0" w:space="0" w:color="auto" w:frame="1"/>
        </w:rPr>
        <w:t>.</w:t>
      </w:r>
      <w:r w:rsidR="00E96176" w:rsidRPr="00C50901">
        <w:rPr>
          <w:bdr w:val="none" w:sz="0" w:space="0" w:color="auto" w:frame="1"/>
        </w:rPr>
        <w:t xml:space="preserve"> </w:t>
      </w:r>
      <w:r w:rsidR="00B742CC" w:rsidRPr="00C50901">
        <w:rPr>
          <w:bdr w:val="none" w:sz="0" w:space="0" w:color="auto" w:frame="1"/>
        </w:rPr>
        <w:t>D</w:t>
      </w:r>
      <w:r w:rsidR="00E96176" w:rsidRPr="00C50901">
        <w:rPr>
          <w:bdr w:val="none" w:sz="0" w:space="0" w:color="auto" w:frame="1"/>
        </w:rPr>
        <w:t>u kan tage udgangspunkt i følgende refleksionsspørgsmål:</w:t>
      </w:r>
    </w:p>
    <w:p w14:paraId="0F5BA55F" w14:textId="77777777" w:rsidR="001606DD" w:rsidRPr="00C50901" w:rsidRDefault="001606DD" w:rsidP="00D03721">
      <w:pPr>
        <w:rPr>
          <w:color w:val="000000"/>
          <w:lang w:eastAsia="da-DK"/>
        </w:rPr>
      </w:pPr>
    </w:p>
    <w:p w14:paraId="5D721FB0" w14:textId="6C080080" w:rsidR="00E96176" w:rsidRPr="00C50901" w:rsidRDefault="00E96176" w:rsidP="00E96176">
      <w:r w:rsidRPr="00C50901">
        <w:t>Hvilke dele af arbejdet trives du godt med</w:t>
      </w:r>
      <w:r w:rsidR="002D11EB" w:rsidRPr="00C50901">
        <w:t xml:space="preserve"> og hvad vil du gerne styrke</w:t>
      </w:r>
      <w:r w:rsidRPr="00C50901">
        <w:t>? Hvilke dele er særligt vigtige for dig</w:t>
      </w:r>
      <w:r w:rsidR="00401C6C" w:rsidRPr="00C50901">
        <w:t xml:space="preserve"> og h</w:t>
      </w:r>
      <w:r w:rsidRPr="00C50901">
        <w:t xml:space="preserve">vordan? </w:t>
      </w:r>
    </w:p>
    <w:p w14:paraId="7E368A8F" w14:textId="5454C3AD" w:rsidR="00E96176" w:rsidRPr="00C50901" w:rsidRDefault="00E96176" w:rsidP="0079673A">
      <w:pPr>
        <w:pStyle w:val="ListParagraph"/>
        <w:numPr>
          <w:ilvl w:val="0"/>
          <w:numId w:val="7"/>
        </w:numPr>
        <w:ind w:left="567"/>
        <w:rPr>
          <w:rFonts w:eastAsia="Times New Roman"/>
        </w:rPr>
      </w:pPr>
      <w:r w:rsidRPr="00C50901">
        <w:rPr>
          <w:rFonts w:eastAsia="Times New Roman"/>
        </w:rPr>
        <w:t>Forskning</w:t>
      </w:r>
    </w:p>
    <w:p w14:paraId="0D6E982C" w14:textId="77777777" w:rsidR="00E96176" w:rsidRPr="00C50901" w:rsidRDefault="00E96176" w:rsidP="0079673A">
      <w:pPr>
        <w:pStyle w:val="ListParagraph"/>
        <w:numPr>
          <w:ilvl w:val="0"/>
          <w:numId w:val="7"/>
        </w:numPr>
        <w:ind w:left="567"/>
        <w:rPr>
          <w:rFonts w:eastAsia="Times New Roman"/>
        </w:rPr>
      </w:pPr>
      <w:r w:rsidRPr="00C50901">
        <w:rPr>
          <w:rFonts w:eastAsia="Times New Roman"/>
        </w:rPr>
        <w:t>Undervisning</w:t>
      </w:r>
    </w:p>
    <w:p w14:paraId="671AF794" w14:textId="3D14383C" w:rsidR="00784ACA" w:rsidRPr="00C50901" w:rsidRDefault="00784ACA" w:rsidP="00784ACA">
      <w:pPr>
        <w:pStyle w:val="ListParagraph"/>
        <w:numPr>
          <w:ilvl w:val="0"/>
          <w:numId w:val="7"/>
        </w:numPr>
        <w:ind w:left="567"/>
        <w:rPr>
          <w:rFonts w:eastAsia="Times New Roman"/>
        </w:rPr>
      </w:pPr>
      <w:r w:rsidRPr="00C50901">
        <w:rPr>
          <w:rFonts w:eastAsia="Times New Roman"/>
        </w:rPr>
        <w:t>Partnerskaber</w:t>
      </w:r>
    </w:p>
    <w:p w14:paraId="01C0CAFB" w14:textId="77777777" w:rsidR="00E80D5F" w:rsidRPr="00E80D5F" w:rsidRDefault="00784ACA" w:rsidP="00E80D5F">
      <w:pPr>
        <w:pStyle w:val="ListParagraph"/>
        <w:numPr>
          <w:ilvl w:val="0"/>
          <w:numId w:val="7"/>
        </w:numPr>
        <w:ind w:left="567"/>
        <w:rPr>
          <w:rFonts w:eastAsia="Times New Roman"/>
        </w:rPr>
      </w:pPr>
      <w:r w:rsidRPr="00C50901">
        <w:rPr>
          <w:rFonts w:eastAsia="Times New Roman"/>
        </w:rPr>
        <w:t>Rådgivnin</w:t>
      </w:r>
      <w:r w:rsidR="00D645A3" w:rsidRPr="00C50901">
        <w:rPr>
          <w:rFonts w:eastAsia="Times New Roman"/>
        </w:rPr>
        <w:t>g</w:t>
      </w:r>
      <w:r w:rsidRPr="00C50901">
        <w:rPr>
          <w:rFonts w:eastAsia="Times New Roman"/>
        </w:rPr>
        <w:t xml:space="preserve"> </w:t>
      </w:r>
    </w:p>
    <w:p w14:paraId="0F337A96" w14:textId="156FEC16" w:rsidR="00E80D5F" w:rsidRPr="00E80D5F" w:rsidRDefault="00E80D5F" w:rsidP="00E80D5F">
      <w:pPr>
        <w:pStyle w:val="ListParagraph"/>
        <w:numPr>
          <w:ilvl w:val="0"/>
          <w:numId w:val="7"/>
        </w:numPr>
        <w:ind w:left="567"/>
        <w:rPr>
          <w:rFonts w:eastAsia="Times New Roman"/>
        </w:rPr>
      </w:pPr>
      <w:r w:rsidRPr="00E80D5F">
        <w:rPr>
          <w:rFonts w:cstheme="minorHAnsi"/>
        </w:rPr>
        <w:t xml:space="preserve">Medier og kommunikation </w:t>
      </w:r>
    </w:p>
    <w:p w14:paraId="4B7AA265" w14:textId="0A082052" w:rsidR="00E96176" w:rsidRPr="00C50901" w:rsidRDefault="00E96176" w:rsidP="00E96176"/>
    <w:p w14:paraId="799B0890" w14:textId="2D9056FB" w:rsidR="00615F0C" w:rsidRPr="00C50901" w:rsidRDefault="002D11EB" w:rsidP="00615F0C">
      <w:pPr>
        <w:rPr>
          <w:b/>
          <w:bCs/>
        </w:rPr>
      </w:pPr>
      <w:r w:rsidRPr="00C50901">
        <w:t>Er dit mål en videre forskningskarriere</w:t>
      </w:r>
      <w:r w:rsidR="004D355A" w:rsidRPr="00C50901">
        <w:rPr>
          <w:rFonts w:eastAsia="Times New Roman"/>
        </w:rPr>
        <w:t xml:space="preserve"> på SIF/SDU/universitetet</w:t>
      </w:r>
      <w:r w:rsidR="004C7F0F" w:rsidRPr="00C50901">
        <w:rPr>
          <w:rFonts w:eastAsia="Times New Roman"/>
        </w:rPr>
        <w:t>, så</w:t>
      </w:r>
      <w:r w:rsidR="004D355A" w:rsidRPr="00C50901">
        <w:rPr>
          <w:rFonts w:eastAsia="Times New Roman"/>
        </w:rPr>
        <w:t xml:space="preserve"> kan </w:t>
      </w:r>
      <w:r w:rsidR="00054830" w:rsidRPr="00054830">
        <w:rPr>
          <w:i/>
          <w:iCs/>
        </w:rPr>
        <w:t>Kriterier for meritering på SIF</w:t>
      </w:r>
      <w:r w:rsidR="002B5974" w:rsidRPr="00C50901">
        <w:t xml:space="preserve"> give dig en idé om de </w:t>
      </w:r>
      <w:r w:rsidR="004D355A" w:rsidRPr="00C50901">
        <w:rPr>
          <w:rFonts w:eastAsia="Times New Roman"/>
        </w:rPr>
        <w:t>forventningerne</w:t>
      </w:r>
      <w:r w:rsidR="00746592" w:rsidRPr="00C50901">
        <w:rPr>
          <w:rFonts w:eastAsia="Times New Roman"/>
        </w:rPr>
        <w:t>,</w:t>
      </w:r>
      <w:r w:rsidR="004D355A" w:rsidRPr="00C50901">
        <w:rPr>
          <w:rFonts w:eastAsia="Times New Roman"/>
        </w:rPr>
        <w:t xml:space="preserve"> </w:t>
      </w:r>
      <w:r w:rsidR="002B5974" w:rsidRPr="00C50901">
        <w:rPr>
          <w:rFonts w:eastAsia="Times New Roman"/>
        </w:rPr>
        <w:t xml:space="preserve">der er </w:t>
      </w:r>
      <w:r w:rsidR="004D355A" w:rsidRPr="00C50901">
        <w:rPr>
          <w:rFonts w:eastAsia="Times New Roman"/>
        </w:rPr>
        <w:t xml:space="preserve">til </w:t>
      </w:r>
      <w:r w:rsidR="00746592" w:rsidRPr="00C50901">
        <w:rPr>
          <w:rFonts w:eastAsia="Times New Roman"/>
        </w:rPr>
        <w:t>de forskellige k</w:t>
      </w:r>
      <w:r w:rsidR="004D355A" w:rsidRPr="00C50901">
        <w:rPr>
          <w:rFonts w:eastAsia="Times New Roman"/>
        </w:rPr>
        <w:t>arrieretri</w:t>
      </w:r>
      <w:r w:rsidR="002B5974" w:rsidRPr="00C50901">
        <w:rPr>
          <w:rFonts w:eastAsia="Times New Roman"/>
        </w:rPr>
        <w:t>n</w:t>
      </w:r>
      <w:r w:rsidR="00615F0C" w:rsidRPr="00C50901">
        <w:t>.</w:t>
      </w:r>
    </w:p>
    <w:p w14:paraId="48DE8E49" w14:textId="4BA46D01" w:rsidR="00615F0C" w:rsidRPr="00C50901" w:rsidRDefault="00615F0C" w:rsidP="002D11EB"/>
    <w:p w14:paraId="674863B2" w14:textId="231BCE97" w:rsidR="00E714E9" w:rsidRPr="00C50901" w:rsidRDefault="002B5974" w:rsidP="002D11EB">
      <w:pPr>
        <w:rPr>
          <w:rFonts w:eastAsia="Times New Roman"/>
        </w:rPr>
      </w:pPr>
      <w:r w:rsidRPr="00C50901">
        <w:t>Ønsker du en videre karriere udenfor SIF, så vil mange af de kompetencer, du opnår i dit akademiske arbejde være relevant</w:t>
      </w:r>
      <w:r w:rsidR="00982B00" w:rsidRPr="00C50901">
        <w:t>e</w:t>
      </w:r>
      <w:r w:rsidRPr="00C50901">
        <w:rPr>
          <w:rFonts w:eastAsia="Times New Roman"/>
        </w:rPr>
        <w:t xml:space="preserve"> og vil kunne bringes i anvendelse andre steder</w:t>
      </w:r>
      <w:r w:rsidRPr="00C50901">
        <w:t xml:space="preserve"> (</w:t>
      </w:r>
      <w:r w:rsidR="00054830" w:rsidRPr="00C52238">
        <w:rPr>
          <w:i/>
          <w:iCs/>
        </w:rPr>
        <w:t>Vi afventer H</w:t>
      </w:r>
      <w:r w:rsidR="00C52238" w:rsidRPr="00C52238">
        <w:rPr>
          <w:i/>
          <w:iCs/>
        </w:rPr>
        <w:t>R</w:t>
      </w:r>
      <w:r w:rsidR="00054830" w:rsidRPr="00C52238">
        <w:rPr>
          <w:i/>
          <w:iCs/>
        </w:rPr>
        <w:t xml:space="preserve">, SDU </w:t>
      </w:r>
      <w:r w:rsidR="00A06C7B">
        <w:rPr>
          <w:i/>
          <w:iCs/>
        </w:rPr>
        <w:t xml:space="preserve">i forhold til </w:t>
      </w:r>
      <w:r w:rsidR="00054830" w:rsidRPr="00C52238">
        <w:rPr>
          <w:i/>
          <w:iCs/>
        </w:rPr>
        <w:t>om et dokument hertil udarbejdes</w:t>
      </w:r>
      <w:r w:rsidRPr="00C50901">
        <w:t>).</w:t>
      </w:r>
    </w:p>
    <w:p w14:paraId="5AEF6042" w14:textId="77777777" w:rsidR="00D82E28" w:rsidRPr="00C50901" w:rsidRDefault="00D82E28" w:rsidP="00D82E28">
      <w:pPr>
        <w:rPr>
          <w:rFonts w:eastAsia="Times New Roman"/>
          <w:color w:val="FF0000"/>
        </w:rPr>
      </w:pPr>
    </w:p>
    <w:p w14:paraId="00E82B4F" w14:textId="371F5443" w:rsidR="00982B00" w:rsidRPr="00C50901" w:rsidRDefault="00572B06" w:rsidP="00615F0C">
      <w:r w:rsidRPr="00C50901">
        <w:t xml:space="preserve">Nedenstående </w:t>
      </w:r>
      <w:r w:rsidR="008A14A6" w:rsidRPr="00C50901">
        <w:t xml:space="preserve">skema </w:t>
      </w:r>
      <w:r w:rsidRPr="00C50901">
        <w:t xml:space="preserve">kan </w:t>
      </w:r>
      <w:r w:rsidR="00324365" w:rsidRPr="00C50901">
        <w:t>du bruge</w:t>
      </w:r>
      <w:r w:rsidR="008A14A6" w:rsidRPr="00C50901">
        <w:t xml:space="preserve"> som udgangspunkt</w:t>
      </w:r>
      <w:r w:rsidR="00324365" w:rsidRPr="00C50901">
        <w:t xml:space="preserve"> i</w:t>
      </w:r>
      <w:r w:rsidR="004D74A6" w:rsidRPr="00C50901">
        <w:t xml:space="preserve"> din MUS til at danne dig et overblik over de kvalifikationer og kompetencer, som du allerede har</w:t>
      </w:r>
      <w:r w:rsidR="00D17996" w:rsidRPr="00C50901">
        <w:t>,</w:t>
      </w:r>
      <w:r w:rsidR="004D74A6" w:rsidRPr="00C50901">
        <w:t xml:space="preserve"> og hvilke du ønsker styrke</w:t>
      </w:r>
      <w:r w:rsidR="008A14A6" w:rsidRPr="00C50901">
        <w:t>t</w:t>
      </w:r>
      <w:r w:rsidR="004D74A6" w:rsidRPr="00C50901">
        <w:t xml:space="preserve"> og hvor</w:t>
      </w:r>
      <w:r w:rsidR="008A14A6" w:rsidRPr="00C50901">
        <w:t>dan</w:t>
      </w:r>
      <w:r w:rsidR="00615F0C" w:rsidRPr="00C50901">
        <w:t xml:space="preserve">. </w:t>
      </w:r>
    </w:p>
    <w:p w14:paraId="5FBD8DC1" w14:textId="77777777" w:rsidR="00D940B5" w:rsidRPr="00C50901" w:rsidRDefault="00D940B5" w:rsidP="00615F0C"/>
    <w:p w14:paraId="420D6CC5" w14:textId="7C84CF18" w:rsidR="00C50901" w:rsidRPr="000222E6" w:rsidRDefault="00F25943" w:rsidP="00C50901">
      <w:pPr>
        <w:rPr>
          <w:b/>
          <w:bCs/>
        </w:rPr>
      </w:pPr>
      <w:r w:rsidRPr="00C50901">
        <w:t>Sidst i dokumentet f</w:t>
      </w:r>
      <w:r w:rsidR="00615F0C" w:rsidRPr="00C50901">
        <w:t xml:space="preserve">inder </w:t>
      </w:r>
      <w:r w:rsidRPr="00C50901">
        <w:t xml:space="preserve">du </w:t>
      </w:r>
      <w:r w:rsidR="00615F0C" w:rsidRPr="00C50901">
        <w:t xml:space="preserve">et overblik over </w:t>
      </w:r>
      <w:r w:rsidR="000222E6" w:rsidRPr="000222E6">
        <w:rPr>
          <w:u w:val="single"/>
        </w:rPr>
        <w:fldChar w:fldCharType="begin"/>
      </w:r>
      <w:r w:rsidR="000222E6" w:rsidRPr="000222E6">
        <w:rPr>
          <w:u w:val="single"/>
        </w:rPr>
        <w:instrText xml:space="preserve"> REF _Ref97199875 \h </w:instrText>
      </w:r>
      <w:r w:rsidR="000222E6" w:rsidRPr="000222E6">
        <w:rPr>
          <w:u w:val="single"/>
        </w:rPr>
      </w:r>
      <w:r w:rsidR="000222E6" w:rsidRPr="000222E6">
        <w:rPr>
          <w:u w:val="single"/>
        </w:rPr>
        <w:fldChar w:fldCharType="separate"/>
      </w:r>
      <w:r w:rsidR="00C52238">
        <w:rPr>
          <w:u w:val="single"/>
        </w:rPr>
        <w:t>m</w:t>
      </w:r>
      <w:r w:rsidR="000222E6" w:rsidRPr="000222E6">
        <w:rPr>
          <w:u w:val="single"/>
        </w:rPr>
        <w:t>ulig</w:t>
      </w:r>
      <w:r w:rsidR="00C52238">
        <w:rPr>
          <w:u w:val="single"/>
        </w:rPr>
        <w:t>e</w:t>
      </w:r>
      <w:r w:rsidR="000222E6" w:rsidRPr="000222E6">
        <w:rPr>
          <w:u w:val="single"/>
        </w:rPr>
        <w:t xml:space="preserve"> </w:t>
      </w:r>
      <w:r w:rsidR="00C52238">
        <w:rPr>
          <w:u w:val="single"/>
        </w:rPr>
        <w:t xml:space="preserve">kilder til </w:t>
      </w:r>
      <w:r w:rsidR="000222E6" w:rsidRPr="000222E6">
        <w:rPr>
          <w:u w:val="single"/>
        </w:rPr>
        <w:t>forskningsfinansiering</w:t>
      </w:r>
      <w:r w:rsidR="000222E6" w:rsidRPr="000222E6">
        <w:rPr>
          <w:u w:val="single"/>
        </w:rPr>
        <w:fldChar w:fldCharType="end"/>
      </w:r>
      <w:r w:rsidR="000222E6" w:rsidRPr="000222E6">
        <w:rPr>
          <w:i/>
          <w:iCs/>
          <w:color w:val="0070C0"/>
        </w:rPr>
        <w:t xml:space="preserve"> </w:t>
      </w:r>
      <w:r w:rsidR="00615F0C" w:rsidRPr="00C50901">
        <w:t xml:space="preserve"> samt en</w:t>
      </w:r>
      <w:r w:rsidR="000222E6">
        <w:t xml:space="preserve"> </w:t>
      </w:r>
      <w:r w:rsidR="000222E6" w:rsidRPr="000222E6">
        <w:fldChar w:fldCharType="begin"/>
      </w:r>
      <w:r w:rsidR="000222E6" w:rsidRPr="000222E6">
        <w:instrText xml:space="preserve"> REF _Ref97200077 \h </w:instrText>
      </w:r>
      <w:r w:rsidR="000222E6" w:rsidRPr="000222E6">
        <w:fldChar w:fldCharType="separate"/>
      </w:r>
      <w:r w:rsidR="000222E6" w:rsidRPr="000222E6">
        <w:rPr>
          <w:u w:val="single"/>
        </w:rPr>
        <w:t xml:space="preserve">Guide til videnskabelige assistenter som ønsker at </w:t>
      </w:r>
      <w:r w:rsidR="00C52238">
        <w:rPr>
          <w:u w:val="single"/>
        </w:rPr>
        <w:t xml:space="preserve">lave en </w:t>
      </w:r>
      <w:r w:rsidR="000222E6" w:rsidRPr="000222E6">
        <w:rPr>
          <w:u w:val="single"/>
        </w:rPr>
        <w:t>ph.d</w:t>
      </w:r>
      <w:r w:rsidR="000222E6" w:rsidRPr="000222E6">
        <w:t>.</w:t>
      </w:r>
      <w:r w:rsidR="000222E6" w:rsidRPr="000222E6">
        <w:fldChar w:fldCharType="end"/>
      </w:r>
      <w:r w:rsidR="00615F0C" w:rsidRPr="000222E6">
        <w:t xml:space="preserve"> </w:t>
      </w:r>
    </w:p>
    <w:p w14:paraId="369CEA8D" w14:textId="7FDA241D" w:rsidR="00615F0C" w:rsidRPr="00C50901" w:rsidRDefault="00615F0C" w:rsidP="00615F0C">
      <w:pPr>
        <w:rPr>
          <w:b/>
          <w:bCs/>
        </w:rPr>
      </w:pPr>
    </w:p>
    <w:p w14:paraId="4BD74925" w14:textId="3CDEE4EF" w:rsidR="007A5E23" w:rsidRDefault="007A5E23">
      <w:pPr>
        <w:spacing w:after="160" w:line="259" w:lineRule="auto"/>
      </w:pPr>
    </w:p>
    <w:p w14:paraId="0059C22F" w14:textId="77777777" w:rsidR="007A5E23" w:rsidRDefault="007A5E23">
      <w:pPr>
        <w:spacing w:after="160" w:line="259" w:lineRule="auto"/>
      </w:pPr>
      <w:r>
        <w:br w:type="page"/>
      </w:r>
    </w:p>
    <w:p w14:paraId="26FB5C7B" w14:textId="77777777" w:rsidR="00D03721" w:rsidRDefault="00D03721" w:rsidP="00D03721"/>
    <w:tbl>
      <w:tblPr>
        <w:tblW w:w="9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3085"/>
        <w:gridCol w:w="2381"/>
      </w:tblGrid>
      <w:tr w:rsidR="00151D22" w:rsidRPr="00EB4EE9" w14:paraId="25AC1CAE" w14:textId="77777777" w:rsidTr="00851757"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BEA9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44A1C" w14:textId="77777777" w:rsidR="00506D25" w:rsidRDefault="00151D22" w:rsidP="00505724">
            <w:pPr>
              <w:rPr>
                <w:sz w:val="20"/>
                <w:szCs w:val="20"/>
              </w:rPr>
            </w:pPr>
            <w:r w:rsidRPr="00EB4EE9">
              <w:rPr>
                <w:sz w:val="20"/>
                <w:szCs w:val="20"/>
              </w:rPr>
              <w:t xml:space="preserve">Har erfaring </w:t>
            </w:r>
          </w:p>
          <w:p w14:paraId="3B6A5121" w14:textId="5F1F92C7" w:rsidR="00151D22" w:rsidRPr="00EB4EE9" w:rsidRDefault="00151D22" w:rsidP="0050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(Nej, ja</w:t>
            </w:r>
            <w:r w:rsidR="00506D2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hvilken)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1D5C" w14:textId="3596FA33" w:rsidR="00151D22" w:rsidRPr="00EB4EE9" w:rsidRDefault="00151D22" w:rsidP="00505724">
            <w:pPr>
              <w:rPr>
                <w:sz w:val="20"/>
                <w:szCs w:val="20"/>
              </w:rPr>
            </w:pPr>
            <w:r w:rsidRPr="00EB4EE9">
              <w:rPr>
                <w:sz w:val="20"/>
                <w:szCs w:val="20"/>
              </w:rPr>
              <w:t>Ønsker styrke</w:t>
            </w:r>
            <w:r w:rsidR="00BE575E">
              <w:rPr>
                <w:sz w:val="20"/>
                <w:szCs w:val="20"/>
              </w:rPr>
              <w:t>t</w:t>
            </w:r>
            <w:r w:rsidRPr="00EB4EE9">
              <w:rPr>
                <w:sz w:val="20"/>
                <w:szCs w:val="20"/>
              </w:rPr>
              <w:t xml:space="preserve"> </w:t>
            </w:r>
            <w:r w:rsidR="004D74A6">
              <w:rPr>
                <w:sz w:val="20"/>
                <w:szCs w:val="20"/>
              </w:rPr>
              <w:t xml:space="preserve">og </w:t>
            </w:r>
            <w:r w:rsidRPr="00EB4EE9">
              <w:rPr>
                <w:sz w:val="20"/>
                <w:szCs w:val="20"/>
              </w:rPr>
              <w:t>hvordan</w:t>
            </w:r>
          </w:p>
        </w:tc>
      </w:tr>
      <w:tr w:rsidR="00151D22" w:rsidRPr="00EB4EE9" w14:paraId="197E4C7C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6477A" w14:textId="5D1C5992" w:rsidR="00151D22" w:rsidRPr="00DF7A1F" w:rsidRDefault="00151D22" w:rsidP="00505724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bookmarkStart w:id="0" w:name="_Hlk95212164"/>
            <w:r w:rsidRPr="00DF7A1F">
              <w:rPr>
                <w:rFonts w:eastAsia="Times New Roman"/>
                <w:b/>
                <w:bCs/>
                <w:sz w:val="20"/>
                <w:szCs w:val="20"/>
              </w:rPr>
              <w:t>Forskning</w:t>
            </w:r>
          </w:p>
          <w:p w14:paraId="706857EE" w14:textId="527D2256" w:rsidR="00151D22" w:rsidRPr="00151885" w:rsidRDefault="00017065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(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 w:rsidR="00D2678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award</w:t>
            </w:r>
            <w:r w:rsidR="007D7176">
              <w:rPr>
                <w:sz w:val="20"/>
                <w:szCs w:val="20"/>
              </w:rPr>
              <w:t>processen</w:t>
            </w:r>
            <w:r>
              <w:rPr>
                <w:sz w:val="20"/>
                <w:szCs w:val="20"/>
              </w:rPr>
              <w:t>)</w:t>
            </w:r>
            <w:r w:rsidR="007D7176">
              <w:rPr>
                <w:rStyle w:val="FootnoteReference"/>
                <w:sz w:val="20"/>
                <w:szCs w:val="20"/>
              </w:rPr>
              <w:footnoteReference w:id="1"/>
            </w:r>
          </w:p>
          <w:p w14:paraId="131CC5EC" w14:textId="4A23CFFD" w:rsidR="00151D22" w:rsidRPr="00DF7A1F" w:rsidRDefault="00151D22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 w:rsidRPr="006642BA">
              <w:rPr>
                <w:sz w:val="20"/>
                <w:szCs w:val="20"/>
              </w:rPr>
              <w:t>Udvikling af design</w:t>
            </w:r>
          </w:p>
          <w:p w14:paraId="064B3776" w14:textId="1F70F369" w:rsidR="00151D22" w:rsidRPr="00DF7A1F" w:rsidRDefault="00151D22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Dataindsamling</w:t>
            </w:r>
          </w:p>
          <w:p w14:paraId="2B119903" w14:textId="114472AE" w:rsidR="00151D22" w:rsidRPr="00DF7A1F" w:rsidRDefault="00151D22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Dataanalyse</w:t>
            </w:r>
          </w:p>
          <w:p w14:paraId="7F64CA78" w14:textId="615A2126" w:rsidR="00151D22" w:rsidRPr="00DF7A1F" w:rsidRDefault="00151D22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Læsning af forskningslitteratur</w:t>
            </w:r>
          </w:p>
          <w:p w14:paraId="737E8C8E" w14:textId="0F327D83" w:rsidR="00151D22" w:rsidRPr="00F25943" w:rsidRDefault="007A5E23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Udarbejde</w:t>
            </w:r>
            <w:r w:rsidR="0011469B" w:rsidRPr="00DF7A1F">
              <w:rPr>
                <w:sz w:val="20"/>
                <w:szCs w:val="20"/>
              </w:rPr>
              <w:t xml:space="preserve"> </w:t>
            </w:r>
            <w:r w:rsidRPr="00DF7A1F">
              <w:rPr>
                <w:sz w:val="20"/>
                <w:szCs w:val="20"/>
              </w:rPr>
              <w:t>v</w:t>
            </w:r>
            <w:r w:rsidR="00151D22" w:rsidRPr="00DF7A1F">
              <w:rPr>
                <w:sz w:val="20"/>
                <w:szCs w:val="20"/>
              </w:rPr>
              <w:t xml:space="preserve">idenskabelige </w:t>
            </w:r>
            <w:r w:rsidR="00220F0D">
              <w:rPr>
                <w:sz w:val="20"/>
                <w:szCs w:val="20"/>
              </w:rPr>
              <w:t>publikationer</w:t>
            </w:r>
            <w:r w:rsidR="007D7176">
              <w:rPr>
                <w:rStyle w:val="FootnoteReference"/>
                <w:sz w:val="20"/>
                <w:szCs w:val="20"/>
              </w:rPr>
              <w:footnoteReference w:id="2"/>
            </w:r>
            <w:r w:rsidR="00220F0D">
              <w:rPr>
                <w:sz w:val="20"/>
                <w:szCs w:val="20"/>
              </w:rPr>
              <w:t xml:space="preserve"> </w:t>
            </w:r>
          </w:p>
          <w:p w14:paraId="6A4A5B54" w14:textId="7B6E8514" w:rsidR="00023886" w:rsidRPr="00F25943" w:rsidRDefault="00023886" w:rsidP="00505724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F25943">
              <w:rPr>
                <w:sz w:val="20"/>
                <w:szCs w:val="20"/>
              </w:rPr>
              <w:t>Deltage i videnskabelige konferencer</w:t>
            </w:r>
          </w:p>
          <w:p w14:paraId="01BDC6FD" w14:textId="5BAE27C5" w:rsidR="00151D22" w:rsidRPr="00F25943" w:rsidRDefault="00151D22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 w:rsidRPr="00151885">
              <w:rPr>
                <w:sz w:val="20"/>
                <w:szCs w:val="20"/>
              </w:rPr>
              <w:t>Review-arbejde</w:t>
            </w:r>
            <w:r w:rsidR="007D7176">
              <w:rPr>
                <w:rStyle w:val="FootnoteReference"/>
                <w:sz w:val="20"/>
                <w:szCs w:val="20"/>
              </w:rPr>
              <w:footnoteReference w:id="3"/>
            </w:r>
            <w:r w:rsidRPr="00F25943">
              <w:rPr>
                <w:sz w:val="20"/>
                <w:szCs w:val="20"/>
              </w:rPr>
              <w:t xml:space="preserve"> </w:t>
            </w:r>
          </w:p>
          <w:p w14:paraId="36E469A6" w14:textId="5B5EA38E" w:rsidR="00D645A3" w:rsidRPr="00017065" w:rsidRDefault="00151D22" w:rsidP="00017065">
            <w:pPr>
              <w:pStyle w:val="ListBullet"/>
              <w:spacing w:after="0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Medlem af fondes komitéer</w:t>
            </w:r>
            <w:r w:rsidR="007D7176">
              <w:rPr>
                <w:sz w:val="20"/>
                <w:szCs w:val="20"/>
              </w:rPr>
              <w:t xml:space="preserve"> og</w:t>
            </w:r>
            <w:r w:rsidRPr="00DF7A1F">
              <w:rPr>
                <w:sz w:val="20"/>
                <w:szCs w:val="20"/>
              </w:rPr>
              <w:t xml:space="preserve"> råd (nationalt og internationalt)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C67D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BFBF8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</w:tr>
      <w:tr w:rsidR="00151D22" w:rsidRPr="00EB4EE9" w14:paraId="0CBDD3B7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C7CDA" w14:textId="77777777" w:rsidR="00151D22" w:rsidRPr="00DF7A1F" w:rsidRDefault="00151D22" w:rsidP="00505724">
            <w:pPr>
              <w:rPr>
                <w:b/>
                <w:bCs/>
                <w:sz w:val="20"/>
                <w:szCs w:val="20"/>
              </w:rPr>
            </w:pPr>
            <w:r w:rsidRPr="00DF7A1F">
              <w:rPr>
                <w:b/>
                <w:bCs/>
                <w:sz w:val="20"/>
                <w:szCs w:val="20"/>
              </w:rPr>
              <w:t>Undervisning</w:t>
            </w:r>
          </w:p>
          <w:p w14:paraId="6E4E68F2" w14:textId="0186C189" w:rsidR="00151D22" w:rsidRPr="00DF7A1F" w:rsidRDefault="00151D22" w:rsidP="00505724">
            <w:pPr>
              <w:pStyle w:val="ListBullet"/>
              <w:numPr>
                <w:ilvl w:val="0"/>
                <w:numId w:val="7"/>
              </w:numPr>
              <w:spacing w:after="0" w:line="240" w:lineRule="auto"/>
              <w:ind w:left="309"/>
              <w:rPr>
                <w:sz w:val="20"/>
                <w:szCs w:val="20"/>
              </w:rPr>
            </w:pPr>
            <w:bookmarkStart w:id="1" w:name="_Hlk95212053"/>
            <w:r w:rsidRPr="00F25943">
              <w:rPr>
                <w:sz w:val="20"/>
                <w:szCs w:val="20"/>
              </w:rPr>
              <w:t>Undervisning</w:t>
            </w:r>
            <w:r w:rsidR="00D26783">
              <w:rPr>
                <w:sz w:val="20"/>
                <w:szCs w:val="20"/>
              </w:rPr>
              <w:t xml:space="preserve"> på </w:t>
            </w:r>
            <w:proofErr w:type="spellStart"/>
            <w:r w:rsidR="00AE1262">
              <w:rPr>
                <w:sz w:val="20"/>
                <w:szCs w:val="20"/>
              </w:rPr>
              <w:t>BSc</w:t>
            </w:r>
            <w:proofErr w:type="spellEnd"/>
            <w:r w:rsidR="00AE1262">
              <w:rPr>
                <w:sz w:val="20"/>
                <w:szCs w:val="20"/>
              </w:rPr>
              <w:t xml:space="preserve">, </w:t>
            </w:r>
            <w:proofErr w:type="spellStart"/>
            <w:r w:rsidR="00AE1262">
              <w:rPr>
                <w:sz w:val="20"/>
                <w:szCs w:val="20"/>
              </w:rPr>
              <w:t>MSc</w:t>
            </w:r>
            <w:proofErr w:type="spellEnd"/>
            <w:r w:rsidR="00AE1262">
              <w:rPr>
                <w:sz w:val="20"/>
                <w:szCs w:val="20"/>
              </w:rPr>
              <w:t xml:space="preserve"> </w:t>
            </w:r>
            <w:r w:rsidR="0011469B" w:rsidRPr="00DF7A1F">
              <w:rPr>
                <w:sz w:val="20"/>
                <w:szCs w:val="20"/>
              </w:rPr>
              <w:t xml:space="preserve">og/eller </w:t>
            </w:r>
            <w:proofErr w:type="gramStart"/>
            <w:r w:rsidR="00D26783">
              <w:rPr>
                <w:sz w:val="20"/>
                <w:szCs w:val="20"/>
              </w:rPr>
              <w:t>p</w:t>
            </w:r>
            <w:r w:rsidR="0011469B" w:rsidRPr="00DF7A1F">
              <w:rPr>
                <w:sz w:val="20"/>
                <w:szCs w:val="20"/>
              </w:rPr>
              <w:t xml:space="preserve">h.d. </w:t>
            </w:r>
            <w:r w:rsidR="00D26783">
              <w:rPr>
                <w:sz w:val="20"/>
                <w:szCs w:val="20"/>
              </w:rPr>
              <w:t>n</w:t>
            </w:r>
            <w:r w:rsidR="0011469B" w:rsidRPr="00DF7A1F">
              <w:rPr>
                <w:sz w:val="20"/>
                <w:szCs w:val="20"/>
              </w:rPr>
              <w:t>iveau</w:t>
            </w:r>
            <w:proofErr w:type="gramEnd"/>
          </w:p>
          <w:p w14:paraId="54231DBE" w14:textId="1D6272C9" w:rsidR="006939C8" w:rsidRPr="00DF7A1F" w:rsidRDefault="00151D22" w:rsidP="00505724">
            <w:pPr>
              <w:pStyle w:val="ListBullet"/>
              <w:numPr>
                <w:ilvl w:val="0"/>
                <w:numId w:val="7"/>
              </w:numPr>
              <w:spacing w:after="0" w:line="240" w:lineRule="auto"/>
              <w:ind w:left="309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Vejledning</w:t>
            </w:r>
            <w:r w:rsidR="0011469B" w:rsidRPr="00DF7A1F">
              <w:rPr>
                <w:sz w:val="20"/>
                <w:szCs w:val="20"/>
              </w:rPr>
              <w:t xml:space="preserve"> </w:t>
            </w:r>
            <w:r w:rsidR="00D26783">
              <w:rPr>
                <w:sz w:val="20"/>
                <w:szCs w:val="20"/>
              </w:rPr>
              <w:t xml:space="preserve">på </w:t>
            </w:r>
            <w:proofErr w:type="spellStart"/>
            <w:r w:rsidR="00AE1262">
              <w:rPr>
                <w:sz w:val="20"/>
                <w:szCs w:val="20"/>
              </w:rPr>
              <w:t>BSc</w:t>
            </w:r>
            <w:proofErr w:type="spellEnd"/>
            <w:r w:rsidR="00AE1262">
              <w:rPr>
                <w:sz w:val="20"/>
                <w:szCs w:val="20"/>
              </w:rPr>
              <w:t xml:space="preserve">, </w:t>
            </w:r>
            <w:proofErr w:type="spellStart"/>
            <w:r w:rsidR="00AE1262">
              <w:rPr>
                <w:sz w:val="20"/>
                <w:szCs w:val="20"/>
              </w:rPr>
              <w:t>MSc</w:t>
            </w:r>
            <w:proofErr w:type="spellEnd"/>
            <w:r w:rsidR="00AE1262">
              <w:rPr>
                <w:sz w:val="20"/>
                <w:szCs w:val="20"/>
              </w:rPr>
              <w:t xml:space="preserve"> </w:t>
            </w:r>
            <w:r w:rsidR="00AE1262" w:rsidRPr="00DF7A1F">
              <w:rPr>
                <w:sz w:val="20"/>
                <w:szCs w:val="20"/>
              </w:rPr>
              <w:t xml:space="preserve">og/eller </w:t>
            </w:r>
            <w:proofErr w:type="gramStart"/>
            <w:r w:rsidR="00AE1262">
              <w:rPr>
                <w:sz w:val="20"/>
                <w:szCs w:val="20"/>
              </w:rPr>
              <w:t>p</w:t>
            </w:r>
            <w:r w:rsidR="00AE1262" w:rsidRPr="00DF7A1F">
              <w:rPr>
                <w:sz w:val="20"/>
                <w:szCs w:val="20"/>
              </w:rPr>
              <w:t xml:space="preserve">h.d. </w:t>
            </w:r>
            <w:r w:rsidR="00AE1262">
              <w:rPr>
                <w:sz w:val="20"/>
                <w:szCs w:val="20"/>
              </w:rPr>
              <w:t>n</w:t>
            </w:r>
            <w:r w:rsidR="00AE1262" w:rsidRPr="00DF7A1F">
              <w:rPr>
                <w:sz w:val="20"/>
                <w:szCs w:val="20"/>
              </w:rPr>
              <w:t>iveau</w:t>
            </w:r>
            <w:proofErr w:type="gramEnd"/>
          </w:p>
          <w:p w14:paraId="6A64D5EF" w14:textId="0C7EEFE5" w:rsidR="006642BA" w:rsidRDefault="0011469B" w:rsidP="006642BA">
            <w:pPr>
              <w:pStyle w:val="ListBullet"/>
              <w:numPr>
                <w:ilvl w:val="0"/>
                <w:numId w:val="7"/>
              </w:numPr>
              <w:spacing w:after="0" w:line="240" w:lineRule="auto"/>
              <w:ind w:left="309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Udvikling af undervisning/fag</w:t>
            </w:r>
          </w:p>
          <w:p w14:paraId="3C4A9898" w14:textId="3E844FAB" w:rsidR="00151D22" w:rsidRPr="00BF131A" w:rsidRDefault="00D26783" w:rsidP="00BF131A">
            <w:pPr>
              <w:pStyle w:val="ListBullet"/>
              <w:numPr>
                <w:ilvl w:val="0"/>
                <w:numId w:val="7"/>
              </w:numPr>
              <w:spacing w:after="0" w:line="240" w:lineRule="auto"/>
              <w:ind w:left="3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Udarbejde/bidrage til l</w:t>
            </w:r>
            <w:r w:rsidR="00DE4AF4">
              <w:rPr>
                <w:sz w:val="20"/>
                <w:szCs w:val="20"/>
              </w:rPr>
              <w:t>ærebøger</w:t>
            </w:r>
            <w:bookmarkEnd w:id="1"/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CD431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B29C3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</w:tr>
      <w:tr w:rsidR="00D645A3" w:rsidRPr="00EB4EE9" w14:paraId="78A83949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A2A748" w14:textId="0272B8BB" w:rsidR="00D645A3" w:rsidRPr="00F25943" w:rsidRDefault="00D645A3" w:rsidP="00505724">
            <w:pPr>
              <w:rPr>
                <w:b/>
                <w:bCs/>
                <w:sz w:val="20"/>
                <w:szCs w:val="20"/>
              </w:rPr>
            </w:pPr>
            <w:r w:rsidRPr="00DF7A1F">
              <w:rPr>
                <w:b/>
                <w:bCs/>
                <w:sz w:val="20"/>
                <w:szCs w:val="20"/>
              </w:rPr>
              <w:t>Rådgivning, herunder myndighedsbetjening</w:t>
            </w:r>
          </w:p>
          <w:p w14:paraId="57F81B85" w14:textId="3C1F494C" w:rsidR="00D645A3" w:rsidRPr="00151885" w:rsidRDefault="00257DF7" w:rsidP="00505724">
            <w:pPr>
              <w:pStyle w:val="ListBulle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Udarbejde tilbud</w:t>
            </w:r>
          </w:p>
          <w:p w14:paraId="5DC70DE5" w14:textId="01AC1841" w:rsidR="00D645A3" w:rsidRPr="00257DF7" w:rsidRDefault="00DE4AF4" w:rsidP="00257DF7">
            <w:pPr>
              <w:pStyle w:val="ListBullet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Udarbejde </w:t>
            </w:r>
            <w:r w:rsidR="00257DF7">
              <w:rPr>
                <w:sz w:val="20"/>
                <w:szCs w:val="20"/>
              </w:rPr>
              <w:t xml:space="preserve">og præsentere </w:t>
            </w:r>
            <w:r>
              <w:rPr>
                <w:sz w:val="20"/>
                <w:szCs w:val="20"/>
              </w:rPr>
              <w:t>r</w:t>
            </w:r>
            <w:r w:rsidR="00D645A3" w:rsidRPr="00DF7A1F">
              <w:rPr>
                <w:sz w:val="20"/>
                <w:szCs w:val="20"/>
              </w:rPr>
              <w:t>apporter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CF304" w14:textId="77777777" w:rsidR="00D645A3" w:rsidRPr="00EB4EE9" w:rsidRDefault="00D645A3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BEB6" w14:textId="77777777" w:rsidR="00D645A3" w:rsidRPr="00EB4EE9" w:rsidRDefault="00D645A3" w:rsidP="00505724">
            <w:pPr>
              <w:rPr>
                <w:sz w:val="20"/>
                <w:szCs w:val="20"/>
              </w:rPr>
            </w:pPr>
          </w:p>
        </w:tc>
      </w:tr>
      <w:tr w:rsidR="00151D22" w:rsidRPr="00EB4EE9" w14:paraId="1F1B3F01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90066" w14:textId="46D073C0" w:rsidR="00151D22" w:rsidRPr="00DF7A1F" w:rsidRDefault="00151D22" w:rsidP="00505724">
            <w:pPr>
              <w:rPr>
                <w:b/>
                <w:bCs/>
                <w:sz w:val="20"/>
                <w:szCs w:val="20"/>
              </w:rPr>
            </w:pPr>
            <w:r w:rsidRPr="00DF7A1F">
              <w:rPr>
                <w:b/>
                <w:bCs/>
                <w:sz w:val="20"/>
                <w:szCs w:val="20"/>
              </w:rPr>
              <w:t>Partnerskaber og netværksopbygning</w:t>
            </w:r>
          </w:p>
          <w:p w14:paraId="4675CD72" w14:textId="27ED4503" w:rsidR="00151D22" w:rsidRPr="00F25943" w:rsidRDefault="00151D22" w:rsidP="00505724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F25943">
              <w:rPr>
                <w:sz w:val="20"/>
                <w:szCs w:val="20"/>
              </w:rPr>
              <w:t>Samarbejde med (inter)nationale parter</w:t>
            </w:r>
          </w:p>
          <w:p w14:paraId="0112C76A" w14:textId="37221D6E" w:rsidR="00151D22" w:rsidRPr="00DF7A1F" w:rsidRDefault="00151D22" w:rsidP="00505724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Udlandsophold og miljøskifte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8EDA5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731B9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</w:tr>
      <w:tr w:rsidR="00151D22" w:rsidRPr="00EB4EE9" w14:paraId="4498F4C9" w14:textId="77777777" w:rsidTr="00851757">
        <w:trPr>
          <w:trHeight w:val="995"/>
        </w:trPr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888A1" w14:textId="400395EB" w:rsidR="00E80D5F" w:rsidRPr="00E80D5F" w:rsidRDefault="00AF49D3" w:rsidP="00E80D5F">
            <w:pPr>
              <w:tabs>
                <w:tab w:val="left" w:pos="6524"/>
              </w:tabs>
              <w:rPr>
                <w:rFonts w:cstheme="minorHAnsi"/>
                <w:b/>
                <w:bCs/>
              </w:rPr>
            </w:pPr>
            <w:r w:rsidRPr="00E80D5F">
              <w:rPr>
                <w:b/>
                <w:bCs/>
              </w:rPr>
              <w:t xml:space="preserve"> </w:t>
            </w:r>
            <w:r w:rsidR="00E80D5F" w:rsidRPr="00E80D5F">
              <w:rPr>
                <w:rFonts w:cstheme="minorHAnsi"/>
                <w:b/>
                <w:bCs/>
              </w:rPr>
              <w:t xml:space="preserve">Medier og kommunikation </w:t>
            </w:r>
          </w:p>
          <w:p w14:paraId="7AE38E73" w14:textId="08DD245E" w:rsidR="00610FBE" w:rsidRPr="00236734" w:rsidRDefault="000E468D" w:rsidP="00236734">
            <w:pPr>
              <w:pStyle w:val="ListBullet"/>
              <w:spacing w:after="0"/>
              <w:rPr>
                <w:sz w:val="20"/>
                <w:szCs w:val="20"/>
              </w:rPr>
            </w:pPr>
            <w:r w:rsidRPr="00DF7A1F">
              <w:rPr>
                <w:sz w:val="20"/>
                <w:szCs w:val="20"/>
              </w:rPr>
              <w:t>K</w:t>
            </w:r>
            <w:r w:rsidR="00F44F25" w:rsidRPr="00DF7A1F">
              <w:rPr>
                <w:sz w:val="20"/>
                <w:szCs w:val="20"/>
              </w:rPr>
              <w:t>ommunikations</w:t>
            </w:r>
            <w:r w:rsidR="000E3333" w:rsidRPr="00DF7A1F">
              <w:rPr>
                <w:sz w:val="20"/>
                <w:szCs w:val="20"/>
              </w:rPr>
              <w:t>medie</w:t>
            </w:r>
            <w:r w:rsidR="0027309D" w:rsidRPr="00DF7A1F">
              <w:rPr>
                <w:sz w:val="20"/>
                <w:szCs w:val="20"/>
              </w:rPr>
              <w:t>r</w:t>
            </w:r>
            <w:r w:rsidRPr="00DF7A1F">
              <w:rPr>
                <w:sz w:val="20"/>
                <w:szCs w:val="20"/>
              </w:rPr>
              <w:t xml:space="preserve">: rapport, poster, Ugens tal, videopræsentation og podcast, </w:t>
            </w:r>
            <w:r w:rsidR="00236734">
              <w:rPr>
                <w:sz w:val="20"/>
                <w:szCs w:val="20"/>
              </w:rPr>
              <w:t xml:space="preserve">seminarer/debat, </w:t>
            </w:r>
            <w:r w:rsidRPr="00DF7A1F">
              <w:rPr>
                <w:sz w:val="20"/>
                <w:szCs w:val="20"/>
              </w:rPr>
              <w:t>s</w:t>
            </w:r>
            <w:r w:rsidR="00151D22" w:rsidRPr="00DF7A1F">
              <w:rPr>
                <w:sz w:val="20"/>
                <w:szCs w:val="20"/>
              </w:rPr>
              <w:t>ociale medier</w:t>
            </w:r>
            <w:r w:rsidRPr="00DF7A1F">
              <w:rPr>
                <w:sz w:val="20"/>
                <w:szCs w:val="20"/>
              </w:rPr>
              <w:t xml:space="preserve"> og nyhedsmedier</w:t>
            </w:r>
            <w:r w:rsidR="00236734">
              <w:rPr>
                <w:sz w:val="20"/>
                <w:szCs w:val="20"/>
              </w:rPr>
              <w:t xml:space="preserve"> etc.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CEC3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CF0A6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</w:tr>
      <w:tr w:rsidR="00151D22" w:rsidRPr="00EB4EE9" w14:paraId="262CFC95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837D2" w14:textId="554FCA7F" w:rsidR="00151D22" w:rsidRPr="00DF7A1F" w:rsidRDefault="00151D22" w:rsidP="00505724">
            <w:pPr>
              <w:rPr>
                <w:b/>
                <w:bCs/>
                <w:sz w:val="20"/>
                <w:szCs w:val="20"/>
              </w:rPr>
            </w:pPr>
            <w:r w:rsidRPr="00DF7A1F">
              <w:rPr>
                <w:b/>
                <w:bCs/>
                <w:sz w:val="20"/>
                <w:szCs w:val="20"/>
              </w:rPr>
              <w:t>Organisatorisk</w:t>
            </w:r>
            <w:r w:rsidR="0048201E">
              <w:rPr>
                <w:b/>
                <w:bCs/>
                <w:sz w:val="20"/>
                <w:szCs w:val="20"/>
              </w:rPr>
              <w:t xml:space="preserve"> deltagelse</w:t>
            </w:r>
          </w:p>
          <w:p w14:paraId="408DDE5D" w14:textId="4193061F" w:rsidR="005B3CA4" w:rsidRPr="006642BA" w:rsidRDefault="00151D22" w:rsidP="00505724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F25943">
              <w:rPr>
                <w:sz w:val="20"/>
                <w:szCs w:val="20"/>
              </w:rPr>
              <w:t>Bidrage til fag</w:t>
            </w:r>
            <w:r w:rsidR="00CD71C2">
              <w:rPr>
                <w:sz w:val="20"/>
                <w:szCs w:val="20"/>
              </w:rPr>
              <w:t>- og arbejds</w:t>
            </w:r>
            <w:r w:rsidRPr="00F25943">
              <w:rPr>
                <w:sz w:val="20"/>
                <w:szCs w:val="20"/>
              </w:rPr>
              <w:t>miljø</w:t>
            </w:r>
            <w:r w:rsidR="000E3333" w:rsidRPr="00F25943">
              <w:rPr>
                <w:sz w:val="20"/>
                <w:szCs w:val="20"/>
              </w:rPr>
              <w:t>et</w:t>
            </w:r>
            <w:r w:rsidRPr="00151885">
              <w:rPr>
                <w:sz w:val="20"/>
                <w:szCs w:val="20"/>
              </w:rPr>
              <w:t xml:space="preserve"> på instituttet</w:t>
            </w:r>
          </w:p>
          <w:p w14:paraId="32EBFCB6" w14:textId="0325C3FF" w:rsidR="0027309D" w:rsidRPr="00DF7A1F" w:rsidRDefault="0027309D" w:rsidP="00505724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236734">
              <w:rPr>
                <w:sz w:val="20"/>
                <w:szCs w:val="20"/>
              </w:rPr>
              <w:t>Deltage i tværfaglige samarbejder</w:t>
            </w:r>
          </w:p>
          <w:p w14:paraId="48D2C0E2" w14:textId="2943DF80" w:rsidR="00CD71C2" w:rsidRPr="00CD71C2" w:rsidRDefault="005B3CA4" w:rsidP="00CD71C2">
            <w:pPr>
              <w:pStyle w:val="ListBullet"/>
              <w:spacing w:after="0" w:line="240" w:lineRule="auto"/>
              <w:rPr>
                <w:sz w:val="20"/>
                <w:szCs w:val="20"/>
              </w:rPr>
            </w:pPr>
            <w:r w:rsidRPr="00F25943">
              <w:rPr>
                <w:sz w:val="20"/>
                <w:szCs w:val="20"/>
              </w:rPr>
              <w:t xml:space="preserve">Deltage i bedømmelsesudvalg, råd, nævn og udvalg på SIF/SDU 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E8A26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2988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</w:tr>
      <w:tr w:rsidR="00A94FD7" w:rsidRPr="00EB4EE9" w14:paraId="13DFE9A5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2588F" w14:textId="13B47DF2" w:rsidR="00A94FD7" w:rsidRPr="00DF7A1F" w:rsidRDefault="00A94FD7" w:rsidP="00505724">
            <w:pPr>
              <w:rPr>
                <w:b/>
                <w:bCs/>
                <w:sz w:val="20"/>
                <w:szCs w:val="20"/>
              </w:rPr>
            </w:pPr>
            <w:r w:rsidRPr="00DF7A1F">
              <w:rPr>
                <w:b/>
                <w:bCs/>
                <w:sz w:val="20"/>
                <w:szCs w:val="20"/>
              </w:rPr>
              <w:t>Ledelse</w:t>
            </w:r>
          </w:p>
          <w:p w14:paraId="3AB2259E" w14:textId="2BE1FFBA" w:rsidR="00CD71C2" w:rsidRDefault="00CD71C2" w:rsidP="00505724">
            <w:pPr>
              <w:pStyle w:val="ListBullet"/>
              <w:spacing w:after="0"/>
            </w:pPr>
            <w:r>
              <w:t>Projektledelse</w:t>
            </w:r>
          </w:p>
          <w:p w14:paraId="23E27088" w14:textId="6893430E" w:rsidR="00A94FD7" w:rsidRPr="002A50BE" w:rsidRDefault="002A50BE" w:rsidP="00505724">
            <w:pPr>
              <w:pStyle w:val="ListBullet"/>
              <w:spacing w:after="0"/>
            </w:pPr>
            <w:r>
              <w:t>Strategisk koordination/ledelse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3D72A" w14:textId="77777777" w:rsidR="00A94FD7" w:rsidRPr="00EB4EE9" w:rsidRDefault="00A94FD7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24438" w14:textId="77777777" w:rsidR="00A94FD7" w:rsidRPr="00EB4EE9" w:rsidRDefault="00A94FD7" w:rsidP="00505724">
            <w:pPr>
              <w:rPr>
                <w:sz w:val="20"/>
                <w:szCs w:val="20"/>
              </w:rPr>
            </w:pPr>
          </w:p>
        </w:tc>
      </w:tr>
      <w:bookmarkEnd w:id="0"/>
      <w:tr w:rsidR="00151D22" w:rsidRPr="00EB4EE9" w14:paraId="66E45BD5" w14:textId="77777777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B7427" w14:textId="4660DEA3" w:rsidR="00151D22" w:rsidRPr="007862D6" w:rsidRDefault="00151D22" w:rsidP="00505724">
            <w:pPr>
              <w:rPr>
                <w:b/>
                <w:bCs/>
                <w:sz w:val="20"/>
                <w:szCs w:val="20"/>
              </w:rPr>
            </w:pPr>
            <w:r w:rsidRPr="007862D6">
              <w:rPr>
                <w:b/>
                <w:bCs/>
                <w:sz w:val="20"/>
                <w:szCs w:val="20"/>
              </w:rPr>
              <w:t>And</w:t>
            </w:r>
            <w:r w:rsidR="007A5E23">
              <w:rPr>
                <w:b/>
                <w:bCs/>
                <w:sz w:val="20"/>
                <w:szCs w:val="20"/>
              </w:rPr>
              <w:t>re kompetencer og kvalifikationer</w:t>
            </w:r>
          </w:p>
          <w:p w14:paraId="34633BA1" w14:textId="77777777" w:rsidR="00151D22" w:rsidRDefault="00151D22" w:rsidP="00505724">
            <w:pPr>
              <w:pStyle w:val="ListBullet"/>
              <w:numPr>
                <w:ilvl w:val="0"/>
                <w:numId w:val="0"/>
              </w:numPr>
              <w:tabs>
                <w:tab w:val="left" w:pos="1304"/>
              </w:tabs>
              <w:autoSpaceDE w:val="0"/>
              <w:autoSpaceDN w:val="0"/>
              <w:spacing w:after="0" w:line="140" w:lineRule="atLeast"/>
              <w:ind w:left="360" w:hanging="360"/>
              <w:rPr>
                <w:b/>
                <w:bCs/>
                <w:sz w:val="20"/>
                <w:szCs w:val="20"/>
              </w:rPr>
            </w:pPr>
          </w:p>
          <w:p w14:paraId="46AE3987" w14:textId="5DF35279" w:rsidR="007A5E23" w:rsidRPr="007862D6" w:rsidRDefault="007A5E23" w:rsidP="00505724">
            <w:pPr>
              <w:pStyle w:val="ListBullet"/>
              <w:numPr>
                <w:ilvl w:val="0"/>
                <w:numId w:val="0"/>
              </w:numPr>
              <w:tabs>
                <w:tab w:val="left" w:pos="1304"/>
              </w:tabs>
              <w:autoSpaceDE w:val="0"/>
              <w:autoSpaceDN w:val="0"/>
              <w:spacing w:after="0" w:line="140" w:lineRule="atLeas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1D546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4C8B4" w14:textId="77777777" w:rsidR="00151D22" w:rsidRDefault="00151D22" w:rsidP="00505724">
            <w:pPr>
              <w:rPr>
                <w:sz w:val="20"/>
                <w:szCs w:val="20"/>
              </w:rPr>
            </w:pPr>
          </w:p>
        </w:tc>
      </w:tr>
      <w:tr w:rsidR="00151D22" w:rsidRPr="00EB4EE9" w14:paraId="3E44C5BD" w14:textId="54D4CD75" w:rsidTr="00851757">
        <w:tc>
          <w:tcPr>
            <w:tcW w:w="43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455E2" w14:textId="77777777" w:rsidR="00151D22" w:rsidRDefault="00151D22" w:rsidP="00505724">
            <w:pPr>
              <w:rPr>
                <w:b/>
                <w:bCs/>
                <w:sz w:val="20"/>
                <w:szCs w:val="20"/>
              </w:rPr>
            </w:pPr>
            <w:r w:rsidRPr="007862D6">
              <w:rPr>
                <w:b/>
                <w:bCs/>
                <w:sz w:val="20"/>
                <w:szCs w:val="20"/>
              </w:rPr>
              <w:t>Fælles plan</w:t>
            </w:r>
            <w:r w:rsidR="00506D25" w:rsidRPr="007862D6">
              <w:rPr>
                <w:b/>
                <w:bCs/>
                <w:sz w:val="20"/>
                <w:szCs w:val="20"/>
              </w:rPr>
              <w:t xml:space="preserve"> og mål </w:t>
            </w:r>
            <w:r w:rsidRPr="007862D6">
              <w:rPr>
                <w:b/>
                <w:bCs/>
                <w:sz w:val="20"/>
                <w:szCs w:val="20"/>
              </w:rPr>
              <w:t>for det kommende år</w:t>
            </w:r>
          </w:p>
          <w:p w14:paraId="6AF00F50" w14:textId="77777777" w:rsidR="000E3333" w:rsidRDefault="000E3333" w:rsidP="00505724">
            <w:pPr>
              <w:rPr>
                <w:b/>
                <w:bCs/>
                <w:sz w:val="20"/>
                <w:szCs w:val="20"/>
              </w:rPr>
            </w:pPr>
          </w:p>
          <w:p w14:paraId="0DCCEC48" w14:textId="0BFD681B" w:rsidR="000E3333" w:rsidRPr="007862D6" w:rsidRDefault="000E3333" w:rsidP="0050572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14925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  <w:p w14:paraId="25AFD2C1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  <w:p w14:paraId="6535066F" w14:textId="77777777" w:rsidR="00151D22" w:rsidRPr="00EB4EE9" w:rsidRDefault="00151D22" w:rsidP="00505724">
            <w:pPr>
              <w:rPr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AEA1C" w14:textId="77777777" w:rsidR="00151D22" w:rsidRPr="00EB4EE9" w:rsidRDefault="00151D22" w:rsidP="00505724">
            <w:pPr>
              <w:spacing w:line="259" w:lineRule="auto"/>
            </w:pPr>
          </w:p>
        </w:tc>
      </w:tr>
    </w:tbl>
    <w:p w14:paraId="6F62AF56" w14:textId="77777777" w:rsidR="00D03721" w:rsidRDefault="00D03721" w:rsidP="00D03721"/>
    <w:p w14:paraId="7EEECB0E" w14:textId="77777777" w:rsidR="0027309D" w:rsidRDefault="0027309D">
      <w:pPr>
        <w:spacing w:after="160"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2C1CDDA5" w14:textId="227FB763" w:rsidR="00615F0C" w:rsidRDefault="00EB4EE9" w:rsidP="000222E6">
      <w:pPr>
        <w:pStyle w:val="Heading2"/>
      </w:pPr>
      <w:bookmarkStart w:id="2" w:name="_Ref97199875"/>
      <w:r w:rsidRPr="000222E6">
        <w:lastRenderedPageBreak/>
        <w:t>Muligheder for forskningsfinansiering</w:t>
      </w:r>
      <w:bookmarkEnd w:id="2"/>
      <w:r w:rsidRPr="000222E6">
        <w:t xml:space="preserve"> </w:t>
      </w:r>
    </w:p>
    <w:p w14:paraId="016598A1" w14:textId="77777777" w:rsidR="00A06C7B" w:rsidRDefault="00437D41" w:rsidP="00EB4EE9">
      <w:pPr>
        <w:rPr>
          <w:i/>
          <w:iCs/>
        </w:rPr>
      </w:pPr>
      <w:r w:rsidRPr="001D6D5B">
        <w:t>Figuren skitsere</w:t>
      </w:r>
      <w:r w:rsidR="001D6D5B" w:rsidRPr="001D6D5B">
        <w:t>r</w:t>
      </w:r>
      <w:r w:rsidRPr="001D6D5B">
        <w:t xml:space="preserve"> overordnet forskningsfinansiering på tværs af karrieretrin </w:t>
      </w:r>
      <w:r w:rsidR="00F21A56">
        <w:t>fra</w:t>
      </w:r>
      <w:r w:rsidRPr="001D6D5B">
        <w:t xml:space="preserve"> danske offentlige og private fonde, </w:t>
      </w:r>
      <w:r w:rsidR="00D362DA">
        <w:t>D</w:t>
      </w:r>
      <w:r w:rsidRPr="001D6D5B">
        <w:t xml:space="preserve">et </w:t>
      </w:r>
      <w:r w:rsidR="00D362DA">
        <w:t>E</w:t>
      </w:r>
      <w:r w:rsidRPr="001D6D5B">
        <w:t xml:space="preserve">uropæiske </w:t>
      </w:r>
      <w:r w:rsidR="00D362DA">
        <w:t>F</w:t>
      </w:r>
      <w:r w:rsidRPr="001D6D5B">
        <w:t>orskningsråd samt Horizon Europe</w:t>
      </w:r>
      <w:r w:rsidR="005566C6">
        <w:rPr>
          <w:rStyle w:val="FootnoteReference"/>
        </w:rPr>
        <w:footnoteReference w:id="4"/>
      </w:r>
      <w:r w:rsidRPr="001D6D5B">
        <w:t>. Figuren kan bruges til at orientere sig i, hvilke virkemidler, der er centrale</w:t>
      </w:r>
      <w:r w:rsidR="00D362DA">
        <w:t xml:space="preserve"> at have for øje</w:t>
      </w:r>
      <w:r w:rsidRPr="001D6D5B">
        <w:t xml:space="preserve"> for</w:t>
      </w:r>
      <w:r w:rsidR="002B1153">
        <w:t xml:space="preserve"> på</w:t>
      </w:r>
      <w:r w:rsidRPr="001D6D5B">
        <w:t xml:space="preserve"> hvert karrieretrin</w:t>
      </w:r>
      <w:r w:rsidR="001D6D5B" w:rsidRPr="001D6D5B">
        <w:t xml:space="preserve"> </w:t>
      </w:r>
      <w:r w:rsidR="00EB4EE9" w:rsidRPr="001D6D5B">
        <w:rPr>
          <w:i/>
          <w:iCs/>
        </w:rPr>
        <w:t xml:space="preserve">(Modificeret efter </w:t>
      </w:r>
      <w:r w:rsidR="001D6D5B">
        <w:rPr>
          <w:i/>
          <w:iCs/>
        </w:rPr>
        <w:t>f</w:t>
      </w:r>
      <w:r w:rsidR="00EB4EE9" w:rsidRPr="001D6D5B">
        <w:rPr>
          <w:i/>
          <w:iCs/>
        </w:rPr>
        <w:t xml:space="preserve">igur 2.5 i </w:t>
      </w:r>
      <w:hyperlink r:id="rId8" w:history="1">
        <w:r w:rsidR="00EB4EE9" w:rsidRPr="001D6D5B">
          <w:rPr>
            <w:rStyle w:val="Hyperlink"/>
            <w:i/>
            <w:iCs/>
          </w:rPr>
          <w:t>P</w:t>
        </w:r>
        <w:r w:rsidR="001D6D5B" w:rsidRPr="001D6D5B">
          <w:rPr>
            <w:rStyle w:val="Hyperlink"/>
            <w:i/>
            <w:iCs/>
          </w:rPr>
          <w:t>ilotevaluering af Sapere Aude</w:t>
        </w:r>
      </w:hyperlink>
      <w:r w:rsidR="00EB4EE9" w:rsidRPr="001D6D5B">
        <w:rPr>
          <w:i/>
          <w:iCs/>
        </w:rPr>
        <w:t>)</w:t>
      </w:r>
      <w:r w:rsidR="00506284">
        <w:rPr>
          <w:i/>
          <w:iCs/>
        </w:rPr>
        <w:t>.</w:t>
      </w:r>
      <w:r w:rsidR="001F5E32">
        <w:rPr>
          <w:i/>
          <w:iCs/>
        </w:rPr>
        <w:t xml:space="preserve"> </w:t>
      </w:r>
    </w:p>
    <w:p w14:paraId="43C26E55" w14:textId="55069F66" w:rsidR="00361D97" w:rsidRPr="001F5E32" w:rsidRDefault="00A06C7B" w:rsidP="00EB4EE9">
      <w:r>
        <w:t>K</w:t>
      </w:r>
      <w:r w:rsidR="001F5E32">
        <w:t xml:space="preserve">arrierestipendierne fra f.eks. de offentlige fonde er møntet mod en specifik </w:t>
      </w:r>
      <w:proofErr w:type="spellStart"/>
      <w:r w:rsidR="001F5E32">
        <w:t>ph.d.-alder</w:t>
      </w:r>
      <w:proofErr w:type="spellEnd"/>
      <w:r w:rsidR="00361D97">
        <w:t>/karrieretrin</w:t>
      </w:r>
      <w:r w:rsidR="001F5E32">
        <w:t xml:space="preserve"> og hver enkelt af disse kræver at visse kompetencer</w:t>
      </w:r>
      <w:r w:rsidR="00A709E9">
        <w:t xml:space="preserve"> </w:t>
      </w:r>
      <w:r w:rsidR="001F5E32">
        <w:t>er opnået inden ansøgning</w:t>
      </w:r>
      <w:r w:rsidR="00A709E9">
        <w:t xml:space="preserve">, hvilket kan læses </w:t>
      </w:r>
      <w:r>
        <w:t>i</w:t>
      </w:r>
      <w:r w:rsidR="00A709E9">
        <w:t xml:space="preserve"> vejledningen til det enkelte virkemiddel</w:t>
      </w:r>
      <w:r w:rsidR="001F5E32">
        <w:t>.</w:t>
      </w:r>
      <w:r w:rsidR="00A709E9">
        <w:t xml:space="preserve"> Mulighederne fra de private fonde spænder bredt og er derf</w:t>
      </w:r>
      <w:r w:rsidR="00361D97">
        <w:t xml:space="preserve">or ikke foldet ud i figuren. </w:t>
      </w:r>
    </w:p>
    <w:p w14:paraId="76013AFC" w14:textId="019A3EBB" w:rsidR="00EB4EE9" w:rsidRDefault="00EB4EE9" w:rsidP="00EB4EE9">
      <w:pPr>
        <w:rPr>
          <w:b/>
          <w:bCs/>
          <w:sz w:val="24"/>
          <w:szCs w:val="24"/>
        </w:rPr>
      </w:pPr>
    </w:p>
    <w:p w14:paraId="596C230C" w14:textId="56406DD8" w:rsidR="00EB4EE9" w:rsidRPr="00EB4EE9" w:rsidRDefault="005566C6" w:rsidP="00A10AB1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 wp14:anchorId="00C2DFFF" wp14:editId="293D93D6">
            <wp:extent cx="4499893" cy="4957445"/>
            <wp:effectExtent l="0" t="0" r="0" b="0"/>
            <wp:docPr id="3" name="Picture 3" descr="Text,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, timelin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3605" cy="4983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D8E09" w14:textId="77777777" w:rsidR="00F21A56" w:rsidRDefault="00F21A56" w:rsidP="00F21A56">
      <w:pPr>
        <w:rPr>
          <w:sz w:val="18"/>
          <w:szCs w:val="18"/>
          <w:lang w:eastAsia="da-DK"/>
        </w:rPr>
      </w:pPr>
    </w:p>
    <w:p w14:paraId="42F86FC6" w14:textId="2CDE4A02" w:rsidR="00615F0C" w:rsidRDefault="00615F0C">
      <w:pPr>
        <w:spacing w:after="160" w:line="259" w:lineRule="auto"/>
        <w:rPr>
          <w:b/>
          <w:bCs/>
          <w:lang w:eastAsia="da-DK"/>
        </w:rPr>
      </w:pPr>
    </w:p>
    <w:p w14:paraId="2431099D" w14:textId="77777777" w:rsidR="00A06C7B" w:rsidRDefault="00A06C7B">
      <w:pPr>
        <w:spacing w:after="160" w:line="259" w:lineRule="auto"/>
        <w:rPr>
          <w:rFonts w:asciiTheme="minorHAnsi" w:eastAsiaTheme="majorEastAsia" w:hAnsiTheme="minorHAnsi" w:cstheme="minorHAnsi"/>
          <w:spacing w:val="-10"/>
          <w:kern w:val="28"/>
          <w:sz w:val="28"/>
          <w:szCs w:val="28"/>
        </w:rPr>
      </w:pPr>
      <w:bookmarkStart w:id="3" w:name="_Ref97200077"/>
      <w:r>
        <w:br w:type="page"/>
      </w:r>
    </w:p>
    <w:p w14:paraId="3ACBFA6B" w14:textId="3A5D3117" w:rsidR="00615F0C" w:rsidRDefault="00615F0C" w:rsidP="000222E6">
      <w:pPr>
        <w:pStyle w:val="Heading2"/>
      </w:pPr>
      <w:r>
        <w:lastRenderedPageBreak/>
        <w:t xml:space="preserve">Guide til </w:t>
      </w:r>
      <w:r w:rsidR="00D26783">
        <w:t>videnskabelige assistenter</w:t>
      </w:r>
      <w:r>
        <w:t xml:space="preserve"> som ønsker at </w:t>
      </w:r>
      <w:r w:rsidR="00C52238">
        <w:t>lave</w:t>
      </w:r>
      <w:r>
        <w:t xml:space="preserve"> </w:t>
      </w:r>
      <w:r w:rsidR="00C52238">
        <w:t xml:space="preserve">en </w:t>
      </w:r>
      <w:r>
        <w:t>ph.d.</w:t>
      </w:r>
      <w:bookmarkEnd w:id="3"/>
    </w:p>
    <w:p w14:paraId="0447CEAD" w14:textId="0C75F96C" w:rsidR="00615F0C" w:rsidRDefault="00615F0C" w:rsidP="00615F0C">
      <w:r>
        <w:t>Det er svært at få et ph.d.-stipendium</w:t>
      </w:r>
      <w:r w:rsidR="00827809">
        <w:t>,</w:t>
      </w:r>
      <w:r>
        <w:t xml:space="preserve"> og selv om man er en dygtig </w:t>
      </w:r>
      <w:r w:rsidR="00C50901">
        <w:t>videnskabelig assistent</w:t>
      </w:r>
      <w:r>
        <w:t>, er der desværre ingen garanti for at få det. Men du kan selv gøre en del for at lande et ph.d.-projekt.</w:t>
      </w:r>
    </w:p>
    <w:p w14:paraId="51D069BC" w14:textId="77777777" w:rsidR="00615F0C" w:rsidRDefault="00615F0C" w:rsidP="00615F0C"/>
    <w:p w14:paraId="4375358D" w14:textId="1D0811C5" w:rsidR="00615F0C" w:rsidRDefault="00615F0C" w:rsidP="00615F0C">
      <w:r>
        <w:t>Der er i hvert fald følgende veje til et ph.d.-projekt:</w:t>
      </w:r>
    </w:p>
    <w:p w14:paraId="02943D6A" w14:textId="77777777" w:rsidR="00615F0C" w:rsidRDefault="00615F0C" w:rsidP="00615F0C"/>
    <w:p w14:paraId="0C04C129" w14:textId="1BF9891D" w:rsidR="00615F0C" w:rsidRPr="000E3333" w:rsidRDefault="00615F0C" w:rsidP="00615F0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Opslåede stillinger</w:t>
      </w:r>
      <w:r>
        <w:rPr>
          <w:rFonts w:eastAsia="Times New Roman"/>
        </w:rPr>
        <w:t>: Søg opslåede ph.d.-stillinger. Der bliver løbende slået ph.d.-stillinger op på SIF men også på andre institutter og andre universiteter. Hold øje med opslag og søg stillinger, hvis de er relevante</w:t>
      </w:r>
      <w:r w:rsidR="00827809">
        <w:rPr>
          <w:rFonts w:eastAsia="Times New Roman"/>
        </w:rPr>
        <w:t>,</w:t>
      </w:r>
      <w:r>
        <w:rPr>
          <w:rFonts w:eastAsia="Times New Roman"/>
        </w:rPr>
        <w:t xml:space="preserve"> og du har de rette kvalifikationer. Der er fuld forståelse for, at kandidater som ønsker en </w:t>
      </w:r>
      <w:proofErr w:type="gramStart"/>
      <w:r>
        <w:rPr>
          <w:rFonts w:eastAsia="Times New Roman"/>
        </w:rPr>
        <w:t>ph.d.</w:t>
      </w:r>
      <w:proofErr w:type="gramEnd"/>
      <w:r>
        <w:rPr>
          <w:rFonts w:eastAsia="Times New Roman"/>
        </w:rPr>
        <w:t xml:space="preserve"> søger bredt.</w:t>
      </w:r>
    </w:p>
    <w:p w14:paraId="2E8CA28F" w14:textId="77777777" w:rsidR="00615F0C" w:rsidRPr="000E3333" w:rsidRDefault="00615F0C" w:rsidP="00615F0C">
      <w:pPr>
        <w:rPr>
          <w:rFonts w:eastAsia="Times New Roman"/>
        </w:rPr>
      </w:pPr>
    </w:p>
    <w:p w14:paraId="644508B9" w14:textId="77777777" w:rsidR="00615F0C" w:rsidRDefault="00615F0C" w:rsidP="00615F0C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Eget projekt</w:t>
      </w:r>
      <w:r>
        <w:rPr>
          <w:rFonts w:eastAsia="Times New Roman"/>
        </w:rPr>
        <w:t>: Formuler dit eget projekt og skab kontakt til den person, som du gerne vil have til at vejlede dit projekt, hvis du/I opnår funding. Mentor og mentee vælger hinanden. Forskningsgruppelederen kan evt. hjælpe med kontakt til en vejleder/mentor, men det er dit ansvar at spørge både den ene og anden. Ligesom det er dit ansvar at formulere et interessant projekt.</w:t>
      </w:r>
    </w:p>
    <w:p w14:paraId="629B3AE7" w14:textId="77777777" w:rsidR="00615F0C" w:rsidRDefault="00615F0C" w:rsidP="00615F0C"/>
    <w:p w14:paraId="2E938CBD" w14:textId="6D8AFE62" w:rsidR="00D26783" w:rsidRDefault="00D26783" w:rsidP="00D26783">
      <w:pPr>
        <w:pStyle w:val="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  <w:b/>
          <w:bCs/>
        </w:rPr>
        <w:t>Del af større forskningsområde</w:t>
      </w:r>
      <w:r>
        <w:rPr>
          <w:rFonts w:eastAsia="Times New Roman"/>
        </w:rPr>
        <w:t xml:space="preserve">: Bidrag til at formulere et ph.d.-projekt inden for et eksisterende forskningsområde. Hvis du er interesseret i at skrive ph.d.-projekt inden for et område, som er ved at blive udviklet af en seniorforsker, så tag kontakt til vedkommende og fortæl om dine tanker. Hør om vedkommende vil være vejleder/mentor for et sådant projekt og fokuser sammen med vedkommende om at udvikle et ph.d.-projekt, som udvikler det fælles forskningsområde og din del af det samtidigt. </w:t>
      </w:r>
    </w:p>
    <w:p w14:paraId="084DD9A2" w14:textId="77777777" w:rsidR="00D26783" w:rsidRDefault="00D26783" w:rsidP="00D26783">
      <w:pPr>
        <w:pStyle w:val="ListParagraph"/>
        <w:rPr>
          <w:rFonts w:eastAsia="Times New Roman"/>
        </w:rPr>
      </w:pPr>
    </w:p>
    <w:p w14:paraId="782F9106" w14:textId="3E5CB8B4" w:rsidR="00615F0C" w:rsidRDefault="00615F0C" w:rsidP="00615F0C">
      <w:pPr>
        <w:pStyle w:val="ListParagraph"/>
        <w:numPr>
          <w:ilvl w:val="0"/>
          <w:numId w:val="2"/>
        </w:numPr>
        <w:rPr>
          <w:rFonts w:eastAsia="Times New Roman"/>
        </w:rPr>
      </w:pPr>
      <w:proofErr w:type="spellStart"/>
      <w:r>
        <w:rPr>
          <w:rFonts w:eastAsia="Times New Roman"/>
          <w:b/>
          <w:bCs/>
        </w:rPr>
        <w:t>Erhvervsph.d</w:t>
      </w:r>
      <w:proofErr w:type="spellEnd"/>
      <w:r>
        <w:rPr>
          <w:rFonts w:eastAsia="Times New Roman"/>
          <w:b/>
          <w:bCs/>
        </w:rPr>
        <w:t>.</w:t>
      </w:r>
      <w:r>
        <w:rPr>
          <w:rFonts w:eastAsia="Times New Roman"/>
        </w:rPr>
        <w:t>: Det er muligt at søge både privat</w:t>
      </w:r>
      <w:r w:rsidR="00DE388E">
        <w:rPr>
          <w:rFonts w:eastAsia="Times New Roman"/>
        </w:rPr>
        <w:t>e</w:t>
      </w:r>
      <w:r>
        <w:rPr>
          <w:rFonts w:eastAsia="Times New Roman"/>
        </w:rPr>
        <w:t xml:space="preserve"> og offentlig</w:t>
      </w:r>
      <w:r w:rsidR="00DE388E">
        <w:rPr>
          <w:rFonts w:eastAsia="Times New Roman"/>
        </w:rPr>
        <w:t>e</w:t>
      </w:r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erhvervs-ph.d.-stipendier</w:t>
      </w:r>
      <w:proofErr w:type="spellEnd"/>
      <w:r>
        <w:rPr>
          <w:rFonts w:eastAsia="Times New Roman"/>
        </w:rPr>
        <w:t xml:space="preserve"> fra </w:t>
      </w:r>
      <w:r w:rsidR="00BA73A5">
        <w:rPr>
          <w:rFonts w:eastAsia="Times New Roman"/>
        </w:rPr>
        <w:t xml:space="preserve">f.eks. </w:t>
      </w:r>
      <w:hyperlink r:id="rId10" w:history="1">
        <w:r w:rsidRPr="001606DD">
          <w:rPr>
            <w:rStyle w:val="Hyperlink"/>
            <w:rFonts w:eastAsia="Times New Roman"/>
          </w:rPr>
          <w:t>Innovationsfonden</w:t>
        </w:r>
      </w:hyperlink>
      <w:r>
        <w:rPr>
          <w:rFonts w:eastAsia="Times New Roman"/>
        </w:rPr>
        <w:t xml:space="preserve">. Det kræver, at forskningsprojektet falder inden for visse på forhånd fastsatte strategiområder, men områderne er meget brede og derfor </w:t>
      </w:r>
      <w:r w:rsidR="00296020">
        <w:rPr>
          <w:rFonts w:eastAsia="Times New Roman"/>
        </w:rPr>
        <w:t xml:space="preserve">mulige </w:t>
      </w:r>
      <w:r>
        <w:rPr>
          <w:rFonts w:eastAsia="Times New Roman"/>
        </w:rPr>
        <w:t xml:space="preserve">at passe ind under. Det kræver også et samarbejde med en virksomhed, samt at man opfylder forskellige formelle kriterier. Hvis du er interesseret i dette så kontakt den person, som du gerne vil have til at vejlede dit projekt, hvis du/I opnår funding. Mentor og mentee vælger hinanden. Sammen kan I udvikle ideer og udforske hvilke forskningsspørgsmål og virksomheder, som kunne være relevante. </w:t>
      </w:r>
    </w:p>
    <w:p w14:paraId="3029DD07" w14:textId="77777777" w:rsidR="00D26783" w:rsidRPr="00B1003A" w:rsidRDefault="00D26783" w:rsidP="00B1003A">
      <w:pPr>
        <w:spacing w:after="160" w:line="259" w:lineRule="auto"/>
        <w:rPr>
          <w:b/>
          <w:bCs/>
          <w:lang w:eastAsia="da-DK"/>
        </w:rPr>
      </w:pPr>
    </w:p>
    <w:sectPr w:rsidR="00D26783" w:rsidRPr="00B1003A" w:rsidSect="000E333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3963D" w14:textId="77777777" w:rsidR="007D7176" w:rsidRDefault="007D7176" w:rsidP="007D7176">
      <w:r>
        <w:separator/>
      </w:r>
    </w:p>
  </w:endnote>
  <w:endnote w:type="continuationSeparator" w:id="0">
    <w:p w14:paraId="48C6D9ED" w14:textId="77777777" w:rsidR="007D7176" w:rsidRDefault="007D7176" w:rsidP="007D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B6330" w14:textId="77777777" w:rsidR="007D7176" w:rsidRDefault="007D7176" w:rsidP="007D7176">
      <w:r>
        <w:separator/>
      </w:r>
    </w:p>
  </w:footnote>
  <w:footnote w:type="continuationSeparator" w:id="0">
    <w:p w14:paraId="3678A386" w14:textId="77777777" w:rsidR="007D7176" w:rsidRDefault="007D7176" w:rsidP="007D7176">
      <w:r>
        <w:continuationSeparator/>
      </w:r>
    </w:p>
  </w:footnote>
  <w:footnote w:id="1">
    <w:p w14:paraId="25A6025A" w14:textId="73692EBB" w:rsidR="007D7176" w:rsidRPr="007D7176" w:rsidRDefault="007D7176" w:rsidP="007D7176">
      <w:pPr>
        <w:pStyle w:val="FootnoteText"/>
        <w:spacing w:after="60"/>
        <w:rPr>
          <w:sz w:val="18"/>
          <w:szCs w:val="18"/>
        </w:rPr>
      </w:pPr>
      <w:r w:rsidRPr="007D7176">
        <w:rPr>
          <w:rStyle w:val="FootnoteReference"/>
          <w:sz w:val="18"/>
          <w:szCs w:val="18"/>
        </w:rPr>
        <w:footnoteRef/>
      </w:r>
      <w:r w:rsidRPr="007D7176">
        <w:rPr>
          <w:sz w:val="18"/>
          <w:szCs w:val="18"/>
        </w:rPr>
        <w:t xml:space="preserve"> Funding dækker blandt andet</w:t>
      </w:r>
      <w:r w:rsidR="002B1153">
        <w:rPr>
          <w:sz w:val="18"/>
          <w:szCs w:val="18"/>
        </w:rPr>
        <w:t xml:space="preserve"> </w:t>
      </w:r>
      <w:r w:rsidRPr="007D7176">
        <w:rPr>
          <w:sz w:val="18"/>
          <w:szCs w:val="18"/>
        </w:rPr>
        <w:t>projektudvikling/modning, afsøgning af finansieringsmuligheder og udarbejdelse af ansøgninger.</w:t>
      </w:r>
    </w:p>
  </w:footnote>
  <w:footnote w:id="2">
    <w:p w14:paraId="4B28D73C" w14:textId="6B6E2B1E" w:rsidR="007D7176" w:rsidRPr="007D7176" w:rsidRDefault="007D7176" w:rsidP="007D7176">
      <w:pPr>
        <w:pStyle w:val="FootnoteText"/>
        <w:spacing w:after="60"/>
        <w:rPr>
          <w:sz w:val="18"/>
          <w:szCs w:val="18"/>
        </w:rPr>
      </w:pPr>
      <w:r w:rsidRPr="007D7176">
        <w:rPr>
          <w:rStyle w:val="FootnoteReference"/>
          <w:sz w:val="18"/>
          <w:szCs w:val="18"/>
        </w:rPr>
        <w:footnoteRef/>
      </w:r>
      <w:r w:rsidRPr="007D7176">
        <w:rPr>
          <w:sz w:val="18"/>
          <w:szCs w:val="18"/>
        </w:rPr>
        <w:t xml:space="preserve"> Videnskabelige publikationer er bland</w:t>
      </w:r>
      <w:r>
        <w:rPr>
          <w:sz w:val="18"/>
          <w:szCs w:val="18"/>
        </w:rPr>
        <w:t>t</w:t>
      </w:r>
      <w:r w:rsidRPr="007D7176">
        <w:rPr>
          <w:sz w:val="18"/>
          <w:szCs w:val="18"/>
        </w:rPr>
        <w:t xml:space="preserve"> andet rapporter, </w:t>
      </w:r>
      <w:r w:rsidRPr="007D7176">
        <w:rPr>
          <w:sz w:val="18"/>
          <w:szCs w:val="18"/>
          <w:lang w:eastAsia="da-DK"/>
        </w:rPr>
        <w:t>monografier, bogkapitler, tekstsamlinger</w:t>
      </w:r>
      <w:r>
        <w:rPr>
          <w:sz w:val="18"/>
          <w:szCs w:val="18"/>
          <w:lang w:eastAsia="da-DK"/>
        </w:rPr>
        <w:t xml:space="preserve"> og</w:t>
      </w:r>
      <w:r w:rsidRPr="007D7176">
        <w:rPr>
          <w:sz w:val="18"/>
          <w:szCs w:val="18"/>
          <w:lang w:eastAsia="da-DK"/>
        </w:rPr>
        <w:t xml:space="preserve"> lærebøger. Vær opmærksom på forfatterskab</w:t>
      </w:r>
      <w:r w:rsidRPr="007D7176">
        <w:rPr>
          <w:sz w:val="18"/>
          <w:szCs w:val="18"/>
        </w:rPr>
        <w:t xml:space="preserve"> (førsteforfatter og/eller seniorforfatterskab),</w:t>
      </w:r>
      <w:r w:rsidR="002B1153">
        <w:rPr>
          <w:sz w:val="18"/>
          <w:szCs w:val="18"/>
        </w:rPr>
        <w:t xml:space="preserve"> </w:t>
      </w:r>
      <w:r w:rsidRPr="007D7176">
        <w:rPr>
          <w:sz w:val="18"/>
          <w:szCs w:val="18"/>
        </w:rPr>
        <w:t>at publicere uden ph.d. vejleder og inddrage internationale partnerne i din videnskabelige produktion (medforfatterskaber).</w:t>
      </w:r>
    </w:p>
  </w:footnote>
  <w:footnote w:id="3">
    <w:p w14:paraId="40F2BE19" w14:textId="7C4BDE48" w:rsidR="007D7176" w:rsidRDefault="007D7176" w:rsidP="007D7176">
      <w:pPr>
        <w:pStyle w:val="FootnoteText"/>
        <w:spacing w:after="60"/>
      </w:pPr>
      <w:r w:rsidRPr="007D7176">
        <w:rPr>
          <w:rStyle w:val="FootnoteReference"/>
          <w:sz w:val="18"/>
          <w:szCs w:val="18"/>
        </w:rPr>
        <w:footnoteRef/>
      </w:r>
      <w:r w:rsidRPr="007D7176">
        <w:rPr>
          <w:sz w:val="18"/>
          <w:szCs w:val="18"/>
        </w:rPr>
        <w:t xml:space="preserve"> Intern</w:t>
      </w:r>
      <w:r w:rsidR="00382E38">
        <w:rPr>
          <w:sz w:val="18"/>
          <w:szCs w:val="18"/>
        </w:rPr>
        <w:t>t</w:t>
      </w:r>
      <w:r w:rsidRPr="007D7176">
        <w:rPr>
          <w:sz w:val="18"/>
          <w:szCs w:val="18"/>
        </w:rPr>
        <w:t xml:space="preserve"> og ekstern</w:t>
      </w:r>
      <w:r w:rsidR="00382E38">
        <w:rPr>
          <w:sz w:val="18"/>
          <w:szCs w:val="18"/>
        </w:rPr>
        <w:t>t</w:t>
      </w:r>
      <w:r w:rsidRPr="007D7176">
        <w:rPr>
          <w:sz w:val="18"/>
          <w:szCs w:val="18"/>
        </w:rPr>
        <w:t xml:space="preserve"> </w:t>
      </w:r>
      <w:proofErr w:type="spellStart"/>
      <w:r w:rsidRPr="007D7176">
        <w:rPr>
          <w:sz w:val="18"/>
          <w:szCs w:val="18"/>
        </w:rPr>
        <w:t>review</w:t>
      </w:r>
      <w:proofErr w:type="spellEnd"/>
      <w:r w:rsidRPr="007D7176">
        <w:rPr>
          <w:sz w:val="18"/>
          <w:szCs w:val="18"/>
        </w:rPr>
        <w:t xml:space="preserve"> af rapporter, videnskabelig produktion og ansøgninger (herunder også at indgå i fondes reviewpaneler) etc.</w:t>
      </w:r>
      <w:r>
        <w:t xml:space="preserve"> </w:t>
      </w:r>
    </w:p>
  </w:footnote>
  <w:footnote w:id="4">
    <w:p w14:paraId="4B6A341F" w14:textId="0364237A" w:rsidR="005566C6" w:rsidRPr="005566C6" w:rsidRDefault="005566C6" w:rsidP="005566C6">
      <w:pPr>
        <w:rPr>
          <w:sz w:val="18"/>
          <w:szCs w:val="18"/>
          <w:lang w:eastAsia="da-DK"/>
        </w:rPr>
      </w:pPr>
      <w:r w:rsidRPr="005566C6">
        <w:rPr>
          <w:rStyle w:val="FootnoteReference"/>
          <w:sz w:val="18"/>
          <w:szCs w:val="18"/>
        </w:rPr>
        <w:footnoteRef/>
      </w:r>
      <w:r w:rsidRPr="005566C6">
        <w:rPr>
          <w:sz w:val="18"/>
          <w:szCs w:val="18"/>
        </w:rPr>
        <w:t xml:space="preserve"> De i parentes angivne data angiver </w:t>
      </w:r>
      <w:proofErr w:type="spellStart"/>
      <w:r w:rsidRPr="005566C6">
        <w:rPr>
          <w:sz w:val="18"/>
          <w:szCs w:val="18"/>
        </w:rPr>
        <w:t>ph.d.-alder</w:t>
      </w:r>
      <w:proofErr w:type="spellEnd"/>
      <w:r w:rsidRPr="005566C6">
        <w:rPr>
          <w:sz w:val="18"/>
          <w:szCs w:val="18"/>
        </w:rPr>
        <w:t xml:space="preserve"> for virkemidlerne og for enkelte er disse yderligere suppleret med information om den gennemsnitlige ansøger</w:t>
      </w:r>
      <w:r>
        <w:rPr>
          <w:sz w:val="18"/>
          <w:szCs w:val="18"/>
        </w:rPr>
        <w:t>profil</w:t>
      </w:r>
      <w:r w:rsidRPr="005566C6">
        <w:rPr>
          <w:sz w:val="18"/>
          <w:szCs w:val="18"/>
        </w:rPr>
        <w:t>.</w:t>
      </w:r>
      <w:r w:rsidRPr="005566C6">
        <w:rPr>
          <w:sz w:val="18"/>
          <w:szCs w:val="18"/>
          <w:lang w:eastAsia="da-DK"/>
        </w:rPr>
        <w:t xml:space="preserve">  </w:t>
      </w:r>
    </w:p>
    <w:p w14:paraId="247FE0AF" w14:textId="5594E035" w:rsidR="005566C6" w:rsidRPr="005566C6" w:rsidRDefault="005566C6" w:rsidP="005566C6">
      <w:pPr>
        <w:rPr>
          <w:sz w:val="18"/>
          <w:szCs w:val="18"/>
          <w:lang w:eastAsia="da-DK"/>
        </w:rPr>
      </w:pPr>
      <w:r w:rsidRPr="005566C6">
        <w:rPr>
          <w:sz w:val="18"/>
          <w:szCs w:val="18"/>
          <w:lang w:eastAsia="da-DK"/>
        </w:rPr>
        <w:t>Forkortelser:</w:t>
      </w:r>
    </w:p>
    <w:p w14:paraId="58DB6912" w14:textId="77777777" w:rsidR="005566C6" w:rsidRPr="005566C6" w:rsidRDefault="005566C6" w:rsidP="005566C6">
      <w:pPr>
        <w:rPr>
          <w:sz w:val="18"/>
          <w:szCs w:val="18"/>
          <w:lang w:eastAsia="da-DK"/>
        </w:rPr>
      </w:pPr>
      <w:proofErr w:type="spellStart"/>
      <w:r w:rsidRPr="005566C6">
        <w:rPr>
          <w:sz w:val="18"/>
          <w:szCs w:val="18"/>
          <w:lang w:eastAsia="da-DK"/>
        </w:rPr>
        <w:t>CoE</w:t>
      </w:r>
      <w:proofErr w:type="spellEnd"/>
      <w:r w:rsidRPr="005566C6">
        <w:rPr>
          <w:sz w:val="18"/>
          <w:szCs w:val="18"/>
          <w:lang w:eastAsia="da-DK"/>
        </w:rPr>
        <w:t>: Center of Excellence</w:t>
      </w:r>
    </w:p>
    <w:p w14:paraId="745ACD06" w14:textId="77777777" w:rsidR="005566C6" w:rsidRPr="00F21A56" w:rsidRDefault="005566C6" w:rsidP="005566C6">
      <w:pPr>
        <w:rPr>
          <w:sz w:val="18"/>
          <w:szCs w:val="18"/>
          <w:lang w:eastAsia="da-DK"/>
        </w:rPr>
      </w:pPr>
      <w:r w:rsidRPr="00F21A56">
        <w:rPr>
          <w:sz w:val="18"/>
          <w:szCs w:val="18"/>
          <w:lang w:eastAsia="da-DK"/>
        </w:rPr>
        <w:t>DFF: Danmarks Frie Forskningsfond</w:t>
      </w:r>
    </w:p>
    <w:p w14:paraId="5A785830" w14:textId="77777777" w:rsidR="005566C6" w:rsidRDefault="005566C6" w:rsidP="005566C6">
      <w:pPr>
        <w:rPr>
          <w:sz w:val="18"/>
          <w:szCs w:val="18"/>
          <w:lang w:eastAsia="da-DK"/>
        </w:rPr>
      </w:pPr>
      <w:r w:rsidRPr="00F21A56">
        <w:rPr>
          <w:sz w:val="18"/>
          <w:szCs w:val="18"/>
          <w:lang w:eastAsia="da-DK"/>
        </w:rPr>
        <w:t>ERC: Det Europæiske Forskningsråd</w:t>
      </w:r>
    </w:p>
    <w:p w14:paraId="55DC10C3" w14:textId="77777777" w:rsidR="005566C6" w:rsidRPr="005566C6" w:rsidRDefault="005566C6" w:rsidP="005566C6">
      <w:pPr>
        <w:rPr>
          <w:sz w:val="18"/>
          <w:szCs w:val="18"/>
          <w:lang w:eastAsia="da-DK"/>
        </w:rPr>
      </w:pPr>
      <w:r w:rsidRPr="005566C6">
        <w:rPr>
          <w:sz w:val="18"/>
          <w:szCs w:val="18"/>
          <w:lang w:eastAsia="da-DK"/>
        </w:rPr>
        <w:t>IFD: Innovationsfonden</w:t>
      </w:r>
    </w:p>
    <w:p w14:paraId="767BF52F" w14:textId="77777777" w:rsidR="005566C6" w:rsidRPr="00F21A56" w:rsidRDefault="005566C6" w:rsidP="005566C6">
      <w:pPr>
        <w:rPr>
          <w:sz w:val="18"/>
          <w:szCs w:val="18"/>
          <w:lang w:val="en-US" w:eastAsia="da-DK"/>
        </w:rPr>
      </w:pPr>
      <w:r w:rsidRPr="00F21A56">
        <w:rPr>
          <w:sz w:val="18"/>
          <w:szCs w:val="18"/>
          <w:lang w:val="en-US" w:eastAsia="da-DK"/>
        </w:rPr>
        <w:t xml:space="preserve">MSCA: Marie </w:t>
      </w:r>
      <w:proofErr w:type="spellStart"/>
      <w:r w:rsidRPr="00F21A56">
        <w:rPr>
          <w:sz w:val="18"/>
          <w:szCs w:val="18"/>
          <w:lang w:val="en-US" w:eastAsia="da-DK"/>
        </w:rPr>
        <w:t>Skłodowska</w:t>
      </w:r>
      <w:proofErr w:type="spellEnd"/>
      <w:r w:rsidRPr="00F21A56">
        <w:rPr>
          <w:sz w:val="18"/>
          <w:szCs w:val="18"/>
          <w:lang w:val="en-US" w:eastAsia="da-DK"/>
        </w:rPr>
        <w:t>-Curie Actions</w:t>
      </w:r>
    </w:p>
    <w:p w14:paraId="0C79FEF1" w14:textId="77777777" w:rsidR="005566C6" w:rsidRPr="00F21A56" w:rsidRDefault="005566C6" w:rsidP="005566C6">
      <w:pPr>
        <w:rPr>
          <w:sz w:val="18"/>
          <w:szCs w:val="18"/>
          <w:lang w:eastAsia="da-DK"/>
        </w:rPr>
      </w:pPr>
      <w:r w:rsidRPr="00F21A56">
        <w:rPr>
          <w:sz w:val="18"/>
          <w:szCs w:val="18"/>
          <w:lang w:eastAsia="da-DK"/>
        </w:rPr>
        <w:t>NNF: Novo Nordisk Fonden</w:t>
      </w:r>
    </w:p>
    <w:p w14:paraId="0D69B20A" w14:textId="3F36288F" w:rsidR="005566C6" w:rsidRDefault="005566C6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1F05AF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797E89"/>
    <w:multiLevelType w:val="hybridMultilevel"/>
    <w:tmpl w:val="630AE44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54C80"/>
    <w:multiLevelType w:val="hybridMultilevel"/>
    <w:tmpl w:val="214A7B3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56A4"/>
    <w:multiLevelType w:val="hybridMultilevel"/>
    <w:tmpl w:val="52C25BC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304FB0"/>
    <w:multiLevelType w:val="hybridMultilevel"/>
    <w:tmpl w:val="BEEE35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E541C4"/>
    <w:multiLevelType w:val="hybridMultilevel"/>
    <w:tmpl w:val="6AF6C0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226341">
    <w:abstractNumId w:val="0"/>
  </w:num>
  <w:num w:numId="2" w16cid:durableId="1708139032">
    <w:abstractNumId w:val="1"/>
  </w:num>
  <w:num w:numId="3" w16cid:durableId="1126965791">
    <w:abstractNumId w:val="5"/>
  </w:num>
  <w:num w:numId="4" w16cid:durableId="318770481">
    <w:abstractNumId w:val="2"/>
  </w:num>
  <w:num w:numId="5" w16cid:durableId="1471089443">
    <w:abstractNumId w:val="3"/>
  </w:num>
  <w:num w:numId="6" w16cid:durableId="1390574594">
    <w:abstractNumId w:val="4"/>
  </w:num>
  <w:num w:numId="7" w16cid:durableId="2038847461">
    <w:abstractNumId w:val="5"/>
  </w:num>
  <w:num w:numId="8" w16cid:durableId="96945026">
    <w:abstractNumId w:val="2"/>
  </w:num>
  <w:num w:numId="9" w16cid:durableId="18469005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721"/>
    <w:rsid w:val="00017065"/>
    <w:rsid w:val="000222E6"/>
    <w:rsid w:val="00023886"/>
    <w:rsid w:val="00054830"/>
    <w:rsid w:val="00087989"/>
    <w:rsid w:val="000C7112"/>
    <w:rsid w:val="000D1CC6"/>
    <w:rsid w:val="000E1060"/>
    <w:rsid w:val="000E3333"/>
    <w:rsid w:val="000E468D"/>
    <w:rsid w:val="001106EE"/>
    <w:rsid w:val="0011469B"/>
    <w:rsid w:val="00135DAA"/>
    <w:rsid w:val="00142368"/>
    <w:rsid w:val="0014537D"/>
    <w:rsid w:val="00151885"/>
    <w:rsid w:val="00151D22"/>
    <w:rsid w:val="001606DD"/>
    <w:rsid w:val="00165E87"/>
    <w:rsid w:val="00174197"/>
    <w:rsid w:val="001828DC"/>
    <w:rsid w:val="0019453D"/>
    <w:rsid w:val="001C2016"/>
    <w:rsid w:val="001D6D5B"/>
    <w:rsid w:val="001F5E32"/>
    <w:rsid w:val="00220F0D"/>
    <w:rsid w:val="002218A0"/>
    <w:rsid w:val="00221FEB"/>
    <w:rsid w:val="00222E1D"/>
    <w:rsid w:val="00236734"/>
    <w:rsid w:val="002530F4"/>
    <w:rsid w:val="00257DF7"/>
    <w:rsid w:val="0027309D"/>
    <w:rsid w:val="00291301"/>
    <w:rsid w:val="00296020"/>
    <w:rsid w:val="002A50BE"/>
    <w:rsid w:val="002A5147"/>
    <w:rsid w:val="002B1153"/>
    <w:rsid w:val="002B5974"/>
    <w:rsid w:val="002D11EB"/>
    <w:rsid w:val="00324365"/>
    <w:rsid w:val="00332396"/>
    <w:rsid w:val="00361D97"/>
    <w:rsid w:val="00375948"/>
    <w:rsid w:val="00382E38"/>
    <w:rsid w:val="003D0430"/>
    <w:rsid w:val="00401C6C"/>
    <w:rsid w:val="00437D41"/>
    <w:rsid w:val="00452E67"/>
    <w:rsid w:val="00475162"/>
    <w:rsid w:val="00480400"/>
    <w:rsid w:val="0048201E"/>
    <w:rsid w:val="00483062"/>
    <w:rsid w:val="004A71F9"/>
    <w:rsid w:val="004B180E"/>
    <w:rsid w:val="004C06E1"/>
    <w:rsid w:val="004C7F0F"/>
    <w:rsid w:val="004D355A"/>
    <w:rsid w:val="004D74A6"/>
    <w:rsid w:val="00505724"/>
    <w:rsid w:val="00506284"/>
    <w:rsid w:val="00506D25"/>
    <w:rsid w:val="005441CB"/>
    <w:rsid w:val="005566C6"/>
    <w:rsid w:val="00570B9C"/>
    <w:rsid w:val="00572B06"/>
    <w:rsid w:val="005A6171"/>
    <w:rsid w:val="005B3CA4"/>
    <w:rsid w:val="00610FBE"/>
    <w:rsid w:val="00615F0C"/>
    <w:rsid w:val="006642BA"/>
    <w:rsid w:val="00665507"/>
    <w:rsid w:val="006724D8"/>
    <w:rsid w:val="00674B9D"/>
    <w:rsid w:val="006939C8"/>
    <w:rsid w:val="006C22F7"/>
    <w:rsid w:val="006E3874"/>
    <w:rsid w:val="00746592"/>
    <w:rsid w:val="00775208"/>
    <w:rsid w:val="00784ACA"/>
    <w:rsid w:val="007862D6"/>
    <w:rsid w:val="0079673A"/>
    <w:rsid w:val="007A4465"/>
    <w:rsid w:val="007A5E23"/>
    <w:rsid w:val="007B71D7"/>
    <w:rsid w:val="007D49CE"/>
    <w:rsid w:val="007D7176"/>
    <w:rsid w:val="007E7743"/>
    <w:rsid w:val="007F1164"/>
    <w:rsid w:val="007F2B9C"/>
    <w:rsid w:val="00814369"/>
    <w:rsid w:val="0082170C"/>
    <w:rsid w:val="00827809"/>
    <w:rsid w:val="00851757"/>
    <w:rsid w:val="008564B2"/>
    <w:rsid w:val="0089419B"/>
    <w:rsid w:val="008A14A6"/>
    <w:rsid w:val="008B1384"/>
    <w:rsid w:val="008B2187"/>
    <w:rsid w:val="008C1E0B"/>
    <w:rsid w:val="00902BB0"/>
    <w:rsid w:val="00924FAC"/>
    <w:rsid w:val="00952261"/>
    <w:rsid w:val="00982B00"/>
    <w:rsid w:val="00997CCA"/>
    <w:rsid w:val="009E0C1B"/>
    <w:rsid w:val="00A06C7B"/>
    <w:rsid w:val="00A10AB1"/>
    <w:rsid w:val="00A45343"/>
    <w:rsid w:val="00A709E9"/>
    <w:rsid w:val="00A94FD7"/>
    <w:rsid w:val="00AB3DC6"/>
    <w:rsid w:val="00AC0DB0"/>
    <w:rsid w:val="00AE1262"/>
    <w:rsid w:val="00AF49D3"/>
    <w:rsid w:val="00B01AD3"/>
    <w:rsid w:val="00B04E87"/>
    <w:rsid w:val="00B1003A"/>
    <w:rsid w:val="00B2137C"/>
    <w:rsid w:val="00B26474"/>
    <w:rsid w:val="00B742CC"/>
    <w:rsid w:val="00BA73A5"/>
    <w:rsid w:val="00BB3A4E"/>
    <w:rsid w:val="00BC1D63"/>
    <w:rsid w:val="00BE42E0"/>
    <w:rsid w:val="00BE575E"/>
    <w:rsid w:val="00BF131A"/>
    <w:rsid w:val="00BF53CE"/>
    <w:rsid w:val="00C036C2"/>
    <w:rsid w:val="00C35FCC"/>
    <w:rsid w:val="00C45FA8"/>
    <w:rsid w:val="00C50901"/>
    <w:rsid w:val="00C52238"/>
    <w:rsid w:val="00C574D5"/>
    <w:rsid w:val="00C67AFE"/>
    <w:rsid w:val="00CA2796"/>
    <w:rsid w:val="00CD71C2"/>
    <w:rsid w:val="00CE24DF"/>
    <w:rsid w:val="00D03721"/>
    <w:rsid w:val="00D17996"/>
    <w:rsid w:val="00D26783"/>
    <w:rsid w:val="00D34D32"/>
    <w:rsid w:val="00D362DA"/>
    <w:rsid w:val="00D645A3"/>
    <w:rsid w:val="00D82E28"/>
    <w:rsid w:val="00D90D0F"/>
    <w:rsid w:val="00D940B5"/>
    <w:rsid w:val="00D96E04"/>
    <w:rsid w:val="00DE388E"/>
    <w:rsid w:val="00DE4AF4"/>
    <w:rsid w:val="00DF7A1F"/>
    <w:rsid w:val="00E57152"/>
    <w:rsid w:val="00E64283"/>
    <w:rsid w:val="00E714E9"/>
    <w:rsid w:val="00E80D5F"/>
    <w:rsid w:val="00E96176"/>
    <w:rsid w:val="00EA44A3"/>
    <w:rsid w:val="00EB4EE9"/>
    <w:rsid w:val="00EE02A7"/>
    <w:rsid w:val="00F21A56"/>
    <w:rsid w:val="00F25943"/>
    <w:rsid w:val="00F44F25"/>
    <w:rsid w:val="00F52632"/>
    <w:rsid w:val="00F5378A"/>
    <w:rsid w:val="00FE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0A7FD"/>
  <w15:chartTrackingRefBased/>
  <w15:docId w15:val="{C882F697-EB3C-4B50-A9D8-18DE4F1B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72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8B218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0222E6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721"/>
    <w:rPr>
      <w:color w:val="0563C1"/>
      <w:u w:val="single"/>
    </w:rPr>
  </w:style>
  <w:style w:type="paragraph" w:styleId="ListBullet">
    <w:name w:val="List Bullet"/>
    <w:basedOn w:val="Normal"/>
    <w:uiPriority w:val="99"/>
    <w:unhideWhenUsed/>
    <w:rsid w:val="00D03721"/>
    <w:pPr>
      <w:numPr>
        <w:numId w:val="1"/>
      </w:numPr>
      <w:spacing w:after="160" w:line="252" w:lineRule="auto"/>
      <w:contextualSpacing/>
    </w:pPr>
  </w:style>
  <w:style w:type="paragraph" w:styleId="ListParagraph">
    <w:name w:val="List Paragraph"/>
    <w:basedOn w:val="Normal"/>
    <w:uiPriority w:val="34"/>
    <w:qFormat/>
    <w:rsid w:val="00D0372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D03721"/>
    <w:pPr>
      <w:spacing w:before="100" w:beforeAutospacing="1" w:after="100" w:afterAutospacing="1"/>
    </w:pPr>
    <w:rPr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8B2187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D82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2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2E2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2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2E28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606DD"/>
    <w:rPr>
      <w:color w:val="605E5C"/>
      <w:shd w:val="clear" w:color="auto" w:fill="E1DFDD"/>
    </w:rPr>
  </w:style>
  <w:style w:type="paragraph" w:customStyle="1" w:styleId="Default">
    <w:name w:val="Default"/>
    <w:rsid w:val="005B3CA4"/>
    <w:pPr>
      <w:autoSpaceDE w:val="0"/>
      <w:autoSpaceDN w:val="0"/>
      <w:adjustRightInd w:val="0"/>
      <w:spacing w:after="0" w:line="240" w:lineRule="auto"/>
    </w:pPr>
    <w:rPr>
      <w:rFonts w:ascii="Microsoft New Tai Lue" w:hAnsi="Microsoft New Tai Lue" w:cs="Microsoft New Tai Lue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814369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71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176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7176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222E6"/>
    <w:pPr>
      <w:contextualSpacing/>
    </w:pPr>
    <w:rPr>
      <w:rFonts w:asciiTheme="minorHAnsi" w:eastAsiaTheme="majorEastAsia" w:hAnsiTheme="minorHAnsi" w:cstheme="minorHAnsi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0222E6"/>
    <w:rPr>
      <w:rFonts w:eastAsiaTheme="majorEastAsia" w:cstheme="minorHAnsi"/>
      <w:spacing w:val="-10"/>
      <w:kern w:val="28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222E6"/>
    <w:rPr>
      <w:rFonts w:eastAsiaTheme="majorEastAsia" w:cstheme="minorHAnsi"/>
      <w:spacing w:val="-1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ff.dk/aktuelt/pressemeddelelser/sapere-aude-pilotevaluering-1903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nnovationsfonden.dk/da/programmer/erhvervsforsk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506FE-6C2C-4378-B005-C24A5B02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809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Cathrine Findal Støy</dc:creator>
  <cp:keywords/>
  <dc:description/>
  <cp:lastModifiedBy>Ann Cathrine Findal Støy</cp:lastModifiedBy>
  <cp:revision>22</cp:revision>
  <dcterms:created xsi:type="dcterms:W3CDTF">2022-03-03T11:33:00Z</dcterms:created>
  <dcterms:modified xsi:type="dcterms:W3CDTF">2022-05-20T09:32:00Z</dcterms:modified>
</cp:coreProperties>
</file>